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68FFE" w14:textId="13AEEE59" w:rsidR="0002306C" w:rsidRDefault="0002306C" w:rsidP="00D60400">
      <w:pPr>
        <w:pStyle w:val="3"/>
        <w:ind w:leftChars="250" w:left="600"/>
        <w:rPr>
          <w:szCs w:val="32"/>
        </w:rPr>
      </w:pPr>
      <w:bookmarkStart w:id="0" w:name="_Toc12785997"/>
      <w:r w:rsidRPr="006F7839">
        <w:rPr>
          <w:sz w:val="36"/>
          <w:szCs w:val="36"/>
        </w:rPr>
        <w:t>壹、作業基金</w:t>
      </w:r>
    </w:p>
    <w:p w14:paraId="4D788486" w14:textId="77777777" w:rsidR="00CD3CDE" w:rsidRPr="00B22807" w:rsidRDefault="00CD3CDE" w:rsidP="002B26BF">
      <w:pPr>
        <w:pStyle w:val="3"/>
        <w:rPr>
          <w:szCs w:val="32"/>
        </w:rPr>
      </w:pPr>
      <w:r w:rsidRPr="00B22807">
        <w:rPr>
          <w:rFonts w:hint="eastAsia"/>
          <w:szCs w:val="32"/>
        </w:rPr>
        <w:t>一、行政院主管</w:t>
      </w:r>
      <w:bookmarkEnd w:id="0"/>
    </w:p>
    <w:p w14:paraId="2380EA03" w14:textId="77777777" w:rsidR="00CD3CDE" w:rsidRPr="00E442A0" w:rsidRDefault="00CD3CDE" w:rsidP="00450A3F">
      <w:pPr>
        <w:pStyle w:val="4"/>
        <w:spacing w:line="520" w:lineRule="exact"/>
        <w:ind w:firstLine="480"/>
        <w:rPr>
          <w:sz w:val="32"/>
          <w:szCs w:val="28"/>
        </w:rPr>
      </w:pPr>
      <w:bookmarkStart w:id="1" w:name="_Toc12785998"/>
      <w:r w:rsidRPr="00E442A0">
        <w:rPr>
          <w:rFonts w:hint="eastAsia"/>
          <w:sz w:val="32"/>
          <w:szCs w:val="28"/>
        </w:rPr>
        <w:t>行政院國家發展基金</w:t>
      </w:r>
      <w:bookmarkEnd w:id="1"/>
    </w:p>
    <w:p w14:paraId="239E4D0F" w14:textId="704C328A" w:rsidR="00CD3CDE" w:rsidRPr="002B26BF" w:rsidRDefault="00CD3CDE" w:rsidP="00872A81">
      <w:pPr>
        <w:spacing w:line="480" w:lineRule="exact"/>
        <w:ind w:firstLine="480"/>
      </w:pPr>
      <w:r w:rsidRPr="002B26BF">
        <w:rPr>
          <w:rFonts w:hint="eastAsia"/>
        </w:rPr>
        <w:t>政府為協助推動國內各項經濟及社會發展計畫，扶植新興重點產業，促進產業升級，依據產業創新條例等規定，設立行政院國家發展基金。該基金</w:t>
      </w:r>
      <w:r w:rsidR="005E5CAA" w:rsidRPr="002B26BF">
        <w:rPr>
          <w:rFonts w:hint="eastAsia"/>
        </w:rPr>
        <w:t>1</w:t>
      </w:r>
      <w:r w:rsidR="00003E07">
        <w:rPr>
          <w:rFonts w:hint="eastAsia"/>
        </w:rPr>
        <w:t>1</w:t>
      </w:r>
      <w:r w:rsidR="001930F9">
        <w:t>1</w:t>
      </w:r>
      <w:r w:rsidR="00511BB3" w:rsidRPr="002B26BF">
        <w:rPr>
          <w:rFonts w:hint="eastAsia"/>
        </w:rPr>
        <w:t>年度各項營運計畫及預算之執行等，經予書面審核，並</w:t>
      </w:r>
      <w:r w:rsidRPr="002B26BF">
        <w:rPr>
          <w:rFonts w:hint="eastAsia"/>
        </w:rPr>
        <w:t>派員就地抽查，茲將查核結果說明如次：</w:t>
      </w:r>
    </w:p>
    <w:p w14:paraId="0AFEF55F" w14:textId="77777777" w:rsidR="00CD3CDE" w:rsidRPr="002B26BF" w:rsidRDefault="00CD3CDE" w:rsidP="00B66DD6">
      <w:pPr>
        <w:pStyle w:val="123"/>
        <w:spacing w:line="540" w:lineRule="exact"/>
        <w:ind w:firstLine="1261"/>
        <w:rPr>
          <w:sz w:val="28"/>
          <w:szCs w:val="28"/>
        </w:rPr>
      </w:pPr>
      <w:r w:rsidRPr="002B26BF">
        <w:rPr>
          <w:sz w:val="28"/>
          <w:szCs w:val="28"/>
        </w:rPr>
        <w:t>1.　營運計畫實施情形之查核</w:t>
      </w:r>
    </w:p>
    <w:p w14:paraId="7217E479" w14:textId="1E1C796F" w:rsidR="00CD3CDE" w:rsidRPr="002B26BF" w:rsidRDefault="00CD3CDE" w:rsidP="00872A81">
      <w:pPr>
        <w:spacing w:line="480" w:lineRule="exact"/>
        <w:ind w:firstLine="480"/>
      </w:pPr>
      <w:r w:rsidRPr="002B26BF">
        <w:rPr>
          <w:rFonts w:hint="eastAsia"/>
        </w:rPr>
        <w:t>該基金主要營運計畫係配合政府政策，以投資及融資方式，提供資金於產業升級、改善產業結構及促進社會發展等有關之重要事業或計畫。</w:t>
      </w:r>
      <w:r w:rsidR="005E5CAA" w:rsidRPr="002B26BF">
        <w:rPr>
          <w:rFonts w:hint="eastAsia"/>
        </w:rPr>
        <w:t>1</w:t>
      </w:r>
      <w:r w:rsidR="00003E07">
        <w:rPr>
          <w:rFonts w:hint="eastAsia"/>
        </w:rPr>
        <w:t>1</w:t>
      </w:r>
      <w:r w:rsidR="001930F9">
        <w:t>1</w:t>
      </w:r>
      <w:r w:rsidRPr="002B26BF">
        <w:rPr>
          <w:rFonts w:hint="eastAsia"/>
        </w:rPr>
        <w:t>年度營運項目</w:t>
      </w:r>
      <w:r w:rsidRPr="002B26BF">
        <w:t>2項，實施結果，</w:t>
      </w:r>
      <w:r w:rsidR="005E2427" w:rsidRPr="002B26BF">
        <w:rPr>
          <w:rFonts w:hint="eastAsia"/>
        </w:rPr>
        <w:t>實際數較原預計增加及減少者各</w:t>
      </w:r>
      <w:r w:rsidR="005E2427" w:rsidRPr="002B26BF">
        <w:t>1項</w:t>
      </w:r>
      <w:r w:rsidRPr="002B26BF">
        <w:t>，其執行情形如次：</w:t>
      </w:r>
    </w:p>
    <w:p w14:paraId="19A4E12F" w14:textId="0E16DE3B" w:rsidR="00CD3CDE" w:rsidRPr="002B26BF" w:rsidRDefault="00AD17A9" w:rsidP="00872A81">
      <w:pPr>
        <w:spacing w:line="480" w:lineRule="exact"/>
        <w:ind w:firstLineChars="550" w:firstLine="1320"/>
      </w:pPr>
      <w:r w:rsidRPr="002B26BF">
        <w:t>（</w:t>
      </w:r>
      <w:r w:rsidR="00CD3CDE" w:rsidRPr="002B26BF">
        <w:t>1</w:t>
      </w:r>
      <w:r w:rsidRPr="002B26BF">
        <w:t>）</w:t>
      </w:r>
      <w:r w:rsidR="00CD3CDE" w:rsidRPr="002B26BF">
        <w:t xml:space="preserve">　各項投資</w:t>
      </w:r>
      <w:r w:rsidR="00CD3CDE" w:rsidRPr="002B26BF">
        <w:rPr>
          <w:rFonts w:hint="eastAsia"/>
        </w:rPr>
        <w:tab/>
      </w:r>
      <w:r w:rsidR="00CD3CDE" w:rsidRPr="002B26BF">
        <w:t>預計投資</w:t>
      </w:r>
      <w:r w:rsidR="0052425F" w:rsidRPr="002B26BF">
        <w:t>1</w:t>
      </w:r>
      <w:r w:rsidR="001930F9">
        <w:t>2</w:t>
      </w:r>
      <w:r w:rsidR="0052425F" w:rsidRPr="002B26BF">
        <w:t>0</w:t>
      </w:r>
      <w:r w:rsidR="00CD3CDE" w:rsidRPr="002B26BF">
        <w:t>億元，實際投資</w:t>
      </w:r>
      <w:r w:rsidR="001930F9">
        <w:t>110</w:t>
      </w:r>
      <w:r w:rsidR="00CD3CDE" w:rsidRPr="002B26BF">
        <w:t>億</w:t>
      </w:r>
      <w:r w:rsidR="001930F9">
        <w:t>4</w:t>
      </w:r>
      <w:r w:rsidR="000715F7" w:rsidRPr="002B26BF">
        <w:rPr>
          <w:rFonts w:hint="eastAsia"/>
        </w:rPr>
        <w:t>,</w:t>
      </w:r>
      <w:r w:rsidR="001930F9">
        <w:t>017</w:t>
      </w:r>
      <w:r w:rsidR="00CD3CDE" w:rsidRPr="002B26BF">
        <w:t>萬餘元，較預計減少</w:t>
      </w:r>
      <w:r w:rsidR="001930F9">
        <w:t>9</w:t>
      </w:r>
      <w:r w:rsidR="00CD3CDE" w:rsidRPr="002B26BF">
        <w:t>億</w:t>
      </w:r>
      <w:r w:rsidR="001930F9">
        <w:rPr>
          <w:rFonts w:hint="eastAsia"/>
        </w:rPr>
        <w:t>5,</w:t>
      </w:r>
      <w:r w:rsidR="0052425F">
        <w:rPr>
          <w:rFonts w:hint="eastAsia"/>
        </w:rPr>
        <w:t>9</w:t>
      </w:r>
      <w:r w:rsidR="001930F9">
        <w:t>82</w:t>
      </w:r>
      <w:r w:rsidR="00CD3CDE" w:rsidRPr="002B26BF">
        <w:t>萬餘元，約</w:t>
      </w:r>
      <w:r w:rsidR="001930F9">
        <w:t>8.00</w:t>
      </w:r>
      <w:r w:rsidR="00CD3CDE" w:rsidRPr="002B26BF">
        <w:t>％，主要係部分投資案件尚處合資協議階段或採取分階段撥款，或民間募集資金進度落後，未達撥款條件等所致。</w:t>
      </w:r>
    </w:p>
    <w:p w14:paraId="035F0E48" w14:textId="04E8BC2C" w:rsidR="00A477A5" w:rsidRPr="00A477A5" w:rsidRDefault="00AD17A9" w:rsidP="00872A81">
      <w:pPr>
        <w:spacing w:line="480" w:lineRule="exact"/>
        <w:ind w:firstLineChars="550" w:firstLine="1320"/>
      </w:pPr>
      <w:r w:rsidRPr="002B26BF">
        <w:t>（</w:t>
      </w:r>
      <w:r w:rsidR="00CD3CDE" w:rsidRPr="002B26BF">
        <w:t>2</w:t>
      </w:r>
      <w:r w:rsidRPr="002B26BF">
        <w:t>）</w:t>
      </w:r>
      <w:r w:rsidR="00CD3CDE" w:rsidRPr="002B26BF">
        <w:t xml:space="preserve">　一般貸款</w:t>
      </w:r>
      <w:r w:rsidR="00CD3CDE" w:rsidRPr="002B26BF">
        <w:rPr>
          <w:rFonts w:hint="eastAsia"/>
        </w:rPr>
        <w:tab/>
      </w:r>
      <w:r w:rsidR="00CD3CDE" w:rsidRPr="002B26BF">
        <w:t>預計貸出1</w:t>
      </w:r>
      <w:r w:rsidR="001930F9">
        <w:t>2</w:t>
      </w:r>
      <w:r w:rsidR="00CE637F" w:rsidRPr="002B26BF">
        <w:t>0</w:t>
      </w:r>
      <w:r w:rsidR="00CD3CDE" w:rsidRPr="002B26BF">
        <w:t>億元，實際貸出</w:t>
      </w:r>
      <w:r w:rsidR="00774C11" w:rsidRPr="002B26BF">
        <w:t>15</w:t>
      </w:r>
      <w:r w:rsidR="001930F9">
        <w:t>3</w:t>
      </w:r>
      <w:r w:rsidR="00CD3CDE" w:rsidRPr="002B26BF">
        <w:t>億</w:t>
      </w:r>
      <w:r w:rsidR="001930F9">
        <w:t>6</w:t>
      </w:r>
      <w:r w:rsidR="001930F9">
        <w:rPr>
          <w:rFonts w:hint="eastAsia"/>
        </w:rPr>
        <w:t>,</w:t>
      </w:r>
      <w:r w:rsidR="001930F9">
        <w:t>801</w:t>
      </w:r>
      <w:r w:rsidR="0052425F" w:rsidRPr="002B26BF">
        <w:t>萬</w:t>
      </w:r>
      <w:r w:rsidR="00CD3CDE" w:rsidRPr="002B26BF">
        <w:t>餘元，較預計</w:t>
      </w:r>
      <w:r w:rsidR="00CE637F" w:rsidRPr="002B26BF">
        <w:rPr>
          <w:rFonts w:hint="eastAsia"/>
        </w:rPr>
        <w:t>增加</w:t>
      </w:r>
      <w:r w:rsidR="001930F9">
        <w:t>33</w:t>
      </w:r>
      <w:r w:rsidR="00CD3CDE" w:rsidRPr="002B26BF">
        <w:t>億</w:t>
      </w:r>
      <w:r w:rsidR="001930F9">
        <w:t>6</w:t>
      </w:r>
      <w:r w:rsidR="001930F9">
        <w:rPr>
          <w:rFonts w:hint="eastAsia"/>
        </w:rPr>
        <w:t>,</w:t>
      </w:r>
      <w:r w:rsidR="001930F9">
        <w:t>801</w:t>
      </w:r>
      <w:r w:rsidR="00CD3CDE" w:rsidRPr="002B26BF">
        <w:t>萬餘元，約</w:t>
      </w:r>
      <w:r w:rsidR="001930F9">
        <w:t>28.07</w:t>
      </w:r>
      <w:r w:rsidR="00CD3CDE" w:rsidRPr="002B26BF">
        <w:t>％，主要係民間對政策性貸款需求</w:t>
      </w:r>
      <w:r w:rsidR="00CE637F" w:rsidRPr="002B26BF">
        <w:rPr>
          <w:rFonts w:hint="eastAsia"/>
        </w:rPr>
        <w:t>增加</w:t>
      </w:r>
      <w:r w:rsidR="00CD3CDE" w:rsidRPr="002B26BF">
        <w:t>所致。</w:t>
      </w:r>
    </w:p>
    <w:p w14:paraId="1AAC268E" w14:textId="77777777" w:rsidR="00CD3CDE" w:rsidRPr="00B22807" w:rsidRDefault="00CD3CDE" w:rsidP="00B66DD6">
      <w:pPr>
        <w:pStyle w:val="123"/>
        <w:spacing w:line="540" w:lineRule="exact"/>
        <w:ind w:firstLine="1261"/>
        <w:rPr>
          <w:sz w:val="32"/>
          <w:szCs w:val="32"/>
        </w:rPr>
      </w:pPr>
      <w:r w:rsidRPr="002B26BF">
        <w:rPr>
          <w:sz w:val="28"/>
          <w:szCs w:val="28"/>
        </w:rPr>
        <w:t>2.　預算執行情形之審核</w:t>
      </w:r>
    </w:p>
    <w:p w14:paraId="594FC384" w14:textId="4BA33A5E" w:rsidR="00CD3CDE" w:rsidRPr="002B26BF" w:rsidRDefault="00B61EF0" w:rsidP="00872A81">
      <w:pPr>
        <w:spacing w:line="480" w:lineRule="exact"/>
        <w:ind w:rightChars="-1" w:right="-2" w:firstLine="488"/>
        <w:jc w:val="left"/>
      </w:pPr>
      <w:r w:rsidRPr="00791FBC">
        <w:rPr>
          <w:rFonts w:hint="eastAsia"/>
          <w:spacing w:val="2"/>
        </w:rPr>
        <w:t>1</w:t>
      </w:r>
      <w:r w:rsidR="0052425F">
        <w:rPr>
          <w:rFonts w:hint="eastAsia"/>
          <w:spacing w:val="2"/>
        </w:rPr>
        <w:t>1</w:t>
      </w:r>
      <w:r w:rsidR="001930F9">
        <w:rPr>
          <w:spacing w:val="2"/>
        </w:rPr>
        <w:t>1</w:t>
      </w:r>
      <w:r w:rsidR="00CD3CDE" w:rsidRPr="00791FBC">
        <w:rPr>
          <w:rFonts w:hint="eastAsia"/>
          <w:spacing w:val="2"/>
        </w:rPr>
        <w:t>年度決算審核結果，業務賸餘</w:t>
      </w:r>
      <w:r w:rsidR="00E541D3">
        <w:rPr>
          <w:spacing w:val="2"/>
        </w:rPr>
        <w:t>291</w:t>
      </w:r>
      <w:r w:rsidR="00CD3CDE" w:rsidRPr="00791FBC">
        <w:rPr>
          <w:spacing w:val="2"/>
        </w:rPr>
        <w:t>億</w:t>
      </w:r>
      <w:r w:rsidR="00E541D3">
        <w:rPr>
          <w:spacing w:val="2"/>
        </w:rPr>
        <w:t>811</w:t>
      </w:r>
      <w:r w:rsidR="00CD3CDE" w:rsidRPr="00791FBC">
        <w:rPr>
          <w:spacing w:val="2"/>
        </w:rPr>
        <w:t>萬餘元，業務外賸餘</w:t>
      </w:r>
      <w:r w:rsidR="00E541D3">
        <w:rPr>
          <w:spacing w:val="2"/>
        </w:rPr>
        <w:t>5</w:t>
      </w:r>
      <w:r w:rsidR="000F69E3" w:rsidRPr="00791FBC">
        <w:rPr>
          <w:rFonts w:hint="eastAsia"/>
          <w:spacing w:val="2"/>
        </w:rPr>
        <w:t>,</w:t>
      </w:r>
      <w:r w:rsidR="00E541D3">
        <w:rPr>
          <w:spacing w:val="2"/>
        </w:rPr>
        <w:t>080</w:t>
      </w:r>
      <w:r w:rsidR="00CD3CDE" w:rsidRPr="00791FBC">
        <w:rPr>
          <w:spacing w:val="2"/>
        </w:rPr>
        <w:t>萬餘元，</w:t>
      </w:r>
      <w:r w:rsidR="00CD3CDE" w:rsidRPr="002B26BF">
        <w:t>審定本期賸餘</w:t>
      </w:r>
      <w:r w:rsidR="00E541D3">
        <w:rPr>
          <w:spacing w:val="2"/>
        </w:rPr>
        <w:t>291</w:t>
      </w:r>
      <w:r w:rsidR="0044554B" w:rsidRPr="00791FBC">
        <w:rPr>
          <w:spacing w:val="2"/>
        </w:rPr>
        <w:t>億</w:t>
      </w:r>
      <w:r w:rsidR="00E541D3">
        <w:rPr>
          <w:spacing w:val="2"/>
        </w:rPr>
        <w:t>5,892</w:t>
      </w:r>
      <w:r w:rsidR="00CD3CDE" w:rsidRPr="002B26BF">
        <w:t>萬餘元，較預算賸餘</w:t>
      </w:r>
      <w:r w:rsidR="00FE541F">
        <w:t>1</w:t>
      </w:r>
      <w:r w:rsidR="00E541D3">
        <w:t>89</w:t>
      </w:r>
      <w:r w:rsidR="00CD3CDE" w:rsidRPr="002B26BF">
        <w:t>億</w:t>
      </w:r>
      <w:r w:rsidR="00E541D3">
        <w:t>2</w:t>
      </w:r>
      <w:r w:rsidR="00FE541F">
        <w:t>,</w:t>
      </w:r>
      <w:r w:rsidR="00E541D3">
        <w:t>816</w:t>
      </w:r>
      <w:r w:rsidR="00CD3CDE" w:rsidRPr="002B26BF">
        <w:t>萬餘元，增加</w:t>
      </w:r>
      <w:r w:rsidR="00E541D3">
        <w:t>102</w:t>
      </w:r>
      <w:r w:rsidR="000F69E3" w:rsidRPr="002B26BF">
        <w:t>億</w:t>
      </w:r>
      <w:r w:rsidR="00E541D3">
        <w:t>3</w:t>
      </w:r>
      <w:r w:rsidR="000F69E3" w:rsidRPr="002B26BF">
        <w:t>,</w:t>
      </w:r>
      <w:r w:rsidR="00E541D3">
        <w:t>076</w:t>
      </w:r>
      <w:r w:rsidR="000F69E3" w:rsidRPr="002B26BF">
        <w:t>萬</w:t>
      </w:r>
      <w:r w:rsidR="00CD3CDE" w:rsidRPr="002B26BF">
        <w:t>餘元，約</w:t>
      </w:r>
      <w:r w:rsidR="00E541D3">
        <w:t>54.05</w:t>
      </w:r>
      <w:r w:rsidR="00CD3CDE" w:rsidRPr="002B26BF">
        <w:t>％，主</w:t>
      </w:r>
      <w:r w:rsidR="00CD3CDE" w:rsidRPr="002403FE">
        <w:t>要係轉投</w:t>
      </w:r>
      <w:r w:rsidR="00CD3CDE" w:rsidRPr="002B26BF">
        <w:t>資事業</w:t>
      </w:r>
      <w:r w:rsidR="00E541D3">
        <w:rPr>
          <w:rFonts w:hint="eastAsia"/>
        </w:rPr>
        <w:t>發放之</w:t>
      </w:r>
      <w:r w:rsidR="00CD3CDE" w:rsidRPr="002B26BF">
        <w:t>現金股利收入較預計增加所致。</w:t>
      </w:r>
    </w:p>
    <w:p w14:paraId="640C860D" w14:textId="77777777" w:rsidR="00CD3CDE" w:rsidRPr="002B26BF" w:rsidRDefault="00CD3CDE" w:rsidP="00B66DD6">
      <w:pPr>
        <w:pStyle w:val="123"/>
        <w:spacing w:line="540" w:lineRule="exact"/>
        <w:ind w:firstLine="1261"/>
        <w:rPr>
          <w:sz w:val="28"/>
          <w:szCs w:val="28"/>
        </w:rPr>
      </w:pPr>
      <w:r w:rsidRPr="002B26BF">
        <w:rPr>
          <w:sz w:val="28"/>
          <w:szCs w:val="28"/>
        </w:rPr>
        <w:t>3.　餘絀及撥補之審定</w:t>
      </w:r>
    </w:p>
    <w:p w14:paraId="4F7F9E87" w14:textId="3124F692" w:rsidR="00CD3CDE" w:rsidRDefault="00AD17A9" w:rsidP="00747265">
      <w:pPr>
        <w:pStyle w:val="1230"/>
        <w:tabs>
          <w:tab w:val="left" w:pos="3168"/>
        </w:tabs>
        <w:spacing w:line="440" w:lineRule="exact"/>
        <w:ind w:firstLine="1320"/>
      </w:pPr>
      <w:r w:rsidRPr="002B26BF">
        <w:t>（</w:t>
      </w:r>
      <w:r w:rsidR="00CD3CDE" w:rsidRPr="002B26BF">
        <w:t>1</w:t>
      </w:r>
      <w:r w:rsidRPr="002B26BF">
        <w:t>）</w:t>
      </w:r>
      <w:r w:rsidR="00CD3CDE" w:rsidRPr="002B26BF">
        <w:t xml:space="preserve">　餘絀審定</w:t>
      </w:r>
      <w:r w:rsidR="00CA3040" w:rsidRPr="002B26BF">
        <w:rPr>
          <w:rFonts w:hint="eastAsia"/>
        </w:rPr>
        <w:tab/>
      </w:r>
      <w:r w:rsidR="00CA3040" w:rsidRPr="002B26BF">
        <w:rPr>
          <w:rFonts w:hint="eastAsia"/>
        </w:rPr>
        <w:tab/>
      </w:r>
      <w:r w:rsidR="00925E5C" w:rsidRPr="002B26BF">
        <w:rPr>
          <w:rFonts w:hint="eastAsia"/>
        </w:rPr>
        <w:t>1</w:t>
      </w:r>
      <w:r w:rsidR="0044554B">
        <w:rPr>
          <w:rFonts w:hint="eastAsia"/>
        </w:rPr>
        <w:t>1</w:t>
      </w:r>
      <w:r w:rsidR="00E541D3">
        <w:rPr>
          <w:rFonts w:hint="eastAsia"/>
        </w:rPr>
        <w:t>1</w:t>
      </w:r>
      <w:r w:rsidR="00CD3CDE" w:rsidRPr="002B26BF">
        <w:t>年度決算經行政院核定賸餘</w:t>
      </w:r>
      <w:r w:rsidR="00E541D3">
        <w:rPr>
          <w:rFonts w:hint="eastAsia"/>
        </w:rPr>
        <w:t>29,158,925</w:t>
      </w:r>
      <w:r w:rsidR="004C5F1F" w:rsidRPr="002B26BF">
        <w:rPr>
          <w:rFonts w:hint="eastAsia"/>
        </w:rPr>
        <w:t>,</w:t>
      </w:r>
      <w:r w:rsidR="00E541D3">
        <w:rPr>
          <w:rFonts w:hint="eastAsia"/>
        </w:rPr>
        <w:t>110</w:t>
      </w:r>
      <w:r w:rsidR="00CD3CDE" w:rsidRPr="002B26BF">
        <w:t>元，經核尚無不合，予以照數審定。</w:t>
      </w:r>
    </w:p>
    <w:p w14:paraId="6DF179E8" w14:textId="6A4AD585" w:rsidR="00CD3CDE" w:rsidRPr="00B22807" w:rsidRDefault="002A2E3F" w:rsidP="00747265">
      <w:pPr>
        <w:pStyle w:val="1230"/>
        <w:widowControl w:val="0"/>
        <w:tabs>
          <w:tab w:val="left" w:pos="3168"/>
        </w:tabs>
        <w:spacing w:line="460" w:lineRule="exact"/>
        <w:ind w:firstLine="1320"/>
        <w:rPr>
          <w:sz w:val="32"/>
          <w:szCs w:val="32"/>
        </w:rPr>
      </w:pPr>
      <w:r w:rsidRPr="002B26BF">
        <w:t>（2）　餘絀撥補</w:t>
      </w:r>
      <w:r w:rsidRPr="002B26BF">
        <w:rPr>
          <w:rFonts w:hint="eastAsia"/>
        </w:rPr>
        <w:tab/>
      </w:r>
      <w:r w:rsidRPr="002B26BF">
        <w:rPr>
          <w:rFonts w:hint="eastAsia"/>
        </w:rPr>
        <w:tab/>
        <w:t>1</w:t>
      </w:r>
      <w:r>
        <w:rPr>
          <w:rFonts w:hint="eastAsia"/>
        </w:rPr>
        <w:t>11</w:t>
      </w:r>
      <w:r w:rsidRPr="002B26BF">
        <w:t>年度決算審定賸餘</w:t>
      </w:r>
      <w:r>
        <w:rPr>
          <w:rFonts w:hint="eastAsia"/>
        </w:rPr>
        <w:t>29,158,925</w:t>
      </w:r>
      <w:r w:rsidRPr="002B26BF">
        <w:rPr>
          <w:rFonts w:hint="eastAsia"/>
        </w:rPr>
        <w:t>,</w:t>
      </w:r>
      <w:r>
        <w:rPr>
          <w:rFonts w:hint="eastAsia"/>
        </w:rPr>
        <w:t>110</w:t>
      </w:r>
      <w:r w:rsidRPr="002B26BF">
        <w:t>元，連同前期未分配賸</w:t>
      </w:r>
      <w:r w:rsidR="00CD3CDE" w:rsidRPr="002B26BF">
        <w:t>餘</w:t>
      </w:r>
      <w:r w:rsidR="00DA5000" w:rsidRPr="002B26BF">
        <w:t>8</w:t>
      </w:r>
      <w:r w:rsidR="00E541D3">
        <w:rPr>
          <w:rFonts w:hint="eastAsia"/>
        </w:rPr>
        <w:t>2</w:t>
      </w:r>
      <w:r w:rsidR="00E541D3">
        <w:t>,</w:t>
      </w:r>
      <w:r w:rsidR="00E541D3">
        <w:rPr>
          <w:rFonts w:hint="eastAsia"/>
        </w:rPr>
        <w:t>775</w:t>
      </w:r>
      <w:r w:rsidR="00E541D3">
        <w:t>,6</w:t>
      </w:r>
      <w:r w:rsidR="00E541D3">
        <w:rPr>
          <w:rFonts w:hint="eastAsia"/>
        </w:rPr>
        <w:t>70</w:t>
      </w:r>
      <w:r w:rsidR="00E541D3">
        <w:t>,</w:t>
      </w:r>
      <w:r w:rsidR="00E541D3">
        <w:rPr>
          <w:rFonts w:hint="eastAsia"/>
        </w:rPr>
        <w:t>396</w:t>
      </w:r>
      <w:r w:rsidR="004B1221" w:rsidRPr="002B26BF">
        <w:rPr>
          <w:rFonts w:hint="eastAsia"/>
        </w:rPr>
        <w:t>元</w:t>
      </w:r>
      <w:r w:rsidR="00CD3CDE" w:rsidRPr="002B26BF">
        <w:t>，合計賸餘</w:t>
      </w:r>
      <w:r w:rsidR="00E541D3">
        <w:rPr>
          <w:rFonts w:hint="eastAsia"/>
        </w:rPr>
        <w:t>111,934,595</w:t>
      </w:r>
      <w:r w:rsidR="004B1221" w:rsidRPr="002B26BF">
        <w:rPr>
          <w:rFonts w:hint="eastAsia"/>
        </w:rPr>
        <w:t>,</w:t>
      </w:r>
      <w:r w:rsidR="00E541D3">
        <w:rPr>
          <w:rFonts w:hint="eastAsia"/>
        </w:rPr>
        <w:t>50</w:t>
      </w:r>
      <w:r w:rsidR="00DA5000">
        <w:rPr>
          <w:rFonts w:hint="eastAsia"/>
        </w:rPr>
        <w:t>6</w:t>
      </w:r>
      <w:r w:rsidR="00CD3CDE" w:rsidRPr="002B26BF">
        <w:t>元，經</w:t>
      </w:r>
      <w:r w:rsidR="00D51368" w:rsidRPr="002B26BF">
        <w:rPr>
          <w:rFonts w:hint="eastAsia"/>
        </w:rPr>
        <w:t>依預算</w:t>
      </w:r>
      <w:r w:rsidR="00CD3CDE" w:rsidRPr="002B26BF">
        <w:t>解繳公庫</w:t>
      </w:r>
      <w:r w:rsidR="0007051D" w:rsidRPr="002B26BF">
        <w:t>1</w:t>
      </w:r>
      <w:r w:rsidR="00E541D3">
        <w:rPr>
          <w:rFonts w:hint="eastAsia"/>
        </w:rPr>
        <w:t>3</w:t>
      </w:r>
      <w:r w:rsidR="00CD3CDE" w:rsidRPr="002B26BF">
        <w:t>,</w:t>
      </w:r>
      <w:r w:rsidR="00DA5000">
        <w:rPr>
          <w:rFonts w:hint="eastAsia"/>
        </w:rPr>
        <w:t>0</w:t>
      </w:r>
      <w:r w:rsidR="00CD3CDE" w:rsidRPr="002B26BF">
        <w:t>00,000,000元後，尚有未分配賸餘</w:t>
      </w:r>
      <w:r w:rsidR="00E541D3">
        <w:rPr>
          <w:rFonts w:hint="eastAsia"/>
        </w:rPr>
        <w:t>98</w:t>
      </w:r>
      <w:r w:rsidR="0007051D" w:rsidRPr="002B26BF">
        <w:t>,</w:t>
      </w:r>
      <w:r w:rsidR="00E541D3">
        <w:rPr>
          <w:rFonts w:hint="eastAsia"/>
        </w:rPr>
        <w:t>934</w:t>
      </w:r>
      <w:r w:rsidR="00E541D3">
        <w:t>,</w:t>
      </w:r>
      <w:r w:rsidR="00E541D3">
        <w:rPr>
          <w:rFonts w:hint="eastAsia"/>
        </w:rPr>
        <w:t>595</w:t>
      </w:r>
      <w:r w:rsidR="0007051D" w:rsidRPr="002B26BF">
        <w:t>,</w:t>
      </w:r>
      <w:r w:rsidR="00E541D3">
        <w:rPr>
          <w:rFonts w:hint="eastAsia"/>
        </w:rPr>
        <w:t>50</w:t>
      </w:r>
      <w:r w:rsidR="00DA5000">
        <w:rPr>
          <w:rFonts w:hint="eastAsia"/>
        </w:rPr>
        <w:t>6</w:t>
      </w:r>
      <w:r w:rsidR="00CD3CDE" w:rsidRPr="002B26BF">
        <w:t>元。</w:t>
      </w:r>
    </w:p>
    <w:p w14:paraId="03911622" w14:textId="498FCD86" w:rsidR="002B26BF" w:rsidRDefault="00CD3CDE" w:rsidP="00747265">
      <w:pPr>
        <w:pStyle w:val="123"/>
        <w:spacing w:line="480" w:lineRule="exact"/>
        <w:ind w:firstLine="1261"/>
        <w:rPr>
          <w:sz w:val="28"/>
          <w:szCs w:val="28"/>
        </w:rPr>
      </w:pPr>
      <w:r w:rsidRPr="002B26BF">
        <w:rPr>
          <w:sz w:val="28"/>
          <w:szCs w:val="28"/>
        </w:rPr>
        <w:t>4.　現金流量之查核</w:t>
      </w:r>
    </w:p>
    <w:p w14:paraId="6F3181D0" w14:textId="0F9D15E1" w:rsidR="00CD3CDE" w:rsidRPr="00DA0EE5" w:rsidRDefault="00872A81" w:rsidP="00747265">
      <w:pPr>
        <w:pStyle w:val="123"/>
        <w:spacing w:line="480" w:lineRule="exact"/>
        <w:ind w:firstLineChars="200" w:firstLine="480"/>
      </w:pPr>
      <w:r w:rsidRPr="00872A81">
        <w:rPr>
          <w:rFonts w:hint="eastAsia"/>
          <w:b w:val="0"/>
        </w:rPr>
        <w:t>11</w:t>
      </w:r>
      <w:r w:rsidRPr="00872A81">
        <w:rPr>
          <w:b w:val="0"/>
        </w:rPr>
        <w:t>1</w:t>
      </w:r>
      <w:r w:rsidRPr="00872A81">
        <w:rPr>
          <w:rFonts w:hint="eastAsia"/>
          <w:b w:val="0"/>
        </w:rPr>
        <w:t>年度期初現金及約當現金95</w:t>
      </w:r>
      <w:r w:rsidRPr="00872A81">
        <w:rPr>
          <w:b w:val="0"/>
        </w:rPr>
        <w:t>億4,</w:t>
      </w:r>
      <w:r w:rsidRPr="00872A81">
        <w:rPr>
          <w:rFonts w:hint="eastAsia"/>
          <w:b w:val="0"/>
        </w:rPr>
        <w:t>541</w:t>
      </w:r>
      <w:r w:rsidRPr="00872A81">
        <w:rPr>
          <w:b w:val="0"/>
        </w:rPr>
        <w:t>萬餘元，經業務、投資及籌資活動結果，現金及</w:t>
      </w:r>
      <w:r w:rsidR="00747265" w:rsidRPr="00872A81">
        <w:rPr>
          <w:rFonts w:hint="eastAsia"/>
          <w:b w:val="0"/>
        </w:rPr>
        <w:t>約當現金淨增</w:t>
      </w:r>
      <w:r w:rsidR="00747265" w:rsidRPr="00872A81">
        <w:rPr>
          <w:b w:val="0"/>
        </w:rPr>
        <w:t>69億8,715萬餘元，期末現金及約當現金為165億3,257萬餘元；其現金及約當</w:t>
      </w:r>
      <w:r w:rsidR="00CD3CDE" w:rsidRPr="00872A81">
        <w:rPr>
          <w:b w:val="0"/>
        </w:rPr>
        <w:lastRenderedPageBreak/>
        <w:t>現金淨</w:t>
      </w:r>
      <w:r w:rsidR="00665AE1" w:rsidRPr="00872A81">
        <w:rPr>
          <w:rFonts w:hint="eastAsia"/>
          <w:b w:val="0"/>
        </w:rPr>
        <w:t>增</w:t>
      </w:r>
      <w:r w:rsidR="00CD3CDE" w:rsidRPr="00872A81">
        <w:rPr>
          <w:b w:val="0"/>
        </w:rPr>
        <w:t>數</w:t>
      </w:r>
      <w:r w:rsidR="00F17E7F" w:rsidRPr="00872A81">
        <w:rPr>
          <w:rFonts w:hint="eastAsia"/>
          <w:b w:val="0"/>
        </w:rPr>
        <w:t>與</w:t>
      </w:r>
      <w:r w:rsidR="00CD3CDE" w:rsidRPr="00872A81">
        <w:rPr>
          <w:b w:val="0"/>
        </w:rPr>
        <w:t>預算淨</w:t>
      </w:r>
      <w:r w:rsidR="00367023" w:rsidRPr="00872A81">
        <w:rPr>
          <w:rFonts w:hint="eastAsia"/>
          <w:b w:val="0"/>
        </w:rPr>
        <w:t>減</w:t>
      </w:r>
      <w:r w:rsidR="00CD3CDE" w:rsidRPr="00872A81">
        <w:rPr>
          <w:b w:val="0"/>
        </w:rPr>
        <w:t>數</w:t>
      </w:r>
      <w:r w:rsidR="00665AE1" w:rsidRPr="00872A81">
        <w:rPr>
          <w:rFonts w:hint="eastAsia"/>
          <w:b w:val="0"/>
        </w:rPr>
        <w:t>12</w:t>
      </w:r>
      <w:r w:rsidR="00CD3CDE" w:rsidRPr="00872A81">
        <w:rPr>
          <w:b w:val="0"/>
        </w:rPr>
        <w:t>億</w:t>
      </w:r>
      <w:r w:rsidR="00665AE1" w:rsidRPr="00872A81">
        <w:rPr>
          <w:rFonts w:hint="eastAsia"/>
          <w:b w:val="0"/>
        </w:rPr>
        <w:t>491</w:t>
      </w:r>
      <w:r w:rsidR="00665AE1" w:rsidRPr="00872A81">
        <w:rPr>
          <w:b w:val="0"/>
        </w:rPr>
        <w:t>萬</w:t>
      </w:r>
      <w:r w:rsidR="00CD3CDE" w:rsidRPr="00872A81">
        <w:rPr>
          <w:b w:val="0"/>
        </w:rPr>
        <w:t>元，</w:t>
      </w:r>
      <w:r w:rsidR="00F17E7F" w:rsidRPr="00872A81">
        <w:rPr>
          <w:rFonts w:hint="eastAsia"/>
          <w:b w:val="0"/>
        </w:rPr>
        <w:t>相距81</w:t>
      </w:r>
      <w:r w:rsidR="00CD3CDE" w:rsidRPr="00872A81">
        <w:rPr>
          <w:b w:val="0"/>
        </w:rPr>
        <w:t>億</w:t>
      </w:r>
      <w:r w:rsidR="00F17E7F" w:rsidRPr="00872A81">
        <w:rPr>
          <w:rFonts w:hint="eastAsia"/>
          <w:b w:val="0"/>
        </w:rPr>
        <w:t>9</w:t>
      </w:r>
      <w:r w:rsidR="00367023" w:rsidRPr="00872A81">
        <w:rPr>
          <w:b w:val="0"/>
        </w:rPr>
        <w:t>,</w:t>
      </w:r>
      <w:r w:rsidR="00F17E7F" w:rsidRPr="00872A81">
        <w:rPr>
          <w:rFonts w:hint="eastAsia"/>
          <w:b w:val="0"/>
        </w:rPr>
        <w:t>206</w:t>
      </w:r>
      <w:r w:rsidR="00CD3CDE" w:rsidRPr="00872A81">
        <w:rPr>
          <w:b w:val="0"/>
        </w:rPr>
        <w:t>萬餘元，主要係</w:t>
      </w:r>
      <w:r w:rsidR="00FD3690" w:rsidRPr="00872A81">
        <w:rPr>
          <w:rFonts w:hint="eastAsia"/>
          <w:b w:val="0"/>
        </w:rPr>
        <w:t>收回長期貸款及收取現金股利較預計增加，投資</w:t>
      </w:r>
      <w:r w:rsidR="004D1FB6" w:rsidRPr="00872A81">
        <w:rPr>
          <w:rFonts w:hint="eastAsia"/>
          <w:b w:val="0"/>
        </w:rPr>
        <w:t>活動之淨現金流</w:t>
      </w:r>
      <w:r w:rsidR="00FD3690" w:rsidRPr="00872A81">
        <w:rPr>
          <w:rFonts w:hint="eastAsia"/>
          <w:b w:val="0"/>
        </w:rPr>
        <w:t>入增加</w:t>
      </w:r>
      <w:r w:rsidR="004D1FB6" w:rsidRPr="00872A81">
        <w:rPr>
          <w:rFonts w:hint="eastAsia"/>
          <w:b w:val="0"/>
        </w:rPr>
        <w:t>所致</w:t>
      </w:r>
      <w:r w:rsidR="00CD3CDE" w:rsidRPr="00872A81">
        <w:rPr>
          <w:b w:val="0"/>
        </w:rPr>
        <w:t>。</w:t>
      </w:r>
    </w:p>
    <w:p w14:paraId="594DFF3F" w14:textId="3A592FC4" w:rsidR="00CD3CDE" w:rsidRPr="000911C6" w:rsidRDefault="00E759EB" w:rsidP="00872A81">
      <w:pPr>
        <w:pStyle w:val="123"/>
        <w:spacing w:beforeLines="20" w:before="72" w:line="500" w:lineRule="exact"/>
        <w:ind w:firstLine="1261"/>
        <w:rPr>
          <w:sz w:val="32"/>
          <w:szCs w:val="32"/>
        </w:rPr>
      </w:pPr>
      <w:r w:rsidRPr="000911C6">
        <w:rPr>
          <w:rFonts w:hint="eastAsia"/>
          <w:sz w:val="28"/>
          <w:szCs w:val="28"/>
        </w:rPr>
        <w:t>5</w:t>
      </w:r>
      <w:r w:rsidR="00CD3CDE" w:rsidRPr="000911C6">
        <w:rPr>
          <w:sz w:val="28"/>
          <w:szCs w:val="28"/>
        </w:rPr>
        <w:t xml:space="preserve">.　</w:t>
      </w:r>
      <w:r w:rsidR="00994B5F" w:rsidRPr="000911C6">
        <w:rPr>
          <w:rFonts w:hint="eastAsia"/>
          <w:sz w:val="28"/>
          <w:szCs w:val="28"/>
        </w:rPr>
        <w:t>重要審核意見</w:t>
      </w:r>
    </w:p>
    <w:p w14:paraId="0B69D8C4" w14:textId="453F4346" w:rsidR="002F0A6A" w:rsidRPr="00C61E89" w:rsidRDefault="00C61E89" w:rsidP="00872A81">
      <w:pPr>
        <w:pStyle w:val="aa"/>
        <w:spacing w:before="72" w:after="72" w:line="500" w:lineRule="exact"/>
        <w:ind w:firstLine="561"/>
        <w:rPr>
          <w:rFonts w:ascii="標楷體" w:hAnsi="標楷體"/>
        </w:rPr>
      </w:pPr>
      <w:r w:rsidRPr="00C61E89">
        <w:rPr>
          <w:rFonts w:ascii="標楷體" w:hAnsi="標楷體" w:hint="eastAsia"/>
        </w:rPr>
        <w:t>部分投資事業營運績效長期欠佳，雖經列管並定期檢討經營狀況，惟管理效能</w:t>
      </w:r>
      <w:r w:rsidR="0097600B">
        <w:rPr>
          <w:rFonts w:ascii="標楷體" w:hAnsi="標楷體" w:hint="eastAsia"/>
        </w:rPr>
        <w:t>仍</w:t>
      </w:r>
      <w:r w:rsidRPr="00C61E89">
        <w:rPr>
          <w:rFonts w:ascii="標楷體" w:hAnsi="標楷體" w:hint="eastAsia"/>
        </w:rPr>
        <w:t>不彰；又未落實對投資事業之監督管理機制，</w:t>
      </w:r>
      <w:r w:rsidR="002759BB" w:rsidRPr="002759BB">
        <w:rPr>
          <w:rFonts w:ascii="標楷體" w:hAnsi="標楷體"/>
        </w:rPr>
        <w:t>研提具體監督作為</w:t>
      </w:r>
      <w:r w:rsidR="002759BB">
        <w:rPr>
          <w:rFonts w:ascii="標楷體" w:hAnsi="標楷體" w:hint="eastAsia"/>
        </w:rPr>
        <w:t>並</w:t>
      </w:r>
      <w:r w:rsidRPr="00C61E89">
        <w:rPr>
          <w:rFonts w:ascii="標楷體" w:hAnsi="標楷體" w:hint="eastAsia"/>
        </w:rPr>
        <w:t>定期召開釋股政策評估會議等，均待研謀改善</w:t>
      </w:r>
      <w:r w:rsidR="0097600B">
        <w:rPr>
          <w:rFonts w:ascii="標楷體" w:hAnsi="標楷體" w:hint="eastAsia"/>
        </w:rPr>
        <w:t>，</w:t>
      </w:r>
      <w:r w:rsidRPr="00C61E89">
        <w:rPr>
          <w:rFonts w:ascii="標楷體" w:hAnsi="標楷體" w:hint="eastAsia"/>
        </w:rPr>
        <w:t>以</w:t>
      </w:r>
      <w:r w:rsidR="002759BB">
        <w:rPr>
          <w:rFonts w:ascii="標楷體" w:hAnsi="標楷體" w:hint="eastAsia"/>
        </w:rPr>
        <w:t>增進</w:t>
      </w:r>
      <w:r w:rsidRPr="00C61E89">
        <w:rPr>
          <w:rFonts w:ascii="標楷體" w:hAnsi="標楷體" w:hint="eastAsia"/>
        </w:rPr>
        <w:t>管理成效</w:t>
      </w:r>
      <w:r w:rsidR="000A239C">
        <w:rPr>
          <w:rFonts w:ascii="標楷體" w:hAnsi="標楷體" w:hint="eastAsia"/>
        </w:rPr>
        <w:t>及維護基金權益</w:t>
      </w:r>
      <w:r w:rsidR="002759BB">
        <w:rPr>
          <w:rFonts w:ascii="標楷體" w:hAnsi="標楷體" w:hint="eastAsia"/>
        </w:rPr>
        <w:t>。</w:t>
      </w:r>
    </w:p>
    <w:p w14:paraId="740031EF" w14:textId="2574166C" w:rsidR="0042700E" w:rsidRDefault="007B4C58" w:rsidP="00872A81">
      <w:pPr>
        <w:pStyle w:val="aa"/>
        <w:spacing w:before="72" w:after="72" w:line="500" w:lineRule="exact"/>
        <w:ind w:firstLine="472"/>
        <w:rPr>
          <w:rFonts w:ascii="標楷體" w:hAnsi="標楷體"/>
          <w:b w:val="0"/>
          <w:spacing w:val="-2"/>
          <w:sz w:val="24"/>
          <w:szCs w:val="24"/>
        </w:rPr>
      </w:pPr>
      <w:r w:rsidRPr="00E06F62">
        <w:rPr>
          <w:rFonts w:ascii="標楷體" w:hAnsi="標楷體" w:hint="eastAsia"/>
          <w:b w:val="0"/>
          <w:spacing w:val="-2"/>
          <w:sz w:val="24"/>
          <w:szCs w:val="24"/>
        </w:rPr>
        <w:t>行政院國家發展基金（下稱國發基金）</w:t>
      </w:r>
      <w:r w:rsidR="00DB5239" w:rsidRPr="00DB5239">
        <w:rPr>
          <w:rFonts w:ascii="標楷體" w:hAnsi="標楷體" w:hint="eastAsia"/>
          <w:b w:val="0"/>
          <w:spacing w:val="-2"/>
          <w:sz w:val="24"/>
          <w:szCs w:val="24"/>
        </w:rPr>
        <w:t>依產業創新條例第</w:t>
      </w:r>
      <w:r w:rsidR="00DB5239" w:rsidRPr="00DB5239">
        <w:rPr>
          <w:rFonts w:ascii="標楷體" w:hAnsi="標楷體"/>
          <w:b w:val="0"/>
          <w:spacing w:val="-2"/>
          <w:sz w:val="24"/>
          <w:szCs w:val="24"/>
        </w:rPr>
        <w:t>30條第1款及行政院國家發展基金收支保管及運用辦法第5條第1款規定，配合國家產業發展策略，投資於產業創新、高科技發展、能資源再生、綠能產業、技術引進及其他增加產業效益或改善產業結構有關之重要事業或計畫等</w:t>
      </w:r>
      <w:r w:rsidR="00AA2F53">
        <w:rPr>
          <w:rFonts w:ascii="標楷體" w:hAnsi="標楷體" w:hint="eastAsia"/>
          <w:b w:val="0"/>
          <w:spacing w:val="-2"/>
          <w:sz w:val="24"/>
          <w:szCs w:val="24"/>
        </w:rPr>
        <w:t>。</w:t>
      </w:r>
      <w:r w:rsidR="00DB5239" w:rsidRPr="00DB5239">
        <w:rPr>
          <w:rFonts w:ascii="標楷體" w:hAnsi="標楷體"/>
          <w:b w:val="0"/>
          <w:spacing w:val="-2"/>
          <w:sz w:val="24"/>
          <w:szCs w:val="24"/>
        </w:rPr>
        <w:t>截至111年底止，</w:t>
      </w:r>
      <w:r w:rsidR="00AA2F53">
        <w:rPr>
          <w:rFonts w:ascii="標楷體" w:hAnsi="標楷體" w:hint="eastAsia"/>
          <w:b w:val="0"/>
          <w:spacing w:val="-2"/>
          <w:sz w:val="24"/>
          <w:szCs w:val="24"/>
        </w:rPr>
        <w:t>國發</w:t>
      </w:r>
      <w:r w:rsidR="00AA2F53" w:rsidRPr="00592C2D">
        <w:rPr>
          <w:rFonts w:ascii="標楷體" w:hAnsi="標楷體"/>
          <w:b w:val="0"/>
          <w:spacing w:val="-2"/>
          <w:sz w:val="24"/>
          <w:szCs w:val="24"/>
        </w:rPr>
        <w:t>基金</w:t>
      </w:r>
      <w:r w:rsidR="00DB5239">
        <w:rPr>
          <w:rFonts w:ascii="標楷體" w:hAnsi="標楷體" w:hint="eastAsia"/>
          <w:b w:val="0"/>
          <w:spacing w:val="-2"/>
          <w:sz w:val="24"/>
          <w:szCs w:val="24"/>
        </w:rPr>
        <w:t>持有投資事業計</w:t>
      </w:r>
      <w:r w:rsidR="00DB5239" w:rsidRPr="00DB5239">
        <w:rPr>
          <w:rFonts w:ascii="標楷體" w:hAnsi="標楷體"/>
          <w:b w:val="0"/>
          <w:spacing w:val="-2"/>
          <w:sz w:val="24"/>
          <w:szCs w:val="24"/>
        </w:rPr>
        <w:t>68</w:t>
      </w:r>
      <w:r w:rsidR="00DB5239">
        <w:rPr>
          <w:rFonts w:ascii="標楷體" w:hAnsi="標楷體"/>
          <w:b w:val="0"/>
          <w:spacing w:val="-2"/>
          <w:sz w:val="24"/>
          <w:szCs w:val="24"/>
        </w:rPr>
        <w:t>家</w:t>
      </w:r>
      <w:r w:rsidR="00DB5239" w:rsidRPr="00DB5239">
        <w:rPr>
          <w:rFonts w:ascii="標楷體" w:hAnsi="標楷體"/>
          <w:b w:val="0"/>
          <w:spacing w:val="-2"/>
          <w:sz w:val="24"/>
          <w:szCs w:val="24"/>
        </w:rPr>
        <w:t>，</w:t>
      </w:r>
      <w:r w:rsidR="00DB5239">
        <w:rPr>
          <w:rFonts w:ascii="標楷體" w:hAnsi="標楷體" w:hint="eastAsia"/>
          <w:b w:val="0"/>
          <w:spacing w:val="-2"/>
          <w:sz w:val="24"/>
          <w:szCs w:val="24"/>
        </w:rPr>
        <w:t>總</w:t>
      </w:r>
      <w:r w:rsidR="00DB5239">
        <w:rPr>
          <w:rFonts w:ascii="標楷體" w:hAnsi="標楷體"/>
          <w:b w:val="0"/>
          <w:spacing w:val="-2"/>
          <w:sz w:val="24"/>
          <w:szCs w:val="24"/>
        </w:rPr>
        <w:t>投資</w:t>
      </w:r>
      <w:r w:rsidR="00DB5239">
        <w:rPr>
          <w:rFonts w:ascii="標楷體" w:hAnsi="標楷體" w:hint="eastAsia"/>
          <w:b w:val="0"/>
          <w:spacing w:val="-2"/>
          <w:sz w:val="24"/>
          <w:szCs w:val="24"/>
        </w:rPr>
        <w:t>成本</w:t>
      </w:r>
      <w:r w:rsidR="00DB5239" w:rsidRPr="00DB5239">
        <w:rPr>
          <w:rFonts w:ascii="標楷體" w:hAnsi="標楷體"/>
          <w:b w:val="0"/>
          <w:spacing w:val="-2"/>
          <w:sz w:val="24"/>
          <w:szCs w:val="24"/>
        </w:rPr>
        <w:t>717億餘元</w:t>
      </w:r>
      <w:r w:rsidR="00C4644E">
        <w:rPr>
          <w:rFonts w:ascii="標楷體" w:hAnsi="標楷體" w:hint="eastAsia"/>
          <w:b w:val="0"/>
          <w:spacing w:val="-2"/>
          <w:sz w:val="24"/>
          <w:szCs w:val="24"/>
        </w:rPr>
        <w:t>。</w:t>
      </w:r>
      <w:r w:rsidR="00592C2D" w:rsidRPr="00592C2D">
        <w:rPr>
          <w:rFonts w:ascii="標楷體" w:hAnsi="標楷體"/>
          <w:b w:val="0"/>
          <w:spacing w:val="-2"/>
          <w:sz w:val="24"/>
          <w:szCs w:val="24"/>
        </w:rPr>
        <w:t>經查</w:t>
      </w:r>
      <w:r w:rsidR="00AA2F53">
        <w:rPr>
          <w:rFonts w:ascii="標楷體" w:hAnsi="標楷體" w:hint="eastAsia"/>
          <w:b w:val="0"/>
          <w:spacing w:val="-2"/>
          <w:sz w:val="24"/>
          <w:szCs w:val="24"/>
        </w:rPr>
        <w:t>該</w:t>
      </w:r>
      <w:r w:rsidR="00592C2D" w:rsidRPr="00592C2D">
        <w:rPr>
          <w:rFonts w:ascii="標楷體" w:hAnsi="標楷體"/>
          <w:b w:val="0"/>
          <w:spacing w:val="-2"/>
          <w:sz w:val="24"/>
          <w:szCs w:val="24"/>
        </w:rPr>
        <w:t>基金</w:t>
      </w:r>
      <w:r w:rsidR="00592C2D">
        <w:rPr>
          <w:rFonts w:ascii="標楷體" w:hAnsi="標楷體" w:hint="eastAsia"/>
          <w:b w:val="0"/>
          <w:spacing w:val="-2"/>
          <w:sz w:val="24"/>
          <w:szCs w:val="24"/>
        </w:rPr>
        <w:t>就其</w:t>
      </w:r>
      <w:r w:rsidR="00592C2D" w:rsidRPr="00592C2D">
        <w:rPr>
          <w:rFonts w:ascii="標楷體" w:hAnsi="標楷體"/>
          <w:b w:val="0"/>
          <w:spacing w:val="-2"/>
          <w:sz w:val="24"/>
          <w:szCs w:val="24"/>
        </w:rPr>
        <w:t>轉投資事業監督管</w:t>
      </w:r>
      <w:r w:rsidR="00592C2D">
        <w:rPr>
          <w:rFonts w:ascii="標楷體" w:hAnsi="標楷體" w:hint="eastAsia"/>
          <w:b w:val="0"/>
          <w:spacing w:val="-2"/>
          <w:sz w:val="24"/>
          <w:szCs w:val="24"/>
        </w:rPr>
        <w:t>理情形</w:t>
      </w:r>
      <w:r w:rsidR="00C4644E" w:rsidRPr="002D0FE1">
        <w:rPr>
          <w:rFonts w:ascii="標楷體" w:hAnsi="標楷體" w:hint="eastAsia"/>
          <w:b w:val="0"/>
          <w:spacing w:val="-2"/>
          <w:sz w:val="24"/>
          <w:szCs w:val="24"/>
        </w:rPr>
        <w:t>，</w:t>
      </w:r>
      <w:r w:rsidR="00C4644E">
        <w:rPr>
          <w:rFonts w:ascii="標楷體" w:hAnsi="標楷體" w:hint="eastAsia"/>
          <w:b w:val="0"/>
          <w:spacing w:val="-2"/>
          <w:sz w:val="24"/>
          <w:szCs w:val="24"/>
        </w:rPr>
        <w:t>核有</w:t>
      </w:r>
      <w:r w:rsidR="00592C2D">
        <w:rPr>
          <w:rFonts w:ascii="標楷體" w:hAnsi="標楷體" w:hint="eastAsia"/>
          <w:b w:val="0"/>
          <w:spacing w:val="-2"/>
          <w:sz w:val="24"/>
          <w:szCs w:val="24"/>
        </w:rPr>
        <w:t>下列事項</w:t>
      </w:r>
      <w:r w:rsidR="00C4644E">
        <w:rPr>
          <w:rFonts w:ascii="標楷體" w:hAnsi="標楷體" w:hint="eastAsia"/>
          <w:b w:val="0"/>
          <w:spacing w:val="-2"/>
          <w:sz w:val="24"/>
          <w:szCs w:val="24"/>
        </w:rPr>
        <w:t>：</w:t>
      </w:r>
    </w:p>
    <w:p w14:paraId="6EEB3567" w14:textId="7263EECE" w:rsidR="003D7905" w:rsidRPr="001C0DFF" w:rsidRDefault="003D7905" w:rsidP="001C0DFF">
      <w:pPr>
        <w:pStyle w:val="aa"/>
        <w:spacing w:beforeLines="0" w:before="0" w:afterLines="0" w:after="0" w:line="500" w:lineRule="exact"/>
        <w:ind w:firstLineChars="450" w:firstLine="1063"/>
        <w:rPr>
          <w:rFonts w:ascii="標楷體" w:hAnsi="標楷體"/>
          <w:b w:val="0"/>
          <w:spacing w:val="-2"/>
          <w:sz w:val="24"/>
          <w:szCs w:val="24"/>
          <w:u w:val="single"/>
        </w:rPr>
      </w:pPr>
      <w:r w:rsidRPr="003D7905">
        <w:rPr>
          <w:rFonts w:ascii="標楷體" w:hAnsi="標楷體" w:hint="eastAsia"/>
          <w:spacing w:val="-2"/>
          <w:sz w:val="24"/>
          <w:szCs w:val="24"/>
        </w:rPr>
        <w:t>（1）</w:t>
      </w:r>
      <w:r w:rsidR="005E122B">
        <w:rPr>
          <w:sz w:val="24"/>
          <w:szCs w:val="24"/>
        </w:rPr>
        <w:t> </w:t>
      </w:r>
      <w:r w:rsidR="00C61E89" w:rsidRPr="00C61E89">
        <w:rPr>
          <w:rFonts w:ascii="標楷體" w:hAnsi="標楷體" w:hint="eastAsia"/>
          <w:sz w:val="24"/>
          <w:szCs w:val="24"/>
        </w:rPr>
        <w:t>對於列為追蹤戶之投資事業，未積極</w:t>
      </w:r>
      <w:r w:rsidR="00C61E89">
        <w:rPr>
          <w:rFonts w:ascii="標楷體" w:hAnsi="標楷體" w:hint="eastAsia"/>
          <w:sz w:val="24"/>
          <w:szCs w:val="24"/>
        </w:rPr>
        <w:t>就其經營困境</w:t>
      </w:r>
      <w:r w:rsidR="00C61E89" w:rsidRPr="00C61E89">
        <w:rPr>
          <w:rFonts w:ascii="標楷體" w:hAnsi="標楷體" w:hint="eastAsia"/>
          <w:sz w:val="24"/>
          <w:szCs w:val="24"/>
        </w:rPr>
        <w:t>研提具體改善措施，亦未依規定召開釋股政策評估會議</w:t>
      </w:r>
      <w:r w:rsidR="00C61E89">
        <w:rPr>
          <w:rFonts w:ascii="標楷體" w:hAnsi="標楷體" w:hint="eastAsia"/>
          <w:sz w:val="24"/>
          <w:szCs w:val="24"/>
        </w:rPr>
        <w:t>，</w:t>
      </w:r>
      <w:r w:rsidR="00C61E89" w:rsidRPr="00C61E89">
        <w:rPr>
          <w:rFonts w:ascii="標楷體" w:hAnsi="標楷體" w:hint="eastAsia"/>
          <w:sz w:val="24"/>
          <w:szCs w:val="24"/>
        </w:rPr>
        <w:t>檢討已無股利收益財政目的投資事業之後續處理</w:t>
      </w:r>
      <w:r w:rsidR="00C61E89">
        <w:rPr>
          <w:rFonts w:ascii="標楷體" w:hAnsi="標楷體" w:hint="eastAsia"/>
          <w:sz w:val="24"/>
          <w:szCs w:val="24"/>
        </w:rPr>
        <w:t>方式</w:t>
      </w:r>
      <w:r w:rsidR="00C61E89" w:rsidRPr="00C61E89">
        <w:rPr>
          <w:rFonts w:ascii="標楷體" w:hAnsi="標楷體" w:hint="eastAsia"/>
          <w:sz w:val="24"/>
          <w:szCs w:val="24"/>
        </w:rPr>
        <w:t>等</w:t>
      </w:r>
      <w:r w:rsidR="00C61E89" w:rsidRPr="00C61E89">
        <w:rPr>
          <w:rFonts w:ascii="標楷體" w:hAnsi="標楷體" w:hint="eastAsia"/>
          <w:sz w:val="24"/>
          <w:szCs w:val="24"/>
          <w:lang w:eastAsia="zh-HK"/>
        </w:rPr>
        <w:t>，</w:t>
      </w:r>
      <w:r w:rsidR="00C61E89">
        <w:rPr>
          <w:rFonts w:ascii="標楷體" w:hAnsi="標楷體" w:hint="eastAsia"/>
          <w:sz w:val="24"/>
          <w:szCs w:val="24"/>
        </w:rPr>
        <w:t>監督管理</w:t>
      </w:r>
      <w:r w:rsidR="00C61E89" w:rsidRPr="00C61E89">
        <w:rPr>
          <w:rFonts w:ascii="標楷體" w:hAnsi="標楷體" w:hint="eastAsia"/>
          <w:sz w:val="24"/>
          <w:szCs w:val="24"/>
        </w:rPr>
        <w:t>未</w:t>
      </w:r>
      <w:r w:rsidR="00C61E89">
        <w:rPr>
          <w:rFonts w:ascii="標楷體" w:hAnsi="標楷體" w:hint="eastAsia"/>
          <w:sz w:val="24"/>
          <w:szCs w:val="24"/>
        </w:rPr>
        <w:t>盡</w:t>
      </w:r>
      <w:r w:rsidR="00C61E89" w:rsidRPr="00C61E89">
        <w:rPr>
          <w:rFonts w:ascii="標楷體" w:hAnsi="標楷體" w:hint="eastAsia"/>
          <w:sz w:val="24"/>
          <w:szCs w:val="24"/>
        </w:rPr>
        <w:t>落實</w:t>
      </w:r>
      <w:r w:rsidR="00C61E89">
        <w:rPr>
          <w:rFonts w:ascii="標楷體" w:hAnsi="標楷體" w:hint="eastAsia"/>
          <w:sz w:val="24"/>
          <w:szCs w:val="24"/>
        </w:rPr>
        <w:t>且</w:t>
      </w:r>
      <w:r w:rsidR="00C61E89" w:rsidRPr="00C61E89">
        <w:rPr>
          <w:rFonts w:ascii="標楷體" w:hAnsi="標楷體" w:hint="eastAsia"/>
          <w:sz w:val="24"/>
          <w:szCs w:val="24"/>
          <w:lang w:eastAsia="zh-HK"/>
        </w:rPr>
        <w:t>效能</w:t>
      </w:r>
      <w:r w:rsidR="00C61E89" w:rsidRPr="00C61E89">
        <w:rPr>
          <w:rFonts w:ascii="標楷體" w:hAnsi="標楷體" w:hint="eastAsia"/>
          <w:sz w:val="24"/>
          <w:szCs w:val="24"/>
        </w:rPr>
        <w:t>不彰</w:t>
      </w:r>
      <w:r w:rsidR="0042700E" w:rsidRPr="0042700E">
        <w:rPr>
          <w:rFonts w:ascii="標楷體" w:hAnsi="標楷體" w:hint="eastAsia"/>
          <w:b w:val="0"/>
          <w:bCs w:val="0"/>
          <w:kern w:val="0"/>
          <w:sz w:val="24"/>
          <w:szCs w:val="24"/>
        </w:rPr>
        <w:t>：</w:t>
      </w:r>
      <w:r w:rsidR="001A29A8" w:rsidRPr="00E06F62">
        <w:rPr>
          <w:rFonts w:ascii="標楷體" w:hAnsi="標楷體" w:hint="eastAsia"/>
          <w:b w:val="0"/>
          <w:spacing w:val="-2"/>
          <w:sz w:val="24"/>
          <w:szCs w:val="24"/>
        </w:rPr>
        <w:t>國發基金</w:t>
      </w:r>
      <w:r w:rsidR="001A29A8">
        <w:rPr>
          <w:rFonts w:ascii="標楷體" w:hAnsi="標楷體" w:hint="eastAsia"/>
          <w:b w:val="0"/>
          <w:spacing w:val="-2"/>
          <w:sz w:val="24"/>
          <w:szCs w:val="24"/>
        </w:rPr>
        <w:t>為</w:t>
      </w:r>
      <w:r w:rsidR="001A29A8" w:rsidRPr="00F270BD">
        <w:rPr>
          <w:rFonts w:ascii="標楷體" w:hAnsi="標楷體" w:hint="eastAsia"/>
          <w:b w:val="0"/>
          <w:spacing w:val="-2"/>
          <w:sz w:val="24"/>
          <w:szCs w:val="24"/>
        </w:rPr>
        <w:t>監督管理投資事業</w:t>
      </w:r>
      <w:r w:rsidR="001A29A8">
        <w:rPr>
          <w:rFonts w:ascii="標楷體" w:hAnsi="標楷體" w:hint="eastAsia"/>
          <w:b w:val="0"/>
          <w:spacing w:val="-2"/>
          <w:sz w:val="24"/>
          <w:szCs w:val="24"/>
        </w:rPr>
        <w:t>，於</w:t>
      </w:r>
      <w:r w:rsidR="001A29A8" w:rsidRPr="00063E36">
        <w:rPr>
          <w:rFonts w:ascii="標楷體" w:hAnsi="標楷體" w:hint="eastAsia"/>
          <w:b w:val="0"/>
          <w:spacing w:val="-2"/>
          <w:sz w:val="24"/>
          <w:szCs w:val="24"/>
        </w:rPr>
        <w:t>行政院國家發展基金投資作業規範</w:t>
      </w:r>
      <w:r w:rsidR="001A29A8">
        <w:rPr>
          <w:rFonts w:ascii="標楷體" w:hAnsi="標楷體" w:hint="eastAsia"/>
          <w:b w:val="0"/>
          <w:spacing w:val="-2"/>
          <w:sz w:val="24"/>
          <w:szCs w:val="24"/>
        </w:rPr>
        <w:t>、</w:t>
      </w:r>
      <w:r w:rsidR="001A29A8" w:rsidRPr="00063E36">
        <w:rPr>
          <w:rFonts w:ascii="標楷體" w:hAnsi="標楷體" w:hint="eastAsia"/>
          <w:b w:val="0"/>
          <w:spacing w:val="-2"/>
          <w:sz w:val="24"/>
          <w:szCs w:val="24"/>
        </w:rPr>
        <w:t>行政院國家發展基金直接投資事業退場機制作業要點</w:t>
      </w:r>
      <w:r w:rsidR="001A29A8">
        <w:rPr>
          <w:rFonts w:ascii="標楷體" w:hAnsi="標楷體" w:hint="eastAsia"/>
          <w:b w:val="0"/>
          <w:spacing w:val="-2"/>
          <w:sz w:val="24"/>
          <w:szCs w:val="24"/>
        </w:rPr>
        <w:t>等規定中，訂有投資事業</w:t>
      </w:r>
      <w:r w:rsidR="001A29A8" w:rsidRPr="00063E36">
        <w:rPr>
          <w:rFonts w:ascii="標楷體" w:hAnsi="標楷體" w:hint="eastAsia"/>
          <w:b w:val="0"/>
          <w:spacing w:val="-2"/>
          <w:sz w:val="24"/>
          <w:szCs w:val="24"/>
        </w:rPr>
        <w:t>之管理分類、會議議案之核議、財務報表之分析、投資事業之訪查、股權或其他投資權利處理等</w:t>
      </w:r>
      <w:r w:rsidR="001A29A8">
        <w:rPr>
          <w:rFonts w:ascii="標楷體" w:hAnsi="標楷體" w:hint="eastAsia"/>
          <w:b w:val="0"/>
          <w:spacing w:val="-2"/>
          <w:sz w:val="24"/>
          <w:szCs w:val="24"/>
        </w:rPr>
        <w:t>管理機制</w:t>
      </w:r>
      <w:r w:rsidR="001A29A8" w:rsidRPr="00880EFD">
        <w:rPr>
          <w:rFonts w:ascii="標楷體" w:hAnsi="標楷體"/>
          <w:b w:val="0"/>
          <w:spacing w:val="-2"/>
          <w:sz w:val="24"/>
          <w:szCs w:val="24"/>
        </w:rPr>
        <w:t>（表1）</w:t>
      </w:r>
      <w:r w:rsidR="001A29A8">
        <w:rPr>
          <w:rFonts w:ascii="標楷體" w:hAnsi="標楷體" w:hint="eastAsia"/>
          <w:b w:val="0"/>
          <w:spacing w:val="-2"/>
          <w:sz w:val="24"/>
          <w:szCs w:val="24"/>
        </w:rPr>
        <w:t>。經查執行</w:t>
      </w:r>
      <w:r w:rsidR="001A29A8" w:rsidRPr="002D0FE1">
        <w:rPr>
          <w:rFonts w:ascii="標楷體" w:hAnsi="標楷體" w:hint="eastAsia"/>
          <w:b w:val="0"/>
          <w:spacing w:val="-2"/>
          <w:sz w:val="24"/>
          <w:szCs w:val="24"/>
        </w:rPr>
        <w:t>情形，</w:t>
      </w:r>
      <w:r w:rsidR="001A29A8">
        <w:rPr>
          <w:rFonts w:ascii="標楷體" w:hAnsi="標楷體" w:hint="eastAsia"/>
          <w:b w:val="0"/>
          <w:spacing w:val="-2"/>
          <w:sz w:val="24"/>
          <w:szCs w:val="24"/>
        </w:rPr>
        <w:t>核有：A.國發</w:t>
      </w:r>
      <w:r w:rsidR="001A29A8" w:rsidRPr="00F70362">
        <w:rPr>
          <w:rFonts w:ascii="標楷體" w:hAnsi="標楷體" w:hint="eastAsia"/>
          <w:b w:val="0"/>
          <w:spacing w:val="-2"/>
          <w:sz w:val="24"/>
          <w:szCs w:val="24"/>
        </w:rPr>
        <w:t>基金</w:t>
      </w:r>
      <w:r w:rsidR="001A29A8">
        <w:rPr>
          <w:rFonts w:ascii="標楷體" w:hAnsi="標楷體" w:hint="eastAsia"/>
          <w:b w:val="0"/>
          <w:spacing w:val="-2"/>
          <w:sz w:val="24"/>
          <w:szCs w:val="24"/>
        </w:rPr>
        <w:t>就</w:t>
      </w:r>
      <w:r w:rsidR="001A29A8" w:rsidRPr="00F70362">
        <w:rPr>
          <w:rFonts w:ascii="標楷體" w:hAnsi="標楷體" w:hint="eastAsia"/>
          <w:b w:val="0"/>
          <w:spacing w:val="-2"/>
          <w:sz w:val="24"/>
          <w:szCs w:val="24"/>
        </w:rPr>
        <w:t>列為追蹤戶之投資事業（111年12月底計有25家）</w:t>
      </w:r>
      <w:r w:rsidR="001A29A8" w:rsidRPr="007C4F56">
        <w:rPr>
          <w:rFonts w:ascii="標楷體" w:hAnsi="標楷體" w:hint="eastAsia"/>
          <w:b w:val="0"/>
          <w:spacing w:val="-2"/>
          <w:sz w:val="24"/>
          <w:szCs w:val="24"/>
        </w:rPr>
        <w:t>雖已按季檢討其營運績效，惟僅分析各該事業當期營業收入較去年同期成長或衰退原因，並未</w:t>
      </w:r>
      <w:r w:rsidR="001A29A8">
        <w:rPr>
          <w:rFonts w:ascii="標楷體" w:hAnsi="標楷體" w:hint="eastAsia"/>
          <w:b w:val="0"/>
          <w:spacing w:val="-2"/>
          <w:sz w:val="24"/>
          <w:szCs w:val="24"/>
        </w:rPr>
        <w:t>確實</w:t>
      </w:r>
      <w:r w:rsidR="001A29A8" w:rsidRPr="007C4F56">
        <w:rPr>
          <w:rFonts w:ascii="標楷體" w:hAnsi="標楷體" w:hint="eastAsia"/>
          <w:b w:val="0"/>
          <w:spacing w:val="-2"/>
          <w:sz w:val="24"/>
          <w:szCs w:val="24"/>
        </w:rPr>
        <w:t>檢討其經營困境及研提具體改善措施，影響</w:t>
      </w:r>
      <w:r w:rsidR="001A29A8">
        <w:rPr>
          <w:rFonts w:ascii="標楷體" w:hAnsi="標楷體" w:hint="eastAsia"/>
          <w:b w:val="0"/>
          <w:spacing w:val="-2"/>
          <w:sz w:val="24"/>
          <w:szCs w:val="24"/>
        </w:rPr>
        <w:t>該基金</w:t>
      </w:r>
      <w:r w:rsidR="001A29A8" w:rsidRPr="007C4F56">
        <w:rPr>
          <w:rFonts w:ascii="標楷體" w:hAnsi="標楷體" w:hint="eastAsia"/>
          <w:b w:val="0"/>
          <w:spacing w:val="-2"/>
          <w:sz w:val="24"/>
          <w:szCs w:val="24"/>
        </w:rPr>
        <w:t>定期督促</w:t>
      </w:r>
      <w:r w:rsidR="001A29A8">
        <w:rPr>
          <w:rFonts w:ascii="標楷體" w:hAnsi="標楷體" w:hint="eastAsia"/>
          <w:b w:val="0"/>
          <w:spacing w:val="-2"/>
          <w:sz w:val="24"/>
          <w:szCs w:val="24"/>
        </w:rPr>
        <w:t>投資</w:t>
      </w:r>
      <w:r w:rsidR="001A29A8" w:rsidRPr="007C4F56">
        <w:rPr>
          <w:rFonts w:ascii="標楷體" w:hAnsi="標楷體" w:hint="eastAsia"/>
          <w:b w:val="0"/>
          <w:spacing w:val="-2"/>
          <w:sz w:val="24"/>
          <w:szCs w:val="24"/>
        </w:rPr>
        <w:t>事業檢討改善之強度，</w:t>
      </w:r>
      <w:r w:rsidR="001A29A8">
        <w:rPr>
          <w:rFonts w:ascii="標楷體" w:hAnsi="標楷體" w:hint="eastAsia"/>
          <w:b w:val="0"/>
          <w:spacing w:val="-2"/>
          <w:sz w:val="24"/>
          <w:szCs w:val="24"/>
        </w:rPr>
        <w:t>且</w:t>
      </w:r>
      <w:r w:rsidR="001A29A8" w:rsidRPr="007C4F56">
        <w:rPr>
          <w:rFonts w:ascii="標楷體" w:hAnsi="標楷體" w:hint="eastAsia"/>
          <w:b w:val="0"/>
          <w:spacing w:val="-2"/>
          <w:sz w:val="24"/>
          <w:szCs w:val="24"/>
        </w:rPr>
        <w:t>111年度未依</w:t>
      </w:r>
      <w:r w:rsidR="001A29A8" w:rsidRPr="00063E36">
        <w:rPr>
          <w:rFonts w:ascii="標楷體" w:hAnsi="標楷體" w:hint="eastAsia"/>
          <w:b w:val="0"/>
          <w:spacing w:val="-2"/>
          <w:sz w:val="24"/>
          <w:szCs w:val="24"/>
        </w:rPr>
        <w:t>行政院國家發展基金投資作業規範</w:t>
      </w:r>
      <w:r w:rsidR="001A29A8">
        <w:rPr>
          <w:rFonts w:ascii="標楷體" w:hAnsi="標楷體" w:hint="eastAsia"/>
          <w:b w:val="0"/>
          <w:spacing w:val="-2"/>
          <w:sz w:val="24"/>
          <w:szCs w:val="24"/>
        </w:rPr>
        <w:t>規定</w:t>
      </w:r>
      <w:r w:rsidR="001A29A8" w:rsidRPr="007C4F56">
        <w:rPr>
          <w:rFonts w:ascii="標楷體" w:hAnsi="標楷體" w:hint="eastAsia"/>
          <w:b w:val="0"/>
          <w:spacing w:val="-2"/>
          <w:sz w:val="24"/>
          <w:szCs w:val="24"/>
        </w:rPr>
        <w:t>，就連續3年</w:t>
      </w:r>
      <w:r w:rsidR="006C6FF4">
        <w:rPr>
          <w:rFonts w:ascii="標楷體" w:hAnsi="標楷體" w:hint="eastAsia"/>
          <w:b w:val="0"/>
          <w:spacing w:val="-2"/>
          <w:sz w:val="24"/>
          <w:szCs w:val="24"/>
        </w:rPr>
        <w:t>度</w:t>
      </w:r>
      <w:r w:rsidR="001A29A8" w:rsidRPr="00F70362">
        <w:rPr>
          <w:rFonts w:ascii="標楷體" w:hAnsi="標楷體" w:hint="eastAsia"/>
          <w:b w:val="0"/>
          <w:spacing w:val="-2"/>
          <w:sz w:val="24"/>
          <w:szCs w:val="24"/>
        </w:rPr>
        <w:t>（</w:t>
      </w:r>
      <w:r w:rsidR="001A29A8" w:rsidRPr="007C4F56">
        <w:rPr>
          <w:rFonts w:ascii="標楷體" w:hAnsi="標楷體" w:hint="eastAsia"/>
          <w:b w:val="0"/>
          <w:spacing w:val="-2"/>
          <w:sz w:val="24"/>
          <w:szCs w:val="24"/>
        </w:rPr>
        <w:t>108至110年度</w:t>
      </w:r>
      <w:r w:rsidR="001A29A8" w:rsidRPr="00F70362">
        <w:rPr>
          <w:rFonts w:ascii="標楷體" w:hAnsi="標楷體" w:hint="eastAsia"/>
          <w:b w:val="0"/>
          <w:spacing w:val="-2"/>
          <w:sz w:val="24"/>
          <w:szCs w:val="24"/>
        </w:rPr>
        <w:t>）</w:t>
      </w:r>
      <w:r w:rsidR="001A29A8" w:rsidRPr="007C4F56">
        <w:rPr>
          <w:rFonts w:ascii="標楷體" w:hAnsi="標楷體" w:hint="eastAsia"/>
          <w:b w:val="0"/>
          <w:spacing w:val="-2"/>
          <w:sz w:val="24"/>
          <w:szCs w:val="24"/>
        </w:rPr>
        <w:t>虧損無法改善之投資事業</w:t>
      </w:r>
      <w:r w:rsidR="001A29A8">
        <w:rPr>
          <w:rFonts w:ascii="標楷體" w:hAnsi="標楷體" w:hint="eastAsia"/>
          <w:b w:val="0"/>
          <w:spacing w:val="-2"/>
          <w:sz w:val="24"/>
          <w:szCs w:val="24"/>
        </w:rPr>
        <w:t>，</w:t>
      </w:r>
      <w:r w:rsidR="001A29A8" w:rsidRPr="007C4F56">
        <w:rPr>
          <w:rFonts w:ascii="標楷體" w:hAnsi="標楷體" w:hint="eastAsia"/>
          <w:b w:val="0"/>
          <w:spacing w:val="-2"/>
          <w:sz w:val="24"/>
          <w:szCs w:val="24"/>
        </w:rPr>
        <w:t>向</w:t>
      </w:r>
      <w:r w:rsidR="001A29A8">
        <w:rPr>
          <w:rFonts w:ascii="標楷體" w:hAnsi="標楷體" w:hint="eastAsia"/>
          <w:b w:val="0"/>
          <w:spacing w:val="-2"/>
          <w:sz w:val="24"/>
          <w:szCs w:val="24"/>
        </w:rPr>
        <w:t>該</w:t>
      </w:r>
      <w:r w:rsidR="001A29A8" w:rsidRPr="007C4F56">
        <w:rPr>
          <w:rFonts w:ascii="標楷體" w:hAnsi="標楷體" w:hint="eastAsia"/>
          <w:b w:val="0"/>
          <w:spacing w:val="-2"/>
          <w:sz w:val="24"/>
          <w:szCs w:val="24"/>
        </w:rPr>
        <w:t>基金管理會提出檢討報告</w:t>
      </w:r>
      <w:r w:rsidR="001A29A8">
        <w:rPr>
          <w:rFonts w:ascii="標楷體" w:hAnsi="標楷體" w:hint="eastAsia"/>
          <w:b w:val="0"/>
          <w:spacing w:val="-2"/>
          <w:sz w:val="24"/>
          <w:szCs w:val="24"/>
        </w:rPr>
        <w:t>，監督管理作為未盡落實；B.</w:t>
      </w:r>
      <w:r w:rsidRPr="00630F60">
        <w:rPr>
          <w:rFonts w:ascii="標楷體" w:hAnsi="標楷體" w:hint="eastAsia"/>
          <w:b w:val="0"/>
          <w:spacing w:val="-2"/>
          <w:sz w:val="24"/>
          <w:szCs w:val="24"/>
        </w:rPr>
        <w:t>國發基金</w:t>
      </w:r>
      <w:r>
        <w:rPr>
          <w:rFonts w:ascii="標楷體" w:hAnsi="標楷體" w:hint="eastAsia"/>
          <w:b w:val="0"/>
          <w:spacing w:val="-2"/>
          <w:sz w:val="24"/>
          <w:szCs w:val="24"/>
        </w:rPr>
        <w:t>管理會</w:t>
      </w:r>
      <w:r w:rsidRPr="00630F60">
        <w:rPr>
          <w:rFonts w:ascii="標楷體" w:hAnsi="標楷體" w:hint="eastAsia"/>
          <w:b w:val="0"/>
          <w:spacing w:val="-2"/>
          <w:sz w:val="24"/>
          <w:szCs w:val="24"/>
        </w:rPr>
        <w:t>於第84次會議</w:t>
      </w:r>
      <w:r w:rsidRPr="00F70362">
        <w:rPr>
          <w:rFonts w:ascii="標楷體" w:hAnsi="標楷體" w:hint="eastAsia"/>
          <w:b w:val="0"/>
          <w:spacing w:val="-2"/>
          <w:sz w:val="24"/>
          <w:szCs w:val="24"/>
        </w:rPr>
        <w:t>（</w:t>
      </w:r>
      <w:r w:rsidRPr="00630F60">
        <w:rPr>
          <w:rFonts w:ascii="標楷體" w:hAnsi="標楷體" w:hint="eastAsia"/>
          <w:b w:val="0"/>
          <w:spacing w:val="-2"/>
          <w:sz w:val="24"/>
          <w:szCs w:val="24"/>
        </w:rPr>
        <w:t>109年3月30日</w:t>
      </w:r>
      <w:r w:rsidRPr="00F70362">
        <w:rPr>
          <w:rFonts w:ascii="標楷體" w:hAnsi="標楷體" w:hint="eastAsia"/>
          <w:b w:val="0"/>
          <w:spacing w:val="-2"/>
          <w:sz w:val="24"/>
          <w:szCs w:val="24"/>
        </w:rPr>
        <w:t>）</w:t>
      </w:r>
      <w:r w:rsidRPr="00630F60">
        <w:rPr>
          <w:rFonts w:ascii="標楷體" w:hAnsi="標楷體" w:hint="eastAsia"/>
          <w:b w:val="0"/>
          <w:spacing w:val="-2"/>
          <w:sz w:val="24"/>
          <w:szCs w:val="24"/>
        </w:rPr>
        <w:t>及第91次會議</w:t>
      </w:r>
      <w:r w:rsidRPr="00F70362">
        <w:rPr>
          <w:rFonts w:ascii="標楷體" w:hAnsi="標楷體" w:hint="eastAsia"/>
          <w:b w:val="0"/>
          <w:spacing w:val="-2"/>
          <w:sz w:val="24"/>
          <w:szCs w:val="24"/>
        </w:rPr>
        <w:t>（</w:t>
      </w:r>
      <w:r w:rsidRPr="00630F60">
        <w:rPr>
          <w:rFonts w:ascii="標楷體" w:hAnsi="標楷體" w:hint="eastAsia"/>
          <w:b w:val="0"/>
          <w:spacing w:val="-2"/>
          <w:sz w:val="24"/>
          <w:szCs w:val="24"/>
        </w:rPr>
        <w:t>110年4月29日</w:t>
      </w:r>
      <w:r w:rsidRPr="00F70362">
        <w:rPr>
          <w:rFonts w:ascii="標楷體" w:hAnsi="標楷體" w:hint="eastAsia"/>
          <w:b w:val="0"/>
          <w:spacing w:val="-2"/>
          <w:sz w:val="24"/>
          <w:szCs w:val="24"/>
        </w:rPr>
        <w:t>）</w:t>
      </w:r>
      <w:r>
        <w:rPr>
          <w:rFonts w:ascii="標楷體" w:hAnsi="標楷體" w:hint="eastAsia"/>
          <w:b w:val="0"/>
          <w:spacing w:val="-2"/>
          <w:sz w:val="24"/>
          <w:szCs w:val="24"/>
        </w:rPr>
        <w:t>提出</w:t>
      </w:r>
      <w:r w:rsidRPr="00630F60">
        <w:rPr>
          <w:rFonts w:ascii="標楷體" w:hAnsi="標楷體" w:hint="eastAsia"/>
          <w:b w:val="0"/>
          <w:spacing w:val="-2"/>
          <w:sz w:val="24"/>
          <w:szCs w:val="24"/>
        </w:rPr>
        <w:t>對於連續3年</w:t>
      </w:r>
      <w:r w:rsidR="006C6FF4">
        <w:rPr>
          <w:rFonts w:ascii="標楷體" w:hAnsi="標楷體" w:hint="eastAsia"/>
          <w:b w:val="0"/>
          <w:spacing w:val="-2"/>
          <w:sz w:val="24"/>
          <w:szCs w:val="24"/>
        </w:rPr>
        <w:t>度</w:t>
      </w:r>
      <w:r w:rsidRPr="00F70362">
        <w:rPr>
          <w:rFonts w:ascii="標楷體" w:hAnsi="標楷體" w:hint="eastAsia"/>
          <w:b w:val="0"/>
          <w:spacing w:val="-2"/>
          <w:sz w:val="24"/>
          <w:szCs w:val="24"/>
        </w:rPr>
        <w:t>（</w:t>
      </w:r>
      <w:r w:rsidRPr="00630F60">
        <w:rPr>
          <w:rFonts w:ascii="標楷體" w:hAnsi="標楷體" w:hint="eastAsia"/>
          <w:b w:val="0"/>
          <w:spacing w:val="-2"/>
          <w:sz w:val="24"/>
          <w:szCs w:val="24"/>
        </w:rPr>
        <w:t>106至108年度、107至109年度</w:t>
      </w:r>
      <w:r w:rsidRPr="00F70362">
        <w:rPr>
          <w:rFonts w:ascii="標楷體" w:hAnsi="標楷體" w:hint="eastAsia"/>
          <w:b w:val="0"/>
          <w:spacing w:val="-2"/>
          <w:sz w:val="24"/>
          <w:szCs w:val="24"/>
        </w:rPr>
        <w:t>）</w:t>
      </w:r>
      <w:r w:rsidRPr="00630F60">
        <w:rPr>
          <w:rFonts w:ascii="標楷體" w:hAnsi="標楷體" w:hint="eastAsia"/>
          <w:b w:val="0"/>
          <w:spacing w:val="-2"/>
          <w:sz w:val="24"/>
          <w:szCs w:val="24"/>
        </w:rPr>
        <w:t>虧損無法改善之投資事業</w:t>
      </w:r>
      <w:r>
        <w:rPr>
          <w:rFonts w:ascii="標楷體" w:hAnsi="標楷體" w:hint="eastAsia"/>
          <w:b w:val="0"/>
          <w:spacing w:val="-2"/>
          <w:sz w:val="24"/>
          <w:szCs w:val="24"/>
        </w:rPr>
        <w:t>，</w:t>
      </w:r>
      <w:r w:rsidRPr="00630F60">
        <w:rPr>
          <w:rFonts w:ascii="標楷體" w:hAnsi="標楷體" w:hint="eastAsia"/>
          <w:b w:val="0"/>
          <w:spacing w:val="-2"/>
          <w:sz w:val="24"/>
          <w:szCs w:val="24"/>
        </w:rPr>
        <w:t>將適時依</w:t>
      </w:r>
      <w:r w:rsidRPr="00063E36">
        <w:rPr>
          <w:rFonts w:ascii="標楷體" w:hAnsi="標楷體" w:hint="eastAsia"/>
          <w:b w:val="0"/>
          <w:spacing w:val="-2"/>
          <w:sz w:val="24"/>
          <w:szCs w:val="24"/>
        </w:rPr>
        <w:t>行政院國家發展基金直接投資事業退場機制作業要點</w:t>
      </w:r>
      <w:r>
        <w:rPr>
          <w:rFonts w:ascii="標楷體" w:hAnsi="標楷體" w:hint="eastAsia"/>
          <w:b w:val="0"/>
          <w:spacing w:val="-2"/>
          <w:sz w:val="24"/>
          <w:szCs w:val="24"/>
        </w:rPr>
        <w:t>之規定檢討應釋股</w:t>
      </w:r>
      <w:r w:rsidRPr="00FA77B5">
        <w:rPr>
          <w:rFonts w:ascii="標楷體" w:hAnsi="標楷體" w:hint="eastAsia"/>
          <w:b w:val="0"/>
          <w:spacing w:val="-2"/>
          <w:sz w:val="24"/>
          <w:szCs w:val="24"/>
        </w:rPr>
        <w:t>標的</w:t>
      </w:r>
      <w:r w:rsidRPr="00630F60">
        <w:rPr>
          <w:rFonts w:ascii="標楷體" w:hAnsi="標楷體" w:hint="eastAsia"/>
          <w:b w:val="0"/>
          <w:spacing w:val="-2"/>
          <w:sz w:val="24"/>
          <w:szCs w:val="24"/>
        </w:rPr>
        <w:t>，</w:t>
      </w:r>
      <w:r w:rsidRPr="002A2E3F">
        <w:rPr>
          <w:rFonts w:ascii="標楷體" w:hAnsi="標楷體" w:hint="eastAsia"/>
          <w:b w:val="0"/>
          <w:spacing w:val="-2"/>
          <w:sz w:val="24"/>
          <w:szCs w:val="24"/>
        </w:rPr>
        <w:t>適時出售已無股利收益財政目的之投資事業</w:t>
      </w:r>
      <w:r>
        <w:rPr>
          <w:rFonts w:ascii="標楷體" w:hAnsi="標楷體" w:hint="eastAsia"/>
          <w:b w:val="0"/>
          <w:spacing w:val="-2"/>
          <w:sz w:val="24"/>
          <w:szCs w:val="24"/>
        </w:rPr>
        <w:t>，</w:t>
      </w:r>
      <w:r w:rsidRPr="00630F60">
        <w:rPr>
          <w:rFonts w:ascii="標楷體" w:hAnsi="標楷體" w:hint="eastAsia"/>
          <w:b w:val="0"/>
          <w:spacing w:val="-2"/>
          <w:sz w:val="24"/>
          <w:szCs w:val="24"/>
        </w:rPr>
        <w:t>以回收資金持續協助其他產業發展，惟</w:t>
      </w:r>
      <w:r>
        <w:rPr>
          <w:rFonts w:ascii="標楷體" w:hAnsi="標楷體" w:hint="eastAsia"/>
          <w:b w:val="0"/>
          <w:spacing w:val="-2"/>
          <w:sz w:val="24"/>
          <w:szCs w:val="24"/>
        </w:rPr>
        <w:t>因</w:t>
      </w:r>
      <w:r w:rsidRPr="00630F60">
        <w:rPr>
          <w:rFonts w:ascii="標楷體" w:hAnsi="標楷體" w:hint="eastAsia"/>
          <w:b w:val="0"/>
          <w:spacing w:val="-2"/>
          <w:sz w:val="24"/>
          <w:szCs w:val="24"/>
        </w:rPr>
        <w:t>考量新型冠狀病毒肺炎</w:t>
      </w:r>
      <w:r w:rsidR="00BE58DC" w:rsidRPr="00F70362">
        <w:rPr>
          <w:rFonts w:ascii="標楷體" w:hAnsi="標楷體" w:hint="eastAsia"/>
          <w:b w:val="0"/>
          <w:spacing w:val="-2"/>
          <w:sz w:val="24"/>
          <w:szCs w:val="24"/>
        </w:rPr>
        <w:t>（</w:t>
      </w:r>
      <w:r w:rsidRPr="00091D2B">
        <w:rPr>
          <w:rFonts w:ascii="標楷體" w:hAnsi="標楷體"/>
          <w:b w:val="0"/>
          <w:spacing w:val="-2"/>
          <w:sz w:val="24"/>
          <w:szCs w:val="24"/>
        </w:rPr>
        <w:t>COVID－19</w:t>
      </w:r>
      <w:r w:rsidR="00BE58DC" w:rsidRPr="00F70362">
        <w:rPr>
          <w:rFonts w:ascii="標楷體" w:hAnsi="標楷體" w:hint="eastAsia"/>
          <w:b w:val="0"/>
          <w:spacing w:val="-2"/>
          <w:sz w:val="24"/>
          <w:szCs w:val="24"/>
        </w:rPr>
        <w:t>）</w:t>
      </w:r>
      <w:r w:rsidRPr="00630F60">
        <w:rPr>
          <w:rFonts w:ascii="標楷體" w:hAnsi="標楷體" w:hint="eastAsia"/>
          <w:b w:val="0"/>
          <w:spacing w:val="-2"/>
          <w:sz w:val="24"/>
          <w:szCs w:val="24"/>
        </w:rPr>
        <w:t>疫情對投資事業經營之影響，自110年度起未再依規定召開釋股政策評估會議，未能落實退場機制</w:t>
      </w:r>
      <w:r>
        <w:rPr>
          <w:rFonts w:ascii="標楷體" w:hAnsi="標楷體" w:hint="eastAsia"/>
          <w:b w:val="0"/>
          <w:spacing w:val="-2"/>
          <w:sz w:val="24"/>
          <w:szCs w:val="24"/>
        </w:rPr>
        <w:t>；</w:t>
      </w:r>
      <w:r w:rsidR="001A29A8">
        <w:rPr>
          <w:rFonts w:ascii="標楷體" w:hAnsi="標楷體" w:hint="eastAsia"/>
          <w:b w:val="0"/>
          <w:spacing w:val="-2"/>
          <w:sz w:val="24"/>
          <w:szCs w:val="24"/>
        </w:rPr>
        <w:t>C.</w:t>
      </w:r>
      <w:r w:rsidR="006C6FF4">
        <w:rPr>
          <w:rFonts w:ascii="標楷體" w:hAnsi="標楷體" w:hint="eastAsia"/>
          <w:b w:val="0"/>
          <w:spacing w:val="-2"/>
          <w:sz w:val="24"/>
          <w:szCs w:val="24"/>
        </w:rPr>
        <w:t>部分</w:t>
      </w:r>
      <w:r>
        <w:rPr>
          <w:rFonts w:ascii="標楷體" w:hAnsi="標楷體" w:hint="eastAsia"/>
          <w:b w:val="0"/>
          <w:spacing w:val="-2"/>
          <w:sz w:val="24"/>
          <w:szCs w:val="24"/>
        </w:rPr>
        <w:t>投資事業</w:t>
      </w:r>
      <w:r w:rsidRPr="00F270BD">
        <w:rPr>
          <w:rFonts w:ascii="標楷體" w:hAnsi="標楷體" w:hint="eastAsia"/>
          <w:b w:val="0"/>
          <w:spacing w:val="-2"/>
          <w:sz w:val="24"/>
          <w:szCs w:val="24"/>
        </w:rPr>
        <w:t>雖經國發基金長期列為追蹤戶或列管戶監督管理，透過按季或按月定期檢討</w:t>
      </w:r>
      <w:r w:rsidRPr="00A06AAA">
        <w:rPr>
          <w:rFonts w:ascii="標楷體" w:hAnsi="標楷體" w:hint="eastAsia"/>
          <w:b w:val="0"/>
          <w:spacing w:val="-2"/>
          <w:sz w:val="24"/>
          <w:szCs w:val="24"/>
        </w:rPr>
        <w:t>營運及財務情況</w:t>
      </w:r>
      <w:r>
        <w:rPr>
          <w:rFonts w:ascii="標楷體" w:hAnsi="標楷體" w:hint="eastAsia"/>
          <w:b w:val="0"/>
          <w:spacing w:val="-2"/>
          <w:sz w:val="24"/>
          <w:szCs w:val="24"/>
        </w:rPr>
        <w:t>、</w:t>
      </w:r>
      <w:r w:rsidRPr="00F270BD">
        <w:rPr>
          <w:rFonts w:ascii="標楷體" w:hAnsi="標楷體" w:hint="eastAsia"/>
          <w:b w:val="0"/>
          <w:spacing w:val="-2"/>
          <w:sz w:val="24"/>
          <w:szCs w:val="24"/>
        </w:rPr>
        <w:t>核議公司董</w:t>
      </w:r>
      <w:r w:rsidRPr="00F270BD">
        <w:rPr>
          <w:rFonts w:ascii="標楷體" w:hAnsi="標楷體" w:hint="eastAsia"/>
          <w:b w:val="0"/>
          <w:spacing w:val="-2"/>
          <w:sz w:val="24"/>
          <w:szCs w:val="24"/>
        </w:rPr>
        <w:lastRenderedPageBreak/>
        <w:t>事會</w:t>
      </w:r>
      <w:r>
        <w:rPr>
          <w:rFonts w:ascii="標楷體" w:hAnsi="標楷體" w:hint="eastAsia"/>
          <w:b w:val="0"/>
          <w:spacing w:val="-2"/>
          <w:sz w:val="24"/>
          <w:szCs w:val="24"/>
        </w:rPr>
        <w:t>及</w:t>
      </w:r>
      <w:r w:rsidRPr="00F270BD">
        <w:rPr>
          <w:rFonts w:ascii="標楷體" w:hAnsi="標楷體" w:hint="eastAsia"/>
          <w:b w:val="0"/>
          <w:spacing w:val="-2"/>
          <w:sz w:val="24"/>
          <w:szCs w:val="24"/>
        </w:rPr>
        <w:t>股東會之會議議程及紀錄</w:t>
      </w:r>
      <w:r>
        <w:rPr>
          <w:rFonts w:ascii="標楷體" w:hAnsi="標楷體" w:hint="eastAsia"/>
          <w:b w:val="0"/>
          <w:spacing w:val="-2"/>
          <w:sz w:val="24"/>
          <w:szCs w:val="24"/>
        </w:rPr>
        <w:t>、</w:t>
      </w:r>
      <w:r w:rsidRPr="00F270BD">
        <w:rPr>
          <w:rFonts w:ascii="標楷體" w:hAnsi="標楷體" w:hint="eastAsia"/>
          <w:b w:val="0"/>
          <w:spacing w:val="-2"/>
          <w:sz w:val="24"/>
          <w:szCs w:val="24"/>
        </w:rPr>
        <w:t>派任基金董事代表出席會議</w:t>
      </w:r>
      <w:r>
        <w:rPr>
          <w:rFonts w:ascii="標楷體" w:hAnsi="標楷體" w:hint="eastAsia"/>
          <w:b w:val="0"/>
          <w:spacing w:val="-2"/>
          <w:sz w:val="24"/>
          <w:szCs w:val="24"/>
        </w:rPr>
        <w:t>、</w:t>
      </w:r>
      <w:r w:rsidR="002759BB">
        <w:rPr>
          <w:rFonts w:ascii="標楷體" w:hAnsi="標楷體" w:hint="eastAsia"/>
          <w:b w:val="0"/>
          <w:spacing w:val="-2"/>
          <w:sz w:val="24"/>
          <w:szCs w:val="24"/>
        </w:rPr>
        <w:t>實地訪查等方式追蹤掌握經營狀</w:t>
      </w:r>
      <w:r w:rsidR="00872A81" w:rsidRPr="00552C4F">
        <w:rPr>
          <w:rFonts w:ascii="標楷體" w:hAnsi="標楷體"/>
          <w:noProof/>
          <w:sz w:val="32"/>
          <w:szCs w:val="32"/>
        </w:rPr>
        <mc:AlternateContent>
          <mc:Choice Requires="wps">
            <w:drawing>
              <wp:anchor distT="45720" distB="45720" distL="114300" distR="114300" simplePos="0" relativeHeight="251659264" behindDoc="0" locked="0" layoutInCell="1" allowOverlap="1" wp14:anchorId="3B9A1CB3" wp14:editId="2612FF49">
                <wp:simplePos x="0" y="0"/>
                <wp:positionH relativeFrom="margin">
                  <wp:posOffset>-147320</wp:posOffset>
                </wp:positionH>
                <wp:positionV relativeFrom="paragraph">
                  <wp:posOffset>0</wp:posOffset>
                </wp:positionV>
                <wp:extent cx="6563360" cy="650748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3360" cy="6507480"/>
                        </a:xfrm>
                        <a:prstGeom prst="rect">
                          <a:avLst/>
                        </a:prstGeom>
                        <a:noFill/>
                        <a:ln w="9525">
                          <a:noFill/>
                          <a:miter lim="800000"/>
                          <a:headEnd/>
                          <a:tailEnd/>
                        </a:ln>
                      </wps:spPr>
                      <wps:txbx>
                        <w:txbxContent>
                          <w:tbl>
                            <w:tblPr>
                              <w:tblW w:w="9923" w:type="dxa"/>
                              <w:jc w:val="right"/>
                              <w:tblCellMar>
                                <w:left w:w="28" w:type="dxa"/>
                                <w:right w:w="28" w:type="dxa"/>
                              </w:tblCellMar>
                              <w:tblLook w:val="04A0" w:firstRow="1" w:lastRow="0" w:firstColumn="1" w:lastColumn="0" w:noHBand="0" w:noVBand="1"/>
                            </w:tblPr>
                            <w:tblGrid>
                              <w:gridCol w:w="1561"/>
                              <w:gridCol w:w="8362"/>
                            </w:tblGrid>
                            <w:tr w:rsidR="008E24FC" w:rsidRPr="00942DEC" w14:paraId="040C9314" w14:textId="77777777" w:rsidTr="00DB6B5C">
                              <w:trPr>
                                <w:jc w:val="right"/>
                              </w:trPr>
                              <w:tc>
                                <w:tcPr>
                                  <w:tcW w:w="9923" w:type="dxa"/>
                                  <w:gridSpan w:val="2"/>
                                  <w:tcBorders>
                                    <w:top w:val="nil"/>
                                    <w:left w:val="nil"/>
                                    <w:bottom w:val="nil"/>
                                    <w:right w:val="nil"/>
                                  </w:tcBorders>
                                  <w:shd w:val="clear" w:color="auto" w:fill="auto"/>
                                  <w:noWrap/>
                                  <w:vAlign w:val="center"/>
                                  <w:hideMark/>
                                </w:tcPr>
                                <w:p w14:paraId="7757F2DA" w14:textId="77777777" w:rsidR="008E24FC" w:rsidRPr="00942DEC" w:rsidRDefault="008E24FC" w:rsidP="00010CE4">
                                  <w:pPr>
                                    <w:ind w:firstLine="480"/>
                                    <w:jc w:val="center"/>
                                    <w:rPr>
                                      <w:rFonts w:cs="新細明體"/>
                                      <w:b/>
                                      <w:bCs/>
                                      <w:color w:val="000000"/>
                                      <w:kern w:val="0"/>
                                    </w:rPr>
                                  </w:pPr>
                                  <w:r w:rsidRPr="00942DEC">
                                    <w:rPr>
                                      <w:rFonts w:cs="新細明體" w:hint="eastAsia"/>
                                      <w:b/>
                                      <w:bCs/>
                                      <w:color w:val="000000"/>
                                      <w:kern w:val="0"/>
                                    </w:rPr>
                                    <w:t>表1</w:t>
                                  </w:r>
                                  <w:r>
                                    <w:rPr>
                                      <w:rFonts w:cs="新細明體"/>
                                      <w:b/>
                                      <w:bCs/>
                                      <w:color w:val="000000"/>
                                      <w:kern w:val="0"/>
                                    </w:rPr>
                                    <w:t xml:space="preserve">  </w:t>
                                  </w:r>
                                  <w:r>
                                    <w:rPr>
                                      <w:rFonts w:cs="新細明體" w:hint="eastAsia"/>
                                      <w:b/>
                                      <w:bCs/>
                                      <w:color w:val="000000"/>
                                      <w:kern w:val="0"/>
                                    </w:rPr>
                                    <w:t>行政院國家發展基金</w:t>
                                  </w:r>
                                  <w:r w:rsidRPr="00942DEC">
                                    <w:rPr>
                                      <w:rFonts w:cs="新細明體" w:hint="eastAsia"/>
                                      <w:b/>
                                      <w:bCs/>
                                      <w:color w:val="000000"/>
                                      <w:kern w:val="0"/>
                                    </w:rPr>
                                    <w:t>對投資事業之管理</w:t>
                                  </w:r>
                                  <w:r>
                                    <w:rPr>
                                      <w:rFonts w:cs="新細明體" w:hint="eastAsia"/>
                                      <w:b/>
                                      <w:bCs/>
                                      <w:color w:val="000000"/>
                                      <w:kern w:val="0"/>
                                    </w:rPr>
                                    <w:t>機制</w:t>
                                  </w:r>
                                </w:p>
                              </w:tc>
                            </w:tr>
                            <w:tr w:rsidR="008E24FC" w:rsidRPr="00942DEC" w14:paraId="43F82075" w14:textId="77777777" w:rsidTr="00583441">
                              <w:trPr>
                                <w:trHeight w:val="340"/>
                                <w:jc w:val="right"/>
                              </w:trPr>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31FBC" w14:textId="77777777" w:rsidR="008E24FC" w:rsidRPr="00DC6914" w:rsidRDefault="008E24FC" w:rsidP="00A06AAA">
                                  <w:pPr>
                                    <w:spacing w:line="220" w:lineRule="exact"/>
                                    <w:ind w:firstLineChars="0" w:firstLine="0"/>
                                    <w:jc w:val="center"/>
                                    <w:rPr>
                                      <w:rFonts w:cs="新細明體"/>
                                      <w:color w:val="000000"/>
                                      <w:kern w:val="0"/>
                                      <w:sz w:val="20"/>
                                      <w:szCs w:val="20"/>
                                    </w:rPr>
                                  </w:pPr>
                                  <w:r w:rsidRPr="00DC6914">
                                    <w:rPr>
                                      <w:rFonts w:cs="新細明體" w:hint="eastAsia"/>
                                      <w:color w:val="000000"/>
                                      <w:kern w:val="0"/>
                                      <w:sz w:val="20"/>
                                      <w:szCs w:val="20"/>
                                    </w:rPr>
                                    <w:t>管理作業</w:t>
                                  </w:r>
                                </w:p>
                              </w:tc>
                              <w:tc>
                                <w:tcPr>
                                  <w:tcW w:w="8362" w:type="dxa"/>
                                  <w:tcBorders>
                                    <w:top w:val="single" w:sz="4" w:space="0" w:color="auto"/>
                                    <w:left w:val="nil"/>
                                    <w:bottom w:val="single" w:sz="4" w:space="0" w:color="auto"/>
                                    <w:right w:val="single" w:sz="4" w:space="0" w:color="auto"/>
                                  </w:tcBorders>
                                  <w:shd w:val="clear" w:color="auto" w:fill="auto"/>
                                  <w:noWrap/>
                                  <w:vAlign w:val="center"/>
                                  <w:hideMark/>
                                </w:tcPr>
                                <w:p w14:paraId="68955559" w14:textId="77777777" w:rsidR="008E24FC" w:rsidRPr="00DC6914" w:rsidRDefault="008E24FC" w:rsidP="00A06AAA">
                                  <w:pPr>
                                    <w:spacing w:line="220" w:lineRule="exact"/>
                                    <w:ind w:firstLine="400"/>
                                    <w:jc w:val="center"/>
                                    <w:rPr>
                                      <w:rFonts w:cs="新細明體"/>
                                      <w:color w:val="000000"/>
                                      <w:kern w:val="0"/>
                                      <w:sz w:val="20"/>
                                      <w:szCs w:val="20"/>
                                    </w:rPr>
                                  </w:pPr>
                                  <w:r w:rsidRPr="00DC6914">
                                    <w:rPr>
                                      <w:rFonts w:cs="新細明體" w:hint="eastAsia"/>
                                      <w:color w:val="000000"/>
                                      <w:kern w:val="0"/>
                                      <w:sz w:val="20"/>
                                      <w:szCs w:val="20"/>
                                    </w:rPr>
                                    <w:t>說明</w:t>
                                  </w:r>
                                </w:p>
                              </w:tc>
                            </w:tr>
                            <w:tr w:rsidR="008E24FC" w:rsidRPr="00942DEC" w14:paraId="312C2DA4" w14:textId="77777777" w:rsidTr="00583441">
                              <w:trPr>
                                <w:trHeight w:val="3515"/>
                                <w:jc w:val="right"/>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2101FC47" w14:textId="77777777" w:rsidR="008E24FC" w:rsidRPr="00DC6914" w:rsidRDefault="008E24FC" w:rsidP="002A2E3F">
                                  <w:pPr>
                                    <w:spacing w:line="260" w:lineRule="exact"/>
                                    <w:ind w:firstLineChars="0" w:firstLine="0"/>
                                    <w:jc w:val="left"/>
                                    <w:rPr>
                                      <w:rFonts w:cs="新細明體"/>
                                      <w:color w:val="000000"/>
                                      <w:kern w:val="0"/>
                                      <w:sz w:val="20"/>
                                      <w:szCs w:val="20"/>
                                    </w:rPr>
                                  </w:pPr>
                                  <w:r w:rsidRPr="00DC6914">
                                    <w:rPr>
                                      <w:rFonts w:cs="新細明體" w:hint="eastAsia"/>
                                      <w:color w:val="000000"/>
                                      <w:kern w:val="0"/>
                                      <w:sz w:val="20"/>
                                      <w:szCs w:val="20"/>
                                    </w:rPr>
                                    <w:t>投資事業之管理分類</w:t>
                                  </w:r>
                                </w:p>
                              </w:tc>
                              <w:tc>
                                <w:tcPr>
                                  <w:tcW w:w="8362" w:type="dxa"/>
                                  <w:tcBorders>
                                    <w:top w:val="nil"/>
                                    <w:left w:val="nil"/>
                                    <w:bottom w:val="single" w:sz="4" w:space="0" w:color="auto"/>
                                    <w:right w:val="single" w:sz="4" w:space="0" w:color="auto"/>
                                  </w:tcBorders>
                                  <w:shd w:val="clear" w:color="auto" w:fill="auto"/>
                                  <w:vAlign w:val="center"/>
                                  <w:hideMark/>
                                </w:tcPr>
                                <w:p w14:paraId="6437E61D" w14:textId="77777777" w:rsidR="008E24FC" w:rsidRPr="00DC6914" w:rsidRDefault="008E24FC" w:rsidP="00422673">
                                  <w:pPr>
                                    <w:spacing w:afterLines="10" w:after="36" w:line="280" w:lineRule="exact"/>
                                    <w:ind w:left="196" w:hangingChars="98" w:hanging="196"/>
                                    <w:rPr>
                                      <w:rFonts w:cs="新細明體"/>
                                      <w:color w:val="000000"/>
                                      <w:kern w:val="0"/>
                                      <w:sz w:val="20"/>
                                      <w:szCs w:val="20"/>
                                    </w:rPr>
                                  </w:pPr>
                                  <w:r w:rsidRPr="00DC6914">
                                    <w:rPr>
                                      <w:rFonts w:cs="新細明體" w:hint="eastAsia"/>
                                      <w:color w:val="000000"/>
                                      <w:kern w:val="0"/>
                                      <w:sz w:val="20"/>
                                      <w:szCs w:val="20"/>
                                    </w:rPr>
                                    <w:t>1</w:t>
                                  </w:r>
                                  <w:r w:rsidRPr="00DC6914">
                                    <w:rPr>
                                      <w:rFonts w:cs="新細明體"/>
                                      <w:color w:val="000000"/>
                                      <w:kern w:val="0"/>
                                      <w:sz w:val="20"/>
                                      <w:szCs w:val="20"/>
                                    </w:rPr>
                                    <w:t>.</w:t>
                                  </w:r>
                                  <w:r w:rsidRPr="00DC6914">
                                    <w:rPr>
                                      <w:rFonts w:cs="新細明體" w:hint="eastAsia"/>
                                      <w:color w:val="000000"/>
                                      <w:kern w:val="0"/>
                                      <w:sz w:val="20"/>
                                      <w:szCs w:val="20"/>
                                    </w:rPr>
                                    <w:t>依各投資事業之營運績效及經營情況，將所有投資事業分成正常戶、觀察戶、追蹤戶、列管戶、沖銷戶等五大類，達到分類重點管理之效果。</w:t>
                                  </w:r>
                                </w:p>
                                <w:tbl>
                                  <w:tblPr>
                                    <w:tblW w:w="7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61"/>
                                    <w:gridCol w:w="3998"/>
                                    <w:gridCol w:w="2864"/>
                                  </w:tblGrid>
                                  <w:tr w:rsidR="008E24FC" w:rsidRPr="00DC6914" w14:paraId="6D65950D" w14:textId="77777777" w:rsidTr="00397EE7">
                                    <w:trPr>
                                      <w:trHeight w:val="283"/>
                                      <w:jc w:val="center"/>
                                    </w:trPr>
                                    <w:tc>
                                      <w:tcPr>
                                        <w:tcW w:w="961" w:type="dxa"/>
                                        <w:shd w:val="clear" w:color="auto" w:fill="auto"/>
                                        <w:noWrap/>
                                        <w:vAlign w:val="center"/>
                                        <w:hideMark/>
                                      </w:tcPr>
                                      <w:p w14:paraId="4F83DAD3" w14:textId="77777777" w:rsidR="008E24FC" w:rsidRPr="00DC6914" w:rsidRDefault="008E24FC" w:rsidP="00422673">
                                        <w:pPr>
                                          <w:spacing w:line="280" w:lineRule="exact"/>
                                          <w:ind w:firstLineChars="0" w:firstLine="0"/>
                                          <w:jc w:val="center"/>
                                          <w:rPr>
                                            <w:rFonts w:cs="新細明體"/>
                                            <w:color w:val="000000"/>
                                            <w:kern w:val="0"/>
                                            <w:sz w:val="20"/>
                                            <w:szCs w:val="20"/>
                                          </w:rPr>
                                        </w:pPr>
                                        <w:r w:rsidRPr="00DC6914">
                                          <w:rPr>
                                            <w:rFonts w:cs="新細明體" w:hint="eastAsia"/>
                                            <w:color w:val="000000"/>
                                            <w:kern w:val="0"/>
                                            <w:sz w:val="20"/>
                                            <w:szCs w:val="20"/>
                                          </w:rPr>
                                          <w:t>分類戶</w:t>
                                        </w:r>
                                      </w:p>
                                    </w:tc>
                                    <w:tc>
                                      <w:tcPr>
                                        <w:tcW w:w="3998" w:type="dxa"/>
                                        <w:shd w:val="clear" w:color="auto" w:fill="auto"/>
                                        <w:noWrap/>
                                        <w:vAlign w:val="center"/>
                                        <w:hideMark/>
                                      </w:tcPr>
                                      <w:p w14:paraId="106EA6E6" w14:textId="77777777" w:rsidR="008E24FC" w:rsidRPr="00DC6914" w:rsidRDefault="008E24FC" w:rsidP="00422673">
                                        <w:pPr>
                                          <w:spacing w:line="280" w:lineRule="exact"/>
                                          <w:ind w:firstLineChars="0" w:firstLine="0"/>
                                          <w:jc w:val="center"/>
                                          <w:rPr>
                                            <w:rFonts w:cs="新細明體"/>
                                            <w:color w:val="000000"/>
                                            <w:kern w:val="0"/>
                                            <w:sz w:val="20"/>
                                            <w:szCs w:val="20"/>
                                          </w:rPr>
                                        </w:pPr>
                                        <w:r w:rsidRPr="00DC6914">
                                          <w:rPr>
                                            <w:rFonts w:cs="新細明體" w:hint="eastAsia"/>
                                            <w:color w:val="000000"/>
                                            <w:kern w:val="0"/>
                                            <w:sz w:val="20"/>
                                            <w:szCs w:val="20"/>
                                          </w:rPr>
                                          <w:t>分類定義</w:t>
                                        </w:r>
                                      </w:p>
                                    </w:tc>
                                    <w:tc>
                                      <w:tcPr>
                                        <w:tcW w:w="2864" w:type="dxa"/>
                                        <w:shd w:val="clear" w:color="auto" w:fill="auto"/>
                                        <w:noWrap/>
                                        <w:vAlign w:val="center"/>
                                        <w:hideMark/>
                                      </w:tcPr>
                                      <w:p w14:paraId="00057BA8" w14:textId="77777777" w:rsidR="008E24FC" w:rsidRPr="00DC6914" w:rsidRDefault="008E24FC" w:rsidP="00422673">
                                        <w:pPr>
                                          <w:spacing w:line="280" w:lineRule="exact"/>
                                          <w:ind w:firstLineChars="0" w:firstLine="0"/>
                                          <w:jc w:val="center"/>
                                          <w:rPr>
                                            <w:rFonts w:cs="新細明體"/>
                                            <w:color w:val="000000"/>
                                            <w:kern w:val="0"/>
                                            <w:sz w:val="20"/>
                                            <w:szCs w:val="20"/>
                                          </w:rPr>
                                        </w:pPr>
                                        <w:r w:rsidRPr="00DC6914">
                                          <w:rPr>
                                            <w:rFonts w:cs="新細明體" w:hint="eastAsia"/>
                                            <w:color w:val="000000"/>
                                            <w:kern w:val="0"/>
                                            <w:sz w:val="20"/>
                                            <w:szCs w:val="20"/>
                                          </w:rPr>
                                          <w:t>管理方式</w:t>
                                        </w:r>
                                      </w:p>
                                    </w:tc>
                                  </w:tr>
                                  <w:tr w:rsidR="008E24FC" w:rsidRPr="00DC6914" w14:paraId="37E5D6AC" w14:textId="77777777" w:rsidTr="00397EE7">
                                    <w:trPr>
                                      <w:trHeight w:val="283"/>
                                      <w:jc w:val="center"/>
                                    </w:trPr>
                                    <w:tc>
                                      <w:tcPr>
                                        <w:tcW w:w="961" w:type="dxa"/>
                                        <w:shd w:val="clear" w:color="auto" w:fill="auto"/>
                                        <w:noWrap/>
                                        <w:vAlign w:val="center"/>
                                        <w:hideMark/>
                                      </w:tcPr>
                                      <w:p w14:paraId="6D13F654" w14:textId="77777777" w:rsidR="008E24FC" w:rsidRPr="00DC6914" w:rsidRDefault="008E24FC" w:rsidP="00422673">
                                        <w:pPr>
                                          <w:spacing w:line="280" w:lineRule="exact"/>
                                          <w:ind w:firstLineChars="0" w:firstLine="0"/>
                                          <w:jc w:val="center"/>
                                          <w:rPr>
                                            <w:rFonts w:cs="新細明體"/>
                                            <w:color w:val="000000"/>
                                            <w:kern w:val="0"/>
                                            <w:sz w:val="20"/>
                                            <w:szCs w:val="20"/>
                                          </w:rPr>
                                        </w:pPr>
                                        <w:r w:rsidRPr="00DC6914">
                                          <w:rPr>
                                            <w:rFonts w:cs="新細明體" w:hint="eastAsia"/>
                                            <w:color w:val="000000"/>
                                            <w:kern w:val="0"/>
                                            <w:sz w:val="20"/>
                                            <w:szCs w:val="20"/>
                                          </w:rPr>
                                          <w:t>正常戶</w:t>
                                        </w:r>
                                      </w:p>
                                    </w:tc>
                                    <w:tc>
                                      <w:tcPr>
                                        <w:tcW w:w="3998" w:type="dxa"/>
                                        <w:shd w:val="clear" w:color="auto" w:fill="auto"/>
                                        <w:vAlign w:val="center"/>
                                        <w:hideMark/>
                                      </w:tcPr>
                                      <w:p w14:paraId="31DDDDCB" w14:textId="77777777" w:rsidR="008E24FC" w:rsidRPr="00DC6914" w:rsidRDefault="008E24FC" w:rsidP="00422673">
                                        <w:pPr>
                                          <w:spacing w:line="280" w:lineRule="exact"/>
                                          <w:ind w:firstLineChars="0" w:firstLine="0"/>
                                          <w:rPr>
                                            <w:rFonts w:cs="新細明體"/>
                                            <w:color w:val="000000"/>
                                            <w:kern w:val="0"/>
                                            <w:sz w:val="20"/>
                                            <w:szCs w:val="20"/>
                                          </w:rPr>
                                        </w:pPr>
                                        <w:r w:rsidRPr="00DC6914">
                                          <w:rPr>
                                            <w:rFonts w:cs="新細明體" w:hint="eastAsia"/>
                                            <w:color w:val="000000"/>
                                            <w:kern w:val="0"/>
                                            <w:sz w:val="20"/>
                                            <w:szCs w:val="20"/>
                                          </w:rPr>
                                          <w:t>最近年度之營運及獲利情況均屬穩定良好者</w:t>
                                        </w:r>
                                      </w:p>
                                    </w:tc>
                                    <w:tc>
                                      <w:tcPr>
                                        <w:tcW w:w="2864" w:type="dxa"/>
                                        <w:shd w:val="clear" w:color="auto" w:fill="auto"/>
                                        <w:noWrap/>
                                        <w:vAlign w:val="center"/>
                                        <w:hideMark/>
                                      </w:tcPr>
                                      <w:p w14:paraId="2792702B" w14:textId="77777777" w:rsidR="008E24FC" w:rsidRPr="00DC6914" w:rsidRDefault="008E24FC" w:rsidP="00422673">
                                        <w:pPr>
                                          <w:spacing w:line="280" w:lineRule="exact"/>
                                          <w:ind w:firstLineChars="0" w:firstLine="0"/>
                                          <w:rPr>
                                            <w:rFonts w:cs="新細明體"/>
                                            <w:color w:val="000000"/>
                                            <w:kern w:val="0"/>
                                            <w:sz w:val="20"/>
                                            <w:szCs w:val="20"/>
                                          </w:rPr>
                                        </w:pPr>
                                        <w:r w:rsidRPr="00DC6914">
                                          <w:rPr>
                                            <w:rFonts w:cs="新細明體" w:hint="eastAsia"/>
                                            <w:color w:val="000000"/>
                                            <w:kern w:val="0"/>
                                            <w:sz w:val="20"/>
                                            <w:szCs w:val="20"/>
                                          </w:rPr>
                                          <w:t>每月核閱其財務報表</w:t>
                                        </w:r>
                                      </w:p>
                                    </w:tc>
                                  </w:tr>
                                  <w:tr w:rsidR="008E24FC" w:rsidRPr="00DC6914" w14:paraId="4E8601EE" w14:textId="77777777" w:rsidTr="00397EE7">
                                    <w:trPr>
                                      <w:trHeight w:val="283"/>
                                      <w:jc w:val="center"/>
                                    </w:trPr>
                                    <w:tc>
                                      <w:tcPr>
                                        <w:tcW w:w="961" w:type="dxa"/>
                                        <w:shd w:val="clear" w:color="auto" w:fill="auto"/>
                                        <w:noWrap/>
                                        <w:vAlign w:val="center"/>
                                        <w:hideMark/>
                                      </w:tcPr>
                                      <w:p w14:paraId="07694F0B" w14:textId="77777777" w:rsidR="008E24FC" w:rsidRPr="00DC6914" w:rsidRDefault="008E24FC" w:rsidP="00422673">
                                        <w:pPr>
                                          <w:spacing w:line="280" w:lineRule="exact"/>
                                          <w:ind w:firstLineChars="0" w:firstLine="0"/>
                                          <w:jc w:val="center"/>
                                          <w:rPr>
                                            <w:rFonts w:cs="新細明體"/>
                                            <w:color w:val="000000"/>
                                            <w:kern w:val="0"/>
                                            <w:sz w:val="20"/>
                                            <w:szCs w:val="20"/>
                                          </w:rPr>
                                        </w:pPr>
                                        <w:r w:rsidRPr="00DC6914">
                                          <w:rPr>
                                            <w:rFonts w:cs="新細明體" w:hint="eastAsia"/>
                                            <w:color w:val="000000"/>
                                            <w:kern w:val="0"/>
                                            <w:sz w:val="20"/>
                                            <w:szCs w:val="20"/>
                                          </w:rPr>
                                          <w:t>觀察戶</w:t>
                                        </w:r>
                                      </w:p>
                                    </w:tc>
                                    <w:tc>
                                      <w:tcPr>
                                        <w:tcW w:w="3998" w:type="dxa"/>
                                        <w:shd w:val="clear" w:color="auto" w:fill="auto"/>
                                        <w:vAlign w:val="center"/>
                                        <w:hideMark/>
                                      </w:tcPr>
                                      <w:p w14:paraId="6E0A0234" w14:textId="77777777" w:rsidR="008E24FC" w:rsidRPr="00DC6914" w:rsidRDefault="008E24FC" w:rsidP="002759BB">
                                        <w:pPr>
                                          <w:spacing w:line="280" w:lineRule="exact"/>
                                          <w:ind w:firstLineChars="0" w:firstLine="0"/>
                                          <w:rPr>
                                            <w:rFonts w:cs="新細明體"/>
                                            <w:color w:val="000000"/>
                                            <w:kern w:val="0"/>
                                            <w:sz w:val="20"/>
                                            <w:szCs w:val="20"/>
                                          </w:rPr>
                                        </w:pPr>
                                        <w:r w:rsidRPr="00DC6914">
                                          <w:rPr>
                                            <w:rFonts w:cs="新細明體" w:hint="eastAsia"/>
                                            <w:color w:val="000000"/>
                                            <w:kern w:val="0"/>
                                            <w:sz w:val="20"/>
                                            <w:szCs w:val="20"/>
                                          </w:rPr>
                                          <w:t>公司成立未滿</w:t>
                                        </w:r>
                                        <w:r>
                                          <w:rPr>
                                            <w:rFonts w:cs="新細明體" w:hint="eastAsia"/>
                                            <w:color w:val="000000"/>
                                            <w:kern w:val="0"/>
                                            <w:sz w:val="20"/>
                                            <w:szCs w:val="20"/>
                                          </w:rPr>
                                          <w:t>5</w:t>
                                        </w:r>
                                        <w:r w:rsidRPr="00DC6914">
                                          <w:rPr>
                                            <w:rFonts w:cs="新細明體" w:hint="eastAsia"/>
                                            <w:color w:val="000000"/>
                                            <w:kern w:val="0"/>
                                            <w:sz w:val="20"/>
                                            <w:szCs w:val="20"/>
                                          </w:rPr>
                                          <w:t>年，營運績效尚待觀察者</w:t>
                                        </w:r>
                                      </w:p>
                                    </w:tc>
                                    <w:tc>
                                      <w:tcPr>
                                        <w:tcW w:w="2864" w:type="dxa"/>
                                        <w:shd w:val="clear" w:color="auto" w:fill="auto"/>
                                        <w:noWrap/>
                                        <w:vAlign w:val="center"/>
                                        <w:hideMark/>
                                      </w:tcPr>
                                      <w:p w14:paraId="1103815A" w14:textId="77777777" w:rsidR="008E24FC" w:rsidRPr="00DC6914" w:rsidRDefault="008E24FC" w:rsidP="00422673">
                                        <w:pPr>
                                          <w:spacing w:line="280" w:lineRule="exact"/>
                                          <w:ind w:firstLineChars="0" w:firstLine="0"/>
                                          <w:rPr>
                                            <w:rFonts w:cs="新細明體"/>
                                            <w:color w:val="000000"/>
                                            <w:kern w:val="0"/>
                                            <w:sz w:val="20"/>
                                            <w:szCs w:val="20"/>
                                          </w:rPr>
                                        </w:pPr>
                                        <w:r w:rsidRPr="00DC6914">
                                          <w:rPr>
                                            <w:rFonts w:cs="新細明體" w:hint="eastAsia"/>
                                            <w:color w:val="000000"/>
                                            <w:kern w:val="0"/>
                                            <w:sz w:val="20"/>
                                            <w:szCs w:val="20"/>
                                          </w:rPr>
                                          <w:t>每月核閱其財務報表</w:t>
                                        </w:r>
                                      </w:p>
                                    </w:tc>
                                  </w:tr>
                                  <w:tr w:rsidR="008E24FC" w:rsidRPr="00DC6914" w14:paraId="24539246" w14:textId="77777777" w:rsidTr="00397EE7">
                                    <w:trPr>
                                      <w:trHeight w:val="283"/>
                                      <w:jc w:val="center"/>
                                    </w:trPr>
                                    <w:tc>
                                      <w:tcPr>
                                        <w:tcW w:w="961" w:type="dxa"/>
                                        <w:shd w:val="clear" w:color="auto" w:fill="auto"/>
                                        <w:noWrap/>
                                        <w:vAlign w:val="center"/>
                                        <w:hideMark/>
                                      </w:tcPr>
                                      <w:p w14:paraId="0604F60F" w14:textId="77777777" w:rsidR="008E24FC" w:rsidRPr="00DC6914" w:rsidRDefault="008E24FC" w:rsidP="00422673">
                                        <w:pPr>
                                          <w:spacing w:line="280" w:lineRule="exact"/>
                                          <w:ind w:firstLineChars="0" w:firstLine="0"/>
                                          <w:jc w:val="center"/>
                                          <w:rPr>
                                            <w:rFonts w:cs="新細明體"/>
                                            <w:color w:val="000000"/>
                                            <w:kern w:val="0"/>
                                            <w:sz w:val="20"/>
                                            <w:szCs w:val="20"/>
                                          </w:rPr>
                                        </w:pPr>
                                        <w:r w:rsidRPr="00DC6914">
                                          <w:rPr>
                                            <w:rFonts w:cs="新細明體" w:hint="eastAsia"/>
                                            <w:color w:val="000000"/>
                                            <w:kern w:val="0"/>
                                            <w:sz w:val="20"/>
                                            <w:szCs w:val="20"/>
                                          </w:rPr>
                                          <w:t>追蹤戶</w:t>
                                        </w:r>
                                      </w:p>
                                    </w:tc>
                                    <w:tc>
                                      <w:tcPr>
                                        <w:tcW w:w="3998" w:type="dxa"/>
                                        <w:shd w:val="clear" w:color="auto" w:fill="auto"/>
                                        <w:vAlign w:val="center"/>
                                        <w:hideMark/>
                                      </w:tcPr>
                                      <w:p w14:paraId="076054D3" w14:textId="77777777" w:rsidR="008E24FC" w:rsidRPr="00DC6914" w:rsidRDefault="008E24FC" w:rsidP="002759BB">
                                        <w:pPr>
                                          <w:spacing w:line="280" w:lineRule="exact"/>
                                          <w:ind w:firstLineChars="0" w:firstLine="0"/>
                                          <w:rPr>
                                            <w:rFonts w:cs="新細明體"/>
                                            <w:color w:val="000000"/>
                                            <w:kern w:val="0"/>
                                            <w:sz w:val="20"/>
                                            <w:szCs w:val="20"/>
                                          </w:rPr>
                                        </w:pPr>
                                        <w:r w:rsidRPr="00DC6914">
                                          <w:rPr>
                                            <w:rFonts w:cs="新細明體" w:hint="eastAsia"/>
                                            <w:color w:val="000000"/>
                                            <w:kern w:val="0"/>
                                            <w:sz w:val="20"/>
                                            <w:szCs w:val="20"/>
                                          </w:rPr>
                                          <w:t>公司成立</w:t>
                                        </w:r>
                                        <w:r>
                                          <w:rPr>
                                            <w:rFonts w:cs="新細明體" w:hint="eastAsia"/>
                                            <w:color w:val="000000"/>
                                            <w:kern w:val="0"/>
                                            <w:sz w:val="20"/>
                                            <w:szCs w:val="20"/>
                                          </w:rPr>
                                          <w:t>5</w:t>
                                        </w:r>
                                        <w:r w:rsidRPr="00DC6914">
                                          <w:rPr>
                                            <w:rFonts w:cs="新細明體" w:hint="eastAsia"/>
                                            <w:color w:val="000000"/>
                                            <w:kern w:val="0"/>
                                            <w:sz w:val="20"/>
                                            <w:szCs w:val="20"/>
                                          </w:rPr>
                                          <w:t>年以上，營運績效不佳者</w:t>
                                        </w:r>
                                      </w:p>
                                    </w:tc>
                                    <w:tc>
                                      <w:tcPr>
                                        <w:tcW w:w="2864" w:type="dxa"/>
                                        <w:shd w:val="clear" w:color="auto" w:fill="auto"/>
                                        <w:noWrap/>
                                        <w:vAlign w:val="center"/>
                                        <w:hideMark/>
                                      </w:tcPr>
                                      <w:p w14:paraId="15A2DF0C" w14:textId="77777777" w:rsidR="008E24FC" w:rsidRPr="00DC6914" w:rsidRDefault="008E24FC" w:rsidP="00422673">
                                        <w:pPr>
                                          <w:spacing w:line="280" w:lineRule="exact"/>
                                          <w:ind w:firstLineChars="0" w:firstLine="0"/>
                                          <w:rPr>
                                            <w:rFonts w:cs="新細明體"/>
                                            <w:color w:val="000000"/>
                                            <w:kern w:val="0"/>
                                            <w:sz w:val="20"/>
                                            <w:szCs w:val="20"/>
                                          </w:rPr>
                                        </w:pPr>
                                        <w:r w:rsidRPr="00DC6914">
                                          <w:rPr>
                                            <w:rFonts w:cs="新細明體" w:hint="eastAsia"/>
                                            <w:color w:val="000000"/>
                                            <w:kern w:val="0"/>
                                            <w:sz w:val="20"/>
                                            <w:szCs w:val="20"/>
                                          </w:rPr>
                                          <w:t>每季定期檢討報告</w:t>
                                        </w:r>
                                      </w:p>
                                    </w:tc>
                                  </w:tr>
                                  <w:tr w:rsidR="008E24FC" w:rsidRPr="00DC6914" w14:paraId="0D53876D" w14:textId="77777777" w:rsidTr="00397EE7">
                                    <w:trPr>
                                      <w:trHeight w:val="283"/>
                                      <w:jc w:val="center"/>
                                    </w:trPr>
                                    <w:tc>
                                      <w:tcPr>
                                        <w:tcW w:w="961" w:type="dxa"/>
                                        <w:shd w:val="clear" w:color="auto" w:fill="auto"/>
                                        <w:noWrap/>
                                        <w:vAlign w:val="center"/>
                                        <w:hideMark/>
                                      </w:tcPr>
                                      <w:p w14:paraId="351F42C6" w14:textId="77777777" w:rsidR="008E24FC" w:rsidRPr="00DC6914" w:rsidRDefault="008E24FC" w:rsidP="00422673">
                                        <w:pPr>
                                          <w:spacing w:line="280" w:lineRule="exact"/>
                                          <w:ind w:firstLineChars="0" w:firstLine="0"/>
                                          <w:jc w:val="center"/>
                                          <w:rPr>
                                            <w:rFonts w:cs="新細明體"/>
                                            <w:color w:val="000000"/>
                                            <w:kern w:val="0"/>
                                            <w:sz w:val="20"/>
                                            <w:szCs w:val="20"/>
                                          </w:rPr>
                                        </w:pPr>
                                        <w:r w:rsidRPr="00DC6914">
                                          <w:rPr>
                                            <w:rFonts w:cs="新細明體" w:hint="eastAsia"/>
                                            <w:color w:val="000000"/>
                                            <w:kern w:val="0"/>
                                            <w:sz w:val="20"/>
                                            <w:szCs w:val="20"/>
                                          </w:rPr>
                                          <w:t>列管戶</w:t>
                                        </w:r>
                                      </w:p>
                                    </w:tc>
                                    <w:tc>
                                      <w:tcPr>
                                        <w:tcW w:w="3998" w:type="dxa"/>
                                        <w:shd w:val="clear" w:color="auto" w:fill="auto"/>
                                        <w:vAlign w:val="center"/>
                                        <w:hideMark/>
                                      </w:tcPr>
                                      <w:p w14:paraId="0B517A61" w14:textId="77777777" w:rsidR="008E24FC" w:rsidRPr="00DC6914" w:rsidRDefault="008E24FC" w:rsidP="00422673">
                                        <w:pPr>
                                          <w:spacing w:line="280" w:lineRule="exact"/>
                                          <w:ind w:firstLineChars="0" w:firstLine="0"/>
                                          <w:rPr>
                                            <w:rFonts w:cs="新細明體"/>
                                            <w:color w:val="000000"/>
                                            <w:kern w:val="0"/>
                                            <w:sz w:val="20"/>
                                            <w:szCs w:val="20"/>
                                          </w:rPr>
                                        </w:pPr>
                                        <w:r w:rsidRPr="00DC6914">
                                          <w:rPr>
                                            <w:rFonts w:cs="新細明體" w:hint="eastAsia"/>
                                            <w:color w:val="000000"/>
                                            <w:kern w:val="0"/>
                                            <w:sz w:val="20"/>
                                            <w:szCs w:val="20"/>
                                          </w:rPr>
                                          <w:t>公司營運或管理遭逢重大困難者</w:t>
                                        </w:r>
                                      </w:p>
                                    </w:tc>
                                    <w:tc>
                                      <w:tcPr>
                                        <w:tcW w:w="2864" w:type="dxa"/>
                                        <w:shd w:val="clear" w:color="auto" w:fill="auto"/>
                                        <w:noWrap/>
                                        <w:vAlign w:val="center"/>
                                        <w:hideMark/>
                                      </w:tcPr>
                                      <w:p w14:paraId="4FD0838D" w14:textId="77777777" w:rsidR="008E24FC" w:rsidRPr="00DC6914" w:rsidRDefault="008E24FC" w:rsidP="00422673">
                                        <w:pPr>
                                          <w:spacing w:line="280" w:lineRule="exact"/>
                                          <w:ind w:firstLineChars="0" w:firstLine="0"/>
                                          <w:rPr>
                                            <w:rFonts w:cs="新細明體"/>
                                            <w:color w:val="000000"/>
                                            <w:kern w:val="0"/>
                                            <w:sz w:val="20"/>
                                            <w:szCs w:val="20"/>
                                          </w:rPr>
                                        </w:pPr>
                                        <w:r w:rsidRPr="00DC6914">
                                          <w:rPr>
                                            <w:rFonts w:cs="新細明體" w:hint="eastAsia"/>
                                            <w:color w:val="000000"/>
                                            <w:kern w:val="0"/>
                                            <w:sz w:val="20"/>
                                            <w:szCs w:val="20"/>
                                          </w:rPr>
                                          <w:t>每月定期檢討報告</w:t>
                                        </w:r>
                                      </w:p>
                                    </w:tc>
                                  </w:tr>
                                  <w:tr w:rsidR="008E24FC" w:rsidRPr="00DC6914" w14:paraId="3E1B875D" w14:textId="77777777" w:rsidTr="00397EE7">
                                    <w:trPr>
                                      <w:trHeight w:val="283"/>
                                      <w:jc w:val="center"/>
                                    </w:trPr>
                                    <w:tc>
                                      <w:tcPr>
                                        <w:tcW w:w="961" w:type="dxa"/>
                                        <w:shd w:val="clear" w:color="auto" w:fill="auto"/>
                                        <w:noWrap/>
                                        <w:vAlign w:val="center"/>
                                        <w:hideMark/>
                                      </w:tcPr>
                                      <w:p w14:paraId="587F13D9" w14:textId="77777777" w:rsidR="008E24FC" w:rsidRPr="00DC6914" w:rsidRDefault="008E24FC" w:rsidP="00422673">
                                        <w:pPr>
                                          <w:spacing w:line="280" w:lineRule="exact"/>
                                          <w:ind w:firstLineChars="0" w:firstLine="0"/>
                                          <w:jc w:val="center"/>
                                          <w:rPr>
                                            <w:rFonts w:cs="新細明體"/>
                                            <w:color w:val="000000"/>
                                            <w:kern w:val="0"/>
                                            <w:sz w:val="20"/>
                                            <w:szCs w:val="20"/>
                                          </w:rPr>
                                        </w:pPr>
                                        <w:r w:rsidRPr="00DC6914">
                                          <w:rPr>
                                            <w:rFonts w:cs="新細明體" w:hint="eastAsia"/>
                                            <w:color w:val="000000"/>
                                            <w:kern w:val="0"/>
                                            <w:sz w:val="20"/>
                                            <w:szCs w:val="20"/>
                                          </w:rPr>
                                          <w:t>沖銷戶</w:t>
                                        </w:r>
                                      </w:p>
                                    </w:tc>
                                    <w:tc>
                                      <w:tcPr>
                                        <w:tcW w:w="3998" w:type="dxa"/>
                                        <w:shd w:val="clear" w:color="auto" w:fill="auto"/>
                                        <w:vAlign w:val="center"/>
                                        <w:hideMark/>
                                      </w:tcPr>
                                      <w:p w14:paraId="1E294EF7" w14:textId="77777777" w:rsidR="008E24FC" w:rsidRPr="00DC6914" w:rsidRDefault="008E24FC" w:rsidP="00422673">
                                        <w:pPr>
                                          <w:spacing w:line="280" w:lineRule="exact"/>
                                          <w:ind w:firstLineChars="0" w:firstLine="0"/>
                                          <w:rPr>
                                            <w:rFonts w:cs="新細明體"/>
                                            <w:color w:val="000000"/>
                                            <w:kern w:val="0"/>
                                            <w:sz w:val="20"/>
                                            <w:szCs w:val="20"/>
                                          </w:rPr>
                                        </w:pPr>
                                        <w:r w:rsidRPr="00DC6914">
                                          <w:rPr>
                                            <w:rFonts w:cs="新細明體" w:hint="eastAsia"/>
                                            <w:color w:val="000000"/>
                                            <w:kern w:val="0"/>
                                            <w:sz w:val="20"/>
                                            <w:szCs w:val="20"/>
                                          </w:rPr>
                                          <w:t>公司長期營運困難，大部份已提列投資損失者</w:t>
                                        </w:r>
                                      </w:p>
                                    </w:tc>
                                    <w:tc>
                                      <w:tcPr>
                                        <w:tcW w:w="2864" w:type="dxa"/>
                                        <w:shd w:val="clear" w:color="auto" w:fill="auto"/>
                                        <w:vAlign w:val="center"/>
                                        <w:hideMark/>
                                      </w:tcPr>
                                      <w:p w14:paraId="31C7191F" w14:textId="77777777" w:rsidR="008E24FC" w:rsidRPr="00DC6914" w:rsidRDefault="008E24FC" w:rsidP="00422673">
                                        <w:pPr>
                                          <w:spacing w:line="280" w:lineRule="exact"/>
                                          <w:ind w:firstLineChars="0" w:firstLine="0"/>
                                          <w:rPr>
                                            <w:rFonts w:cs="新細明體"/>
                                            <w:color w:val="000000"/>
                                            <w:kern w:val="0"/>
                                            <w:sz w:val="20"/>
                                            <w:szCs w:val="20"/>
                                          </w:rPr>
                                        </w:pPr>
                                        <w:r w:rsidRPr="00DC6914">
                                          <w:rPr>
                                            <w:rFonts w:cs="新細明體" w:hint="eastAsia"/>
                                            <w:color w:val="000000"/>
                                            <w:kern w:val="0"/>
                                            <w:sz w:val="20"/>
                                            <w:szCs w:val="20"/>
                                          </w:rPr>
                                          <w:t>俟全數提列損失完畢後予以結案</w:t>
                                        </w:r>
                                      </w:p>
                                    </w:tc>
                                  </w:tr>
                                </w:tbl>
                                <w:p w14:paraId="4124D11A" w14:textId="77777777" w:rsidR="008E24FC" w:rsidRPr="00DC6914" w:rsidRDefault="008E24FC" w:rsidP="00422673">
                                  <w:pPr>
                                    <w:spacing w:beforeLines="10" w:before="36" w:line="280" w:lineRule="exact"/>
                                    <w:ind w:left="194" w:hangingChars="97" w:hanging="194"/>
                                    <w:rPr>
                                      <w:rFonts w:cs="新細明體"/>
                                      <w:color w:val="000000"/>
                                      <w:kern w:val="0"/>
                                      <w:sz w:val="20"/>
                                      <w:szCs w:val="20"/>
                                    </w:rPr>
                                  </w:pPr>
                                  <w:r w:rsidRPr="00DC6914">
                                    <w:rPr>
                                      <w:rFonts w:cs="新細明體" w:hint="eastAsia"/>
                                      <w:color w:val="000000"/>
                                      <w:kern w:val="0"/>
                                      <w:sz w:val="20"/>
                                      <w:szCs w:val="20"/>
                                    </w:rPr>
                                    <w:t>2.每季就各投資事業之最新營運及財務情況，重新檢討調整，並簽奉核可後，依據最新分類情形進行管理。</w:t>
                                  </w:r>
                                </w:p>
                                <w:p w14:paraId="3C76B5E0" w14:textId="77777777" w:rsidR="008E24FC" w:rsidRPr="00DC6914" w:rsidRDefault="008E24FC" w:rsidP="00422673">
                                  <w:pPr>
                                    <w:spacing w:line="280" w:lineRule="exact"/>
                                    <w:ind w:left="194" w:hangingChars="97" w:hanging="194"/>
                                    <w:rPr>
                                      <w:rFonts w:cs="新細明體"/>
                                      <w:color w:val="000000"/>
                                      <w:kern w:val="0"/>
                                      <w:sz w:val="20"/>
                                      <w:szCs w:val="20"/>
                                    </w:rPr>
                                  </w:pPr>
                                  <w:r w:rsidRPr="00DC6914">
                                    <w:rPr>
                                      <w:rFonts w:cs="新細明體" w:hint="eastAsia"/>
                                      <w:color w:val="000000"/>
                                      <w:kern w:val="0"/>
                                      <w:sz w:val="20"/>
                                      <w:szCs w:val="20"/>
                                    </w:rPr>
                                    <w:t>3.參與投資後，投資事業如有最近3年連續虧損無法改善之情形，應詳加評估檢討，每年於管理會提出相關報告。</w:t>
                                  </w:r>
                                </w:p>
                              </w:tc>
                            </w:tr>
                            <w:tr w:rsidR="008E24FC" w:rsidRPr="00942DEC" w14:paraId="537E849C" w14:textId="77777777" w:rsidTr="00583441">
                              <w:trPr>
                                <w:trHeight w:val="1134"/>
                                <w:jc w:val="right"/>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06DFA933" w14:textId="77777777" w:rsidR="008E24FC" w:rsidRPr="00DC6914" w:rsidRDefault="008E24FC" w:rsidP="002A2E3F">
                                  <w:pPr>
                                    <w:spacing w:line="260" w:lineRule="exact"/>
                                    <w:ind w:firstLineChars="0" w:firstLine="0"/>
                                    <w:rPr>
                                      <w:rFonts w:cs="新細明體"/>
                                      <w:color w:val="000000"/>
                                      <w:kern w:val="0"/>
                                      <w:sz w:val="20"/>
                                      <w:szCs w:val="20"/>
                                    </w:rPr>
                                  </w:pPr>
                                  <w:r w:rsidRPr="00DC6914">
                                    <w:rPr>
                                      <w:rFonts w:cs="新細明體" w:hint="eastAsia"/>
                                      <w:color w:val="000000"/>
                                      <w:kern w:val="0"/>
                                      <w:sz w:val="20"/>
                                      <w:szCs w:val="20"/>
                                    </w:rPr>
                                    <w:t>會議議案之核議</w:t>
                                  </w:r>
                                </w:p>
                              </w:tc>
                              <w:tc>
                                <w:tcPr>
                                  <w:tcW w:w="8362" w:type="dxa"/>
                                  <w:tcBorders>
                                    <w:top w:val="nil"/>
                                    <w:left w:val="nil"/>
                                    <w:bottom w:val="single" w:sz="4" w:space="0" w:color="auto"/>
                                    <w:right w:val="single" w:sz="4" w:space="0" w:color="auto"/>
                                  </w:tcBorders>
                                  <w:shd w:val="clear" w:color="auto" w:fill="auto"/>
                                  <w:vAlign w:val="center"/>
                                  <w:hideMark/>
                                </w:tcPr>
                                <w:p w14:paraId="4D6ABAFB" w14:textId="77777777" w:rsidR="008E24FC" w:rsidRPr="00DC6914" w:rsidRDefault="008E24FC" w:rsidP="00422673">
                                  <w:pPr>
                                    <w:spacing w:line="280" w:lineRule="exact"/>
                                    <w:ind w:left="200" w:hangingChars="100" w:hanging="200"/>
                                    <w:rPr>
                                      <w:rFonts w:cs="新細明體"/>
                                      <w:color w:val="000000"/>
                                      <w:kern w:val="0"/>
                                      <w:sz w:val="20"/>
                                      <w:szCs w:val="20"/>
                                    </w:rPr>
                                  </w:pPr>
                                  <w:r w:rsidRPr="00DC6914">
                                    <w:rPr>
                                      <w:rFonts w:cs="新細明體" w:hint="eastAsia"/>
                                      <w:color w:val="000000"/>
                                      <w:kern w:val="0"/>
                                      <w:sz w:val="20"/>
                                      <w:szCs w:val="20"/>
                                    </w:rPr>
                                    <w:t>1.業務組應就投資事業董事會及股東會會議議程</w:t>
                                  </w:r>
                                  <w:r>
                                    <w:rPr>
                                      <w:rFonts w:cs="新細明體" w:hint="eastAsia"/>
                                      <w:color w:val="000000"/>
                                      <w:kern w:val="0"/>
                                      <w:sz w:val="20"/>
                                      <w:szCs w:val="20"/>
                                    </w:rPr>
                                    <w:t>之</w:t>
                                  </w:r>
                                  <w:r w:rsidRPr="00DC6914">
                                    <w:rPr>
                                      <w:rFonts w:cs="新細明體" w:hint="eastAsia"/>
                                      <w:color w:val="000000"/>
                                      <w:kern w:val="0"/>
                                      <w:sz w:val="20"/>
                                      <w:szCs w:val="20"/>
                                    </w:rPr>
                                    <w:t>主要內容，研提處理方案，簽請核定後，送請董事或監察人代表於會議中作適當表達。</w:t>
                                  </w:r>
                                </w:p>
                                <w:p w14:paraId="12940488" w14:textId="77777777" w:rsidR="008E24FC" w:rsidRPr="00DC6914" w:rsidRDefault="008E24FC" w:rsidP="00422673">
                                  <w:pPr>
                                    <w:spacing w:line="280" w:lineRule="exact"/>
                                    <w:ind w:left="200" w:hangingChars="100" w:hanging="200"/>
                                    <w:rPr>
                                      <w:rFonts w:cs="新細明體"/>
                                      <w:color w:val="000000"/>
                                      <w:kern w:val="0"/>
                                      <w:sz w:val="20"/>
                                      <w:szCs w:val="20"/>
                                    </w:rPr>
                                  </w:pPr>
                                  <w:r w:rsidRPr="00DC6914">
                                    <w:rPr>
                                      <w:rFonts w:cs="新細明體" w:hint="eastAsia"/>
                                      <w:color w:val="000000"/>
                                      <w:kern w:val="0"/>
                                      <w:sz w:val="20"/>
                                      <w:szCs w:val="20"/>
                                    </w:rPr>
                                    <w:t>2.投資事業</w:t>
                                  </w:r>
                                  <w:r>
                                    <w:rPr>
                                      <w:rFonts w:cs="新細明體" w:hint="eastAsia"/>
                                      <w:color w:val="000000"/>
                                      <w:kern w:val="0"/>
                                      <w:sz w:val="20"/>
                                      <w:szCs w:val="20"/>
                                    </w:rPr>
                                    <w:t>之</w:t>
                                  </w:r>
                                  <w:r w:rsidRPr="00DC6914">
                                    <w:rPr>
                                      <w:rFonts w:cs="新細明體" w:hint="eastAsia"/>
                                      <w:color w:val="000000"/>
                                      <w:kern w:val="0"/>
                                      <w:sz w:val="20"/>
                                      <w:szCs w:val="20"/>
                                    </w:rPr>
                                    <w:t>董事會及股東會會議紀錄，業務組應簽請核閱，並歸入檔案，俾便定期追蹤其執行情形。</w:t>
                                  </w:r>
                                </w:p>
                              </w:tc>
                            </w:tr>
                            <w:tr w:rsidR="008E24FC" w:rsidRPr="00942DEC" w14:paraId="00A27D4A" w14:textId="77777777" w:rsidTr="00583441">
                              <w:trPr>
                                <w:trHeight w:val="1644"/>
                                <w:jc w:val="right"/>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7B23F25" w14:textId="77777777" w:rsidR="008E24FC" w:rsidRPr="00DC6914" w:rsidRDefault="008E24FC" w:rsidP="002A2E3F">
                                  <w:pPr>
                                    <w:spacing w:line="260" w:lineRule="exact"/>
                                    <w:ind w:firstLineChars="0" w:firstLine="0"/>
                                    <w:rPr>
                                      <w:rFonts w:cs="新細明體"/>
                                      <w:color w:val="000000"/>
                                      <w:kern w:val="0"/>
                                      <w:sz w:val="20"/>
                                      <w:szCs w:val="20"/>
                                    </w:rPr>
                                  </w:pPr>
                                  <w:r w:rsidRPr="00DC6914">
                                    <w:rPr>
                                      <w:rFonts w:cs="新細明體" w:hint="eastAsia"/>
                                      <w:color w:val="000000"/>
                                      <w:kern w:val="0"/>
                                      <w:sz w:val="20"/>
                                      <w:szCs w:val="20"/>
                                    </w:rPr>
                                    <w:t>財務報表之分析</w:t>
                                  </w:r>
                                </w:p>
                              </w:tc>
                              <w:tc>
                                <w:tcPr>
                                  <w:tcW w:w="8362" w:type="dxa"/>
                                  <w:tcBorders>
                                    <w:top w:val="nil"/>
                                    <w:left w:val="nil"/>
                                    <w:bottom w:val="single" w:sz="4" w:space="0" w:color="auto"/>
                                    <w:right w:val="single" w:sz="4" w:space="0" w:color="auto"/>
                                  </w:tcBorders>
                                  <w:shd w:val="clear" w:color="auto" w:fill="auto"/>
                                  <w:vAlign w:val="center"/>
                                  <w:hideMark/>
                                </w:tcPr>
                                <w:p w14:paraId="4C2D4C8D" w14:textId="77777777" w:rsidR="008E24FC" w:rsidRPr="00DC6914" w:rsidRDefault="008E24FC" w:rsidP="00422673">
                                  <w:pPr>
                                    <w:spacing w:line="280" w:lineRule="exact"/>
                                    <w:ind w:left="208" w:hangingChars="104" w:hanging="208"/>
                                    <w:rPr>
                                      <w:rFonts w:cs="新細明體"/>
                                      <w:color w:val="000000"/>
                                      <w:kern w:val="0"/>
                                      <w:sz w:val="20"/>
                                      <w:szCs w:val="20"/>
                                    </w:rPr>
                                  </w:pPr>
                                  <w:r w:rsidRPr="00DC6914">
                                    <w:rPr>
                                      <w:rFonts w:cs="新細明體" w:hint="eastAsia"/>
                                      <w:color w:val="000000"/>
                                      <w:kern w:val="0"/>
                                      <w:sz w:val="20"/>
                                      <w:szCs w:val="20"/>
                                    </w:rPr>
                                    <w:t>1.業務組應督促各投資事業按時提供財務報表，以隨時掌握其經營狀況。</w:t>
                                  </w:r>
                                </w:p>
                                <w:p w14:paraId="00DE9C76" w14:textId="77777777" w:rsidR="008E24FC" w:rsidRDefault="008E24FC" w:rsidP="00422673">
                                  <w:pPr>
                                    <w:spacing w:line="280" w:lineRule="exact"/>
                                    <w:ind w:left="208" w:hangingChars="104" w:hanging="208"/>
                                    <w:rPr>
                                      <w:rFonts w:cs="新細明體"/>
                                      <w:color w:val="000000"/>
                                      <w:kern w:val="0"/>
                                      <w:sz w:val="20"/>
                                      <w:szCs w:val="20"/>
                                    </w:rPr>
                                  </w:pPr>
                                  <w:r w:rsidRPr="00DC6914">
                                    <w:rPr>
                                      <w:rFonts w:cs="新細明體" w:hint="eastAsia"/>
                                      <w:color w:val="000000"/>
                                      <w:kern w:val="0"/>
                                      <w:sz w:val="20"/>
                                      <w:szCs w:val="20"/>
                                    </w:rPr>
                                    <w:t>2.業務組應建立下列表報資料，並予管理：</w:t>
                                  </w:r>
                                </w:p>
                                <w:p w14:paraId="7725092B" w14:textId="77777777" w:rsidR="008E24FC" w:rsidRDefault="008E24FC" w:rsidP="00422673">
                                  <w:pPr>
                                    <w:spacing w:line="280" w:lineRule="exact"/>
                                    <w:ind w:firstLineChars="38" w:firstLine="76"/>
                                    <w:rPr>
                                      <w:rFonts w:cs="新細明體"/>
                                      <w:color w:val="000000"/>
                                      <w:kern w:val="0"/>
                                      <w:sz w:val="20"/>
                                      <w:szCs w:val="20"/>
                                    </w:rPr>
                                  </w:pPr>
                                  <w:r w:rsidRPr="00397EE7">
                                    <w:rPr>
                                      <w:rFonts w:cs="新細明體" w:hint="eastAsia"/>
                                      <w:color w:val="000000"/>
                                      <w:kern w:val="0"/>
                                      <w:sz w:val="20"/>
                                      <w:szCs w:val="20"/>
                                    </w:rPr>
                                    <w:t>（</w:t>
                                  </w:r>
                                  <w:r w:rsidRPr="00DC6914">
                                    <w:rPr>
                                      <w:rFonts w:cs="新細明體" w:hint="eastAsia"/>
                                      <w:color w:val="000000"/>
                                      <w:kern w:val="0"/>
                                      <w:sz w:val="20"/>
                                      <w:szCs w:val="20"/>
                                    </w:rPr>
                                    <w:t>1</w:t>
                                  </w:r>
                                  <w:r>
                                    <w:rPr>
                                      <w:rFonts w:cs="新細明體" w:hint="eastAsia"/>
                                      <w:color w:val="000000"/>
                                      <w:kern w:val="0"/>
                                      <w:sz w:val="20"/>
                                      <w:szCs w:val="20"/>
                                    </w:rPr>
                                    <w:t>）</w:t>
                                  </w:r>
                                  <w:r w:rsidRPr="00DC6914">
                                    <w:rPr>
                                      <w:rFonts w:cs="新細明體" w:hint="eastAsia"/>
                                      <w:color w:val="000000"/>
                                      <w:kern w:val="0"/>
                                      <w:sz w:val="20"/>
                                      <w:szCs w:val="20"/>
                                    </w:rPr>
                                    <w:t>投資事業基本狀況表。</w:t>
                                  </w:r>
                                </w:p>
                                <w:p w14:paraId="62DDC090" w14:textId="77777777" w:rsidR="008E24FC" w:rsidRDefault="008E24FC" w:rsidP="00422673">
                                  <w:pPr>
                                    <w:spacing w:line="280" w:lineRule="exact"/>
                                    <w:ind w:firstLineChars="38" w:firstLine="76"/>
                                    <w:rPr>
                                      <w:rFonts w:cs="新細明體"/>
                                      <w:color w:val="000000"/>
                                      <w:kern w:val="0"/>
                                      <w:sz w:val="20"/>
                                      <w:szCs w:val="20"/>
                                    </w:rPr>
                                  </w:pPr>
                                  <w:r w:rsidRPr="00397EE7">
                                    <w:rPr>
                                      <w:rFonts w:cs="新細明體" w:hint="eastAsia"/>
                                      <w:color w:val="000000"/>
                                      <w:kern w:val="0"/>
                                      <w:sz w:val="20"/>
                                      <w:szCs w:val="20"/>
                                    </w:rPr>
                                    <w:t>（</w:t>
                                  </w:r>
                                  <w:r>
                                    <w:rPr>
                                      <w:rFonts w:cs="新細明體"/>
                                      <w:color w:val="000000"/>
                                      <w:kern w:val="0"/>
                                      <w:sz w:val="20"/>
                                      <w:szCs w:val="20"/>
                                    </w:rPr>
                                    <w:t>2</w:t>
                                  </w:r>
                                  <w:r>
                                    <w:rPr>
                                      <w:rFonts w:cs="新細明體" w:hint="eastAsia"/>
                                      <w:color w:val="000000"/>
                                      <w:kern w:val="0"/>
                                      <w:sz w:val="20"/>
                                      <w:szCs w:val="20"/>
                                    </w:rPr>
                                    <w:t>）</w:t>
                                  </w:r>
                                  <w:r w:rsidRPr="00DC6914">
                                    <w:rPr>
                                      <w:rFonts w:cs="新細明體" w:hint="eastAsia"/>
                                      <w:color w:val="000000"/>
                                      <w:kern w:val="0"/>
                                      <w:sz w:val="20"/>
                                      <w:szCs w:val="20"/>
                                    </w:rPr>
                                    <w:t>投資事業財務分析表。</w:t>
                                  </w:r>
                                </w:p>
                                <w:p w14:paraId="70314920" w14:textId="77777777" w:rsidR="008E24FC" w:rsidRDefault="008E24FC" w:rsidP="00422673">
                                  <w:pPr>
                                    <w:spacing w:line="280" w:lineRule="exact"/>
                                    <w:ind w:firstLineChars="38" w:firstLine="76"/>
                                    <w:rPr>
                                      <w:rFonts w:cs="新細明體"/>
                                      <w:color w:val="000000"/>
                                      <w:kern w:val="0"/>
                                      <w:sz w:val="20"/>
                                      <w:szCs w:val="20"/>
                                    </w:rPr>
                                  </w:pPr>
                                  <w:r w:rsidRPr="00397EE7">
                                    <w:rPr>
                                      <w:rFonts w:cs="新細明體" w:hint="eastAsia"/>
                                      <w:color w:val="000000"/>
                                      <w:kern w:val="0"/>
                                      <w:sz w:val="20"/>
                                      <w:szCs w:val="20"/>
                                    </w:rPr>
                                    <w:t>（</w:t>
                                  </w:r>
                                  <w:r>
                                    <w:rPr>
                                      <w:rFonts w:cs="新細明體"/>
                                      <w:color w:val="000000"/>
                                      <w:kern w:val="0"/>
                                      <w:sz w:val="20"/>
                                      <w:szCs w:val="20"/>
                                    </w:rPr>
                                    <w:t>3</w:t>
                                  </w:r>
                                  <w:r>
                                    <w:rPr>
                                      <w:rFonts w:cs="新細明體" w:hint="eastAsia"/>
                                      <w:color w:val="000000"/>
                                      <w:kern w:val="0"/>
                                      <w:sz w:val="20"/>
                                      <w:szCs w:val="20"/>
                                    </w:rPr>
                                    <w:t>）</w:t>
                                  </w:r>
                                  <w:r w:rsidRPr="00DC6914">
                                    <w:rPr>
                                      <w:rFonts w:cs="新細明體" w:hint="eastAsia"/>
                                      <w:color w:val="000000"/>
                                      <w:kern w:val="0"/>
                                      <w:sz w:val="20"/>
                                      <w:szCs w:val="20"/>
                                    </w:rPr>
                                    <w:t>投資事業會議議程及紀錄摘要表。</w:t>
                                  </w:r>
                                </w:p>
                                <w:p w14:paraId="2DCF3149" w14:textId="77777777" w:rsidR="008E24FC" w:rsidRPr="00DC6914" w:rsidRDefault="008E24FC" w:rsidP="00422673">
                                  <w:pPr>
                                    <w:spacing w:line="280" w:lineRule="exact"/>
                                    <w:ind w:firstLineChars="38" w:firstLine="76"/>
                                    <w:rPr>
                                      <w:rFonts w:cs="新細明體"/>
                                      <w:color w:val="000000"/>
                                      <w:kern w:val="0"/>
                                      <w:sz w:val="20"/>
                                      <w:szCs w:val="20"/>
                                    </w:rPr>
                                  </w:pPr>
                                  <w:r w:rsidRPr="00397EE7">
                                    <w:rPr>
                                      <w:rFonts w:cs="新細明體" w:hint="eastAsia"/>
                                      <w:color w:val="000000"/>
                                      <w:kern w:val="0"/>
                                      <w:sz w:val="20"/>
                                      <w:szCs w:val="20"/>
                                    </w:rPr>
                                    <w:t>（</w:t>
                                  </w:r>
                                  <w:r>
                                    <w:rPr>
                                      <w:rFonts w:cs="新細明體"/>
                                      <w:color w:val="000000"/>
                                      <w:kern w:val="0"/>
                                      <w:sz w:val="20"/>
                                      <w:szCs w:val="20"/>
                                    </w:rPr>
                                    <w:t>4</w:t>
                                  </w:r>
                                  <w:r>
                                    <w:rPr>
                                      <w:rFonts w:cs="新細明體" w:hint="eastAsia"/>
                                      <w:color w:val="000000"/>
                                      <w:kern w:val="0"/>
                                      <w:sz w:val="20"/>
                                      <w:szCs w:val="20"/>
                                    </w:rPr>
                                    <w:t>）</w:t>
                                  </w:r>
                                  <w:r w:rsidRPr="00DC6914">
                                    <w:rPr>
                                      <w:rFonts w:cs="新細明體" w:hint="eastAsia"/>
                                      <w:color w:val="000000"/>
                                      <w:kern w:val="0"/>
                                      <w:sz w:val="20"/>
                                      <w:szCs w:val="20"/>
                                    </w:rPr>
                                    <w:t>投資事業業務概況報告表。</w:t>
                                  </w:r>
                                </w:p>
                              </w:tc>
                            </w:tr>
                            <w:tr w:rsidR="008E24FC" w:rsidRPr="00942DEC" w14:paraId="7130CEEF" w14:textId="77777777" w:rsidTr="00583441">
                              <w:trPr>
                                <w:trHeight w:val="1134"/>
                                <w:jc w:val="right"/>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4AD2319" w14:textId="77777777" w:rsidR="008E24FC" w:rsidRPr="00DC6914" w:rsidRDefault="008E24FC" w:rsidP="002A2E3F">
                                  <w:pPr>
                                    <w:spacing w:line="260" w:lineRule="exact"/>
                                    <w:ind w:firstLineChars="0" w:firstLine="0"/>
                                    <w:rPr>
                                      <w:rFonts w:cs="新細明體"/>
                                      <w:color w:val="000000"/>
                                      <w:kern w:val="0"/>
                                      <w:sz w:val="20"/>
                                      <w:szCs w:val="20"/>
                                    </w:rPr>
                                  </w:pPr>
                                  <w:r w:rsidRPr="00DC6914">
                                    <w:rPr>
                                      <w:rFonts w:cs="新細明體" w:hint="eastAsia"/>
                                      <w:color w:val="000000"/>
                                      <w:kern w:val="0"/>
                                      <w:sz w:val="20"/>
                                      <w:szCs w:val="20"/>
                                    </w:rPr>
                                    <w:t>投資事業之訪查</w:t>
                                  </w:r>
                                </w:p>
                              </w:tc>
                              <w:tc>
                                <w:tcPr>
                                  <w:tcW w:w="8362" w:type="dxa"/>
                                  <w:tcBorders>
                                    <w:top w:val="nil"/>
                                    <w:left w:val="nil"/>
                                    <w:bottom w:val="single" w:sz="4" w:space="0" w:color="auto"/>
                                    <w:right w:val="single" w:sz="4" w:space="0" w:color="auto"/>
                                  </w:tcBorders>
                                  <w:shd w:val="clear" w:color="auto" w:fill="auto"/>
                                  <w:vAlign w:val="center"/>
                                  <w:hideMark/>
                                </w:tcPr>
                                <w:p w14:paraId="31285E29" w14:textId="77777777" w:rsidR="008E24FC" w:rsidRPr="00DC6914" w:rsidRDefault="008E24FC" w:rsidP="00422673">
                                  <w:pPr>
                                    <w:spacing w:line="280" w:lineRule="exact"/>
                                    <w:ind w:left="194" w:hangingChars="97" w:hanging="194"/>
                                    <w:rPr>
                                      <w:rFonts w:cs="新細明體"/>
                                      <w:color w:val="000000"/>
                                      <w:kern w:val="0"/>
                                      <w:sz w:val="20"/>
                                      <w:szCs w:val="20"/>
                                    </w:rPr>
                                  </w:pPr>
                                  <w:r w:rsidRPr="00DC6914">
                                    <w:rPr>
                                      <w:rFonts w:cs="新細明體" w:hint="eastAsia"/>
                                      <w:color w:val="000000"/>
                                      <w:kern w:val="0"/>
                                      <w:sz w:val="20"/>
                                      <w:szCs w:val="20"/>
                                    </w:rPr>
                                    <w:t>1.稽核組應就業務狀況，定期或不定期前往投資事業實地訪查，以實地</w:t>
                                  </w:r>
                                  <w:r>
                                    <w:rPr>
                                      <w:rFonts w:cs="新細明體" w:hint="eastAsia"/>
                                      <w:color w:val="000000"/>
                                      <w:kern w:val="0"/>
                                      <w:sz w:val="20"/>
                                      <w:szCs w:val="20"/>
                                    </w:rPr>
                                    <w:t>瞭</w:t>
                                  </w:r>
                                  <w:r w:rsidRPr="00DC6914">
                                    <w:rPr>
                                      <w:rFonts w:cs="新細明體" w:hint="eastAsia"/>
                                      <w:color w:val="000000"/>
                                      <w:kern w:val="0"/>
                                      <w:sz w:val="20"/>
                                      <w:szCs w:val="20"/>
                                    </w:rPr>
                                    <w:t>解其經營情形；必要時並得邀集董事或監察人代表、業務組或會計組共同前往。</w:t>
                                  </w:r>
                                </w:p>
                                <w:p w14:paraId="74B11572" w14:textId="77777777" w:rsidR="008E24FC" w:rsidRPr="00DC6914" w:rsidRDefault="008E24FC" w:rsidP="00422673">
                                  <w:pPr>
                                    <w:spacing w:line="280" w:lineRule="exact"/>
                                    <w:ind w:left="194" w:hangingChars="97" w:hanging="194"/>
                                    <w:rPr>
                                      <w:rFonts w:cs="新細明體"/>
                                      <w:color w:val="000000"/>
                                      <w:kern w:val="0"/>
                                      <w:sz w:val="20"/>
                                      <w:szCs w:val="20"/>
                                    </w:rPr>
                                  </w:pPr>
                                  <w:r w:rsidRPr="00DC6914">
                                    <w:rPr>
                                      <w:rFonts w:cs="新細明體" w:hint="eastAsia"/>
                                      <w:color w:val="000000"/>
                                      <w:kern w:val="0"/>
                                      <w:sz w:val="20"/>
                                      <w:szCs w:val="20"/>
                                    </w:rPr>
                                    <w:t>2.訪查重點宜視實際需要，就技術、生產、外銷、財務、人事等方面進行瞭解。</w:t>
                                  </w:r>
                                </w:p>
                                <w:p w14:paraId="4890AC5A" w14:textId="77777777" w:rsidR="008E24FC" w:rsidRPr="00DC6914" w:rsidRDefault="008E24FC" w:rsidP="00422673">
                                  <w:pPr>
                                    <w:spacing w:line="280" w:lineRule="exact"/>
                                    <w:ind w:left="194" w:hangingChars="97" w:hanging="194"/>
                                    <w:rPr>
                                      <w:rFonts w:cs="新細明體"/>
                                      <w:color w:val="000000"/>
                                      <w:kern w:val="0"/>
                                      <w:sz w:val="20"/>
                                      <w:szCs w:val="20"/>
                                    </w:rPr>
                                  </w:pPr>
                                  <w:r w:rsidRPr="00DC6914">
                                    <w:rPr>
                                      <w:rFonts w:cs="新細明體" w:hint="eastAsia"/>
                                      <w:color w:val="000000"/>
                                      <w:kern w:val="0"/>
                                      <w:sz w:val="20"/>
                                      <w:szCs w:val="20"/>
                                    </w:rPr>
                                    <w:t>3.訪查結束應擬具訪查報告，就有關改進建議簽請核定，並請董事或監察人代表監督改進。</w:t>
                                  </w:r>
                                </w:p>
                              </w:tc>
                            </w:tr>
                            <w:tr w:rsidR="008E24FC" w:rsidRPr="00942DEC" w14:paraId="39ECA17D" w14:textId="77777777" w:rsidTr="00DB6B5C">
                              <w:trPr>
                                <w:trHeight w:val="1361"/>
                                <w:jc w:val="right"/>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87FA9A5" w14:textId="77777777" w:rsidR="008E24FC" w:rsidRPr="00DC6914" w:rsidRDefault="008E24FC" w:rsidP="002A2E3F">
                                  <w:pPr>
                                    <w:spacing w:line="260" w:lineRule="exact"/>
                                    <w:ind w:firstLineChars="0" w:firstLine="0"/>
                                    <w:jc w:val="left"/>
                                    <w:rPr>
                                      <w:rFonts w:cs="新細明體"/>
                                      <w:color w:val="000000"/>
                                      <w:kern w:val="0"/>
                                      <w:sz w:val="20"/>
                                      <w:szCs w:val="20"/>
                                    </w:rPr>
                                  </w:pPr>
                                  <w:r w:rsidRPr="00DC6914">
                                    <w:rPr>
                                      <w:rFonts w:cs="新細明體" w:hint="eastAsia"/>
                                      <w:color w:val="000000"/>
                                      <w:kern w:val="0"/>
                                      <w:sz w:val="20"/>
                                      <w:szCs w:val="20"/>
                                    </w:rPr>
                                    <w:t>股權或其他投資權利處理</w:t>
                                  </w:r>
                                </w:p>
                              </w:tc>
                              <w:tc>
                                <w:tcPr>
                                  <w:tcW w:w="8362" w:type="dxa"/>
                                  <w:tcBorders>
                                    <w:top w:val="nil"/>
                                    <w:left w:val="nil"/>
                                    <w:bottom w:val="single" w:sz="4" w:space="0" w:color="auto"/>
                                    <w:right w:val="single" w:sz="4" w:space="0" w:color="auto"/>
                                  </w:tcBorders>
                                  <w:shd w:val="clear" w:color="auto" w:fill="auto"/>
                                  <w:vAlign w:val="center"/>
                                  <w:hideMark/>
                                </w:tcPr>
                                <w:p w14:paraId="549C24D6" w14:textId="77777777" w:rsidR="008E24FC" w:rsidRPr="00DC6914" w:rsidRDefault="008E24FC" w:rsidP="00422673">
                                  <w:pPr>
                                    <w:spacing w:line="280" w:lineRule="exact"/>
                                    <w:ind w:left="194" w:hangingChars="97" w:hanging="194"/>
                                    <w:rPr>
                                      <w:rFonts w:cs="新細明體"/>
                                      <w:color w:val="000000"/>
                                      <w:kern w:val="0"/>
                                      <w:sz w:val="20"/>
                                      <w:szCs w:val="20"/>
                                    </w:rPr>
                                  </w:pPr>
                                  <w:r w:rsidRPr="00DC6914">
                                    <w:rPr>
                                      <w:rFonts w:cs="新細明體" w:hint="eastAsia"/>
                                      <w:color w:val="000000"/>
                                      <w:kern w:val="0"/>
                                      <w:sz w:val="20"/>
                                      <w:szCs w:val="20"/>
                                    </w:rPr>
                                    <w:t>1</w:t>
                                  </w:r>
                                  <w:r w:rsidRPr="00DC6914">
                                    <w:rPr>
                                      <w:rFonts w:cs="新細明體"/>
                                      <w:color w:val="000000"/>
                                      <w:kern w:val="0"/>
                                      <w:sz w:val="20"/>
                                      <w:szCs w:val="20"/>
                                    </w:rPr>
                                    <w:t>.</w:t>
                                  </w:r>
                                  <w:r w:rsidRPr="00DC6914">
                                    <w:rPr>
                                      <w:rFonts w:cs="新細明體" w:hint="eastAsia"/>
                                      <w:color w:val="000000"/>
                                      <w:kern w:val="0"/>
                                      <w:sz w:val="20"/>
                                      <w:szCs w:val="20"/>
                                    </w:rPr>
                                    <w:t>依遴選釋股標的原則，每年定期或視必要時進行檢討，將擬提請釋股政策評估會議審議</w:t>
                                  </w:r>
                                  <w:r>
                                    <w:rPr>
                                      <w:rFonts w:cs="新細明體" w:hint="eastAsia"/>
                                      <w:color w:val="000000"/>
                                      <w:kern w:val="0"/>
                                      <w:sz w:val="20"/>
                                      <w:szCs w:val="20"/>
                                    </w:rPr>
                                    <w:t>之</w:t>
                                  </w:r>
                                  <w:r w:rsidRPr="00DC6914">
                                    <w:rPr>
                                      <w:rFonts w:cs="新細明體" w:hint="eastAsia"/>
                                      <w:color w:val="000000"/>
                                      <w:kern w:val="0"/>
                                      <w:sz w:val="20"/>
                                      <w:szCs w:val="20"/>
                                    </w:rPr>
                                    <w:t>釋股標的，經簽請召集人核定後，提請釋股政策評估會議進行政策評估及審議釋股優先順序。</w:t>
                                  </w:r>
                                </w:p>
                                <w:p w14:paraId="053E165D" w14:textId="77777777" w:rsidR="008E24FC" w:rsidRPr="00DC6914" w:rsidRDefault="008E24FC" w:rsidP="00422673">
                                  <w:pPr>
                                    <w:spacing w:line="280" w:lineRule="exact"/>
                                    <w:ind w:left="194" w:hangingChars="97" w:hanging="194"/>
                                    <w:rPr>
                                      <w:rFonts w:cs="新細明體"/>
                                      <w:color w:val="000000"/>
                                      <w:kern w:val="0"/>
                                      <w:sz w:val="20"/>
                                      <w:szCs w:val="20"/>
                                    </w:rPr>
                                  </w:pPr>
                                  <w:r w:rsidRPr="00DC6914">
                                    <w:rPr>
                                      <w:rFonts w:cs="新細明體" w:hint="eastAsia"/>
                                      <w:color w:val="000000"/>
                                      <w:kern w:val="0"/>
                                      <w:sz w:val="20"/>
                                      <w:szCs w:val="20"/>
                                    </w:rPr>
                                    <w:t>2</w:t>
                                  </w:r>
                                  <w:r w:rsidRPr="00DC6914">
                                    <w:rPr>
                                      <w:rFonts w:cs="新細明體"/>
                                      <w:color w:val="000000"/>
                                      <w:kern w:val="0"/>
                                      <w:sz w:val="20"/>
                                      <w:szCs w:val="20"/>
                                    </w:rPr>
                                    <w:t>.</w:t>
                                  </w:r>
                                  <w:r w:rsidRPr="00DC6914">
                                    <w:rPr>
                                      <w:rFonts w:cs="新細明體" w:hint="eastAsia"/>
                                      <w:color w:val="000000"/>
                                      <w:kern w:val="0"/>
                                      <w:sz w:val="20"/>
                                      <w:szCs w:val="20"/>
                                    </w:rPr>
                                    <w:t>經釋股政策評估會議審議已不符合國家產業發展政策之釋股標的，由釋股政策評估會議排定釋股優先順序後，提請投資評估審議委員會審議釋股標的之釋股方式、釋股底價及釋股期間，辦理釋股作業後，提報管理會。</w:t>
                                  </w:r>
                                </w:p>
                              </w:tc>
                            </w:tr>
                            <w:tr w:rsidR="008E24FC" w:rsidRPr="00942DEC" w14:paraId="6E7DDF26" w14:textId="77777777" w:rsidTr="00DB6B5C">
                              <w:trPr>
                                <w:trHeight w:val="567"/>
                                <w:jc w:val="right"/>
                              </w:trPr>
                              <w:tc>
                                <w:tcPr>
                                  <w:tcW w:w="9923" w:type="dxa"/>
                                  <w:gridSpan w:val="2"/>
                                  <w:tcBorders>
                                    <w:top w:val="single" w:sz="4" w:space="0" w:color="auto"/>
                                  </w:tcBorders>
                                  <w:shd w:val="clear" w:color="auto" w:fill="auto"/>
                                </w:tcPr>
                                <w:p w14:paraId="45FBF8A0" w14:textId="77777777" w:rsidR="008E24FC" w:rsidRPr="00DB6B5C" w:rsidRDefault="008E24FC" w:rsidP="00DB6B5C">
                                  <w:pPr>
                                    <w:spacing w:line="220" w:lineRule="exact"/>
                                    <w:ind w:left="882" w:hangingChars="490" w:hanging="882"/>
                                    <w:rPr>
                                      <w:rFonts w:cs="新細明體"/>
                                      <w:color w:val="000000"/>
                                      <w:kern w:val="0"/>
                                      <w:sz w:val="20"/>
                                      <w:szCs w:val="20"/>
                                    </w:rPr>
                                  </w:pPr>
                                  <w:r w:rsidRPr="00DB6B5C">
                                    <w:rPr>
                                      <w:rFonts w:cs="新細明體" w:hint="eastAsia"/>
                                      <w:color w:val="000000"/>
                                      <w:kern w:val="0"/>
                                      <w:sz w:val="18"/>
                                      <w:szCs w:val="18"/>
                                    </w:rPr>
                                    <w:t>資料來源：整理自行政院國家發展基金投資作業規範（</w:t>
                                  </w:r>
                                  <w:r w:rsidRPr="00DB6B5C">
                                    <w:rPr>
                                      <w:rFonts w:cs="新細明體"/>
                                      <w:color w:val="000000"/>
                                      <w:kern w:val="0"/>
                                      <w:sz w:val="18"/>
                                      <w:szCs w:val="18"/>
                                    </w:rPr>
                                    <w:t>109年9月3日修正</w:t>
                                  </w:r>
                                  <w:r w:rsidRPr="00DB6B5C">
                                    <w:rPr>
                                      <w:rFonts w:cs="新細明體" w:hint="eastAsia"/>
                                      <w:color w:val="000000"/>
                                      <w:kern w:val="0"/>
                                      <w:sz w:val="18"/>
                                      <w:szCs w:val="18"/>
                                    </w:rPr>
                                    <w:t>）及行政院國家發展基金直接投資事業退場機制作業要點（</w:t>
                                  </w:r>
                                  <w:r w:rsidRPr="00DB6B5C">
                                    <w:rPr>
                                      <w:rFonts w:cs="新細明體"/>
                                      <w:color w:val="000000"/>
                                      <w:kern w:val="0"/>
                                      <w:sz w:val="18"/>
                                      <w:szCs w:val="18"/>
                                    </w:rPr>
                                    <w:t>107年12月24日修正</w:t>
                                  </w:r>
                                  <w:r w:rsidRPr="00DB6B5C">
                                    <w:rPr>
                                      <w:rFonts w:cs="新細明體" w:hint="eastAsia"/>
                                      <w:color w:val="000000"/>
                                      <w:kern w:val="0"/>
                                      <w:sz w:val="18"/>
                                      <w:szCs w:val="18"/>
                                    </w:rPr>
                                    <w:t>）。</w:t>
                                  </w:r>
                                </w:p>
                              </w:tc>
                            </w:tr>
                          </w:tbl>
                          <w:p w14:paraId="6DE6AA84" w14:textId="77777777" w:rsidR="008E24FC" w:rsidRPr="00942DEC" w:rsidRDefault="008E24FC" w:rsidP="00872A81">
                            <w:pPr>
                              <w:ind w:firstLine="48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9A1CB3" id="_x0000_t202" coordsize="21600,21600" o:spt="202" path="m,l,21600r21600,l21600,xe">
                <v:stroke joinstyle="miter"/>
                <v:path gradientshapeok="t" o:connecttype="rect"/>
              </v:shapetype>
              <v:shape id="文字方塊 2" o:spid="_x0000_s1026" type="#_x0000_t202" style="position:absolute;left:0;text-align:left;margin-left:-11.6pt;margin-top:0;width:516.8pt;height:512.4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" filled="f" stroked="f">
                <v:textbox>
                  <w:txbxContent>
                    <w:tbl>
                      <w:tblPr>
                        <w:tblW w:w="9923" w:type="dxa"/>
                        <w:jc w:val="right"/>
                        <w:tblCellMar>
                          <w:left w:w="28" w:type="dxa"/>
                          <w:right w:w="28" w:type="dxa"/>
                        </w:tblCellMar>
                        <w:tblLook w:val="04A0" w:firstRow="1" w:lastRow="0" w:firstColumn="1" w:lastColumn="0" w:noHBand="0" w:noVBand="1"/>
                      </w:tblPr>
                      <w:tblGrid>
                        <w:gridCol w:w="1561"/>
                        <w:gridCol w:w="8362"/>
                      </w:tblGrid>
                      <w:tr w:rsidR="008E24FC" w:rsidRPr="00942DEC" w14:paraId="040C9314" w14:textId="77777777" w:rsidTr="00DB6B5C">
                        <w:trPr>
                          <w:jc w:val="right"/>
                        </w:trPr>
                        <w:tc>
                          <w:tcPr>
                            <w:tcW w:w="9923" w:type="dxa"/>
                            <w:gridSpan w:val="2"/>
                            <w:tcBorders>
                              <w:top w:val="nil"/>
                              <w:left w:val="nil"/>
                              <w:bottom w:val="nil"/>
                              <w:right w:val="nil"/>
                            </w:tcBorders>
                            <w:shd w:val="clear" w:color="auto" w:fill="auto"/>
                            <w:noWrap/>
                            <w:vAlign w:val="center"/>
                            <w:hideMark/>
                          </w:tcPr>
                          <w:p w14:paraId="7757F2DA" w14:textId="77777777" w:rsidR="008E24FC" w:rsidRPr="00942DEC" w:rsidRDefault="008E24FC" w:rsidP="00010CE4">
                            <w:pPr>
                              <w:ind w:firstLine="480"/>
                              <w:jc w:val="center"/>
                              <w:rPr>
                                <w:rFonts w:cs="新細明體"/>
                                <w:b/>
                                <w:bCs/>
                                <w:color w:val="000000"/>
                                <w:kern w:val="0"/>
                              </w:rPr>
                            </w:pPr>
                            <w:r w:rsidRPr="00942DEC">
                              <w:rPr>
                                <w:rFonts w:cs="新細明體" w:hint="eastAsia"/>
                                <w:b/>
                                <w:bCs/>
                                <w:color w:val="000000"/>
                                <w:kern w:val="0"/>
                              </w:rPr>
                              <w:t>表1</w:t>
                            </w:r>
                            <w:r>
                              <w:rPr>
                                <w:rFonts w:cs="新細明體"/>
                                <w:b/>
                                <w:bCs/>
                                <w:color w:val="000000"/>
                                <w:kern w:val="0"/>
                              </w:rPr>
                              <w:t xml:space="preserve">  </w:t>
                            </w:r>
                            <w:r>
                              <w:rPr>
                                <w:rFonts w:cs="新細明體" w:hint="eastAsia"/>
                                <w:b/>
                                <w:bCs/>
                                <w:color w:val="000000"/>
                                <w:kern w:val="0"/>
                              </w:rPr>
                              <w:t>行政院國家發展基金</w:t>
                            </w:r>
                            <w:r w:rsidRPr="00942DEC">
                              <w:rPr>
                                <w:rFonts w:cs="新細明體" w:hint="eastAsia"/>
                                <w:b/>
                                <w:bCs/>
                                <w:color w:val="000000"/>
                                <w:kern w:val="0"/>
                              </w:rPr>
                              <w:t>對投資事業之管理</w:t>
                            </w:r>
                            <w:r>
                              <w:rPr>
                                <w:rFonts w:cs="新細明體" w:hint="eastAsia"/>
                                <w:b/>
                                <w:bCs/>
                                <w:color w:val="000000"/>
                                <w:kern w:val="0"/>
                              </w:rPr>
                              <w:t>機制</w:t>
                            </w:r>
                          </w:p>
                        </w:tc>
                      </w:tr>
                      <w:tr w:rsidR="008E24FC" w:rsidRPr="00942DEC" w14:paraId="43F82075" w14:textId="77777777" w:rsidTr="00583441">
                        <w:trPr>
                          <w:trHeight w:val="340"/>
                          <w:jc w:val="right"/>
                        </w:trPr>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31FBC" w14:textId="77777777" w:rsidR="008E24FC" w:rsidRPr="00DC6914" w:rsidRDefault="008E24FC" w:rsidP="00A06AAA">
                            <w:pPr>
                              <w:spacing w:line="220" w:lineRule="exact"/>
                              <w:ind w:firstLineChars="0" w:firstLine="0"/>
                              <w:jc w:val="center"/>
                              <w:rPr>
                                <w:rFonts w:cs="新細明體"/>
                                <w:color w:val="000000"/>
                                <w:kern w:val="0"/>
                                <w:sz w:val="20"/>
                                <w:szCs w:val="20"/>
                              </w:rPr>
                            </w:pPr>
                            <w:r w:rsidRPr="00DC6914">
                              <w:rPr>
                                <w:rFonts w:cs="新細明體" w:hint="eastAsia"/>
                                <w:color w:val="000000"/>
                                <w:kern w:val="0"/>
                                <w:sz w:val="20"/>
                                <w:szCs w:val="20"/>
                              </w:rPr>
                              <w:t>管理作業</w:t>
                            </w:r>
                          </w:p>
                        </w:tc>
                        <w:tc>
                          <w:tcPr>
                            <w:tcW w:w="8362" w:type="dxa"/>
                            <w:tcBorders>
                              <w:top w:val="single" w:sz="4" w:space="0" w:color="auto"/>
                              <w:left w:val="nil"/>
                              <w:bottom w:val="single" w:sz="4" w:space="0" w:color="auto"/>
                              <w:right w:val="single" w:sz="4" w:space="0" w:color="auto"/>
                            </w:tcBorders>
                            <w:shd w:val="clear" w:color="auto" w:fill="auto"/>
                            <w:noWrap/>
                            <w:vAlign w:val="center"/>
                            <w:hideMark/>
                          </w:tcPr>
                          <w:p w14:paraId="68955559" w14:textId="77777777" w:rsidR="008E24FC" w:rsidRPr="00DC6914" w:rsidRDefault="008E24FC" w:rsidP="00A06AAA">
                            <w:pPr>
                              <w:spacing w:line="220" w:lineRule="exact"/>
                              <w:ind w:firstLine="400"/>
                              <w:jc w:val="center"/>
                              <w:rPr>
                                <w:rFonts w:cs="新細明體"/>
                                <w:color w:val="000000"/>
                                <w:kern w:val="0"/>
                                <w:sz w:val="20"/>
                                <w:szCs w:val="20"/>
                              </w:rPr>
                            </w:pPr>
                            <w:r w:rsidRPr="00DC6914">
                              <w:rPr>
                                <w:rFonts w:cs="新細明體" w:hint="eastAsia"/>
                                <w:color w:val="000000"/>
                                <w:kern w:val="0"/>
                                <w:sz w:val="20"/>
                                <w:szCs w:val="20"/>
                              </w:rPr>
                              <w:t>說明</w:t>
                            </w:r>
                          </w:p>
                        </w:tc>
                      </w:tr>
                      <w:tr w:rsidR="008E24FC" w:rsidRPr="00942DEC" w14:paraId="312C2DA4" w14:textId="77777777" w:rsidTr="00583441">
                        <w:trPr>
                          <w:trHeight w:val="3515"/>
                          <w:jc w:val="right"/>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2101FC47" w14:textId="77777777" w:rsidR="008E24FC" w:rsidRPr="00DC6914" w:rsidRDefault="008E24FC" w:rsidP="002A2E3F">
                            <w:pPr>
                              <w:spacing w:line="260" w:lineRule="exact"/>
                              <w:ind w:firstLineChars="0" w:firstLine="0"/>
                              <w:jc w:val="left"/>
                              <w:rPr>
                                <w:rFonts w:cs="新細明體"/>
                                <w:color w:val="000000"/>
                                <w:kern w:val="0"/>
                                <w:sz w:val="20"/>
                                <w:szCs w:val="20"/>
                              </w:rPr>
                            </w:pPr>
                            <w:r w:rsidRPr="00DC6914">
                              <w:rPr>
                                <w:rFonts w:cs="新細明體" w:hint="eastAsia"/>
                                <w:color w:val="000000"/>
                                <w:kern w:val="0"/>
                                <w:sz w:val="20"/>
                                <w:szCs w:val="20"/>
                              </w:rPr>
                              <w:t>投資事業之管理分類</w:t>
                            </w:r>
                          </w:p>
                        </w:tc>
                        <w:tc>
                          <w:tcPr>
                            <w:tcW w:w="8362" w:type="dxa"/>
                            <w:tcBorders>
                              <w:top w:val="nil"/>
                              <w:left w:val="nil"/>
                              <w:bottom w:val="single" w:sz="4" w:space="0" w:color="auto"/>
                              <w:right w:val="single" w:sz="4" w:space="0" w:color="auto"/>
                            </w:tcBorders>
                            <w:shd w:val="clear" w:color="auto" w:fill="auto"/>
                            <w:vAlign w:val="center"/>
                            <w:hideMark/>
                          </w:tcPr>
                          <w:p w14:paraId="6437E61D" w14:textId="77777777" w:rsidR="008E24FC" w:rsidRPr="00DC6914" w:rsidRDefault="008E24FC" w:rsidP="00422673">
                            <w:pPr>
                              <w:spacing w:afterLines="10" w:after="36" w:line="280" w:lineRule="exact"/>
                              <w:ind w:left="196" w:hangingChars="98" w:hanging="196"/>
                              <w:rPr>
                                <w:rFonts w:cs="新細明體"/>
                                <w:color w:val="000000"/>
                                <w:kern w:val="0"/>
                                <w:sz w:val="20"/>
                                <w:szCs w:val="20"/>
                              </w:rPr>
                            </w:pPr>
                            <w:r w:rsidRPr="00DC6914">
                              <w:rPr>
                                <w:rFonts w:cs="新細明體" w:hint="eastAsia"/>
                                <w:color w:val="000000"/>
                                <w:kern w:val="0"/>
                                <w:sz w:val="20"/>
                                <w:szCs w:val="20"/>
                              </w:rPr>
                              <w:t>1</w:t>
                            </w:r>
                            <w:r w:rsidRPr="00DC6914">
                              <w:rPr>
                                <w:rFonts w:cs="新細明體"/>
                                <w:color w:val="000000"/>
                                <w:kern w:val="0"/>
                                <w:sz w:val="20"/>
                                <w:szCs w:val="20"/>
                              </w:rPr>
                              <w:t>.</w:t>
                            </w:r>
                            <w:r w:rsidRPr="00DC6914">
                              <w:rPr>
                                <w:rFonts w:cs="新細明體" w:hint="eastAsia"/>
                                <w:color w:val="000000"/>
                                <w:kern w:val="0"/>
                                <w:sz w:val="20"/>
                                <w:szCs w:val="20"/>
                              </w:rPr>
                              <w:t>依各投資事業之營運績效及經營情況，將所有投資事業分成正常戶、觀察戶、追蹤戶、列管戶、沖銷戶等五大類，達到分類重點管理之效果。</w:t>
                            </w:r>
                          </w:p>
                          <w:tbl>
                            <w:tblPr>
                              <w:tblW w:w="7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61"/>
                              <w:gridCol w:w="3998"/>
                              <w:gridCol w:w="2864"/>
                            </w:tblGrid>
                            <w:tr w:rsidR="008E24FC" w:rsidRPr="00DC6914" w14:paraId="6D65950D" w14:textId="77777777" w:rsidTr="00397EE7">
                              <w:trPr>
                                <w:trHeight w:val="283"/>
                                <w:jc w:val="center"/>
                              </w:trPr>
                              <w:tc>
                                <w:tcPr>
                                  <w:tcW w:w="961" w:type="dxa"/>
                                  <w:shd w:val="clear" w:color="auto" w:fill="auto"/>
                                  <w:noWrap/>
                                  <w:vAlign w:val="center"/>
                                  <w:hideMark/>
                                </w:tcPr>
                                <w:p w14:paraId="4F83DAD3" w14:textId="77777777" w:rsidR="008E24FC" w:rsidRPr="00DC6914" w:rsidRDefault="008E24FC" w:rsidP="00422673">
                                  <w:pPr>
                                    <w:spacing w:line="280" w:lineRule="exact"/>
                                    <w:ind w:firstLineChars="0" w:firstLine="0"/>
                                    <w:jc w:val="center"/>
                                    <w:rPr>
                                      <w:rFonts w:cs="新細明體"/>
                                      <w:color w:val="000000"/>
                                      <w:kern w:val="0"/>
                                      <w:sz w:val="20"/>
                                      <w:szCs w:val="20"/>
                                    </w:rPr>
                                  </w:pPr>
                                  <w:r w:rsidRPr="00DC6914">
                                    <w:rPr>
                                      <w:rFonts w:cs="新細明體" w:hint="eastAsia"/>
                                      <w:color w:val="000000"/>
                                      <w:kern w:val="0"/>
                                      <w:sz w:val="20"/>
                                      <w:szCs w:val="20"/>
                                    </w:rPr>
                                    <w:t>分類戶</w:t>
                                  </w:r>
                                </w:p>
                              </w:tc>
                              <w:tc>
                                <w:tcPr>
                                  <w:tcW w:w="3998" w:type="dxa"/>
                                  <w:shd w:val="clear" w:color="auto" w:fill="auto"/>
                                  <w:noWrap/>
                                  <w:vAlign w:val="center"/>
                                  <w:hideMark/>
                                </w:tcPr>
                                <w:p w14:paraId="106EA6E6" w14:textId="77777777" w:rsidR="008E24FC" w:rsidRPr="00DC6914" w:rsidRDefault="008E24FC" w:rsidP="00422673">
                                  <w:pPr>
                                    <w:spacing w:line="280" w:lineRule="exact"/>
                                    <w:ind w:firstLineChars="0" w:firstLine="0"/>
                                    <w:jc w:val="center"/>
                                    <w:rPr>
                                      <w:rFonts w:cs="新細明體"/>
                                      <w:color w:val="000000"/>
                                      <w:kern w:val="0"/>
                                      <w:sz w:val="20"/>
                                      <w:szCs w:val="20"/>
                                    </w:rPr>
                                  </w:pPr>
                                  <w:r w:rsidRPr="00DC6914">
                                    <w:rPr>
                                      <w:rFonts w:cs="新細明體" w:hint="eastAsia"/>
                                      <w:color w:val="000000"/>
                                      <w:kern w:val="0"/>
                                      <w:sz w:val="20"/>
                                      <w:szCs w:val="20"/>
                                    </w:rPr>
                                    <w:t>分類定義</w:t>
                                  </w:r>
                                </w:p>
                              </w:tc>
                              <w:tc>
                                <w:tcPr>
                                  <w:tcW w:w="2864" w:type="dxa"/>
                                  <w:shd w:val="clear" w:color="auto" w:fill="auto"/>
                                  <w:noWrap/>
                                  <w:vAlign w:val="center"/>
                                  <w:hideMark/>
                                </w:tcPr>
                                <w:p w14:paraId="00057BA8" w14:textId="77777777" w:rsidR="008E24FC" w:rsidRPr="00DC6914" w:rsidRDefault="008E24FC" w:rsidP="00422673">
                                  <w:pPr>
                                    <w:spacing w:line="280" w:lineRule="exact"/>
                                    <w:ind w:firstLineChars="0" w:firstLine="0"/>
                                    <w:jc w:val="center"/>
                                    <w:rPr>
                                      <w:rFonts w:cs="新細明體"/>
                                      <w:color w:val="000000"/>
                                      <w:kern w:val="0"/>
                                      <w:sz w:val="20"/>
                                      <w:szCs w:val="20"/>
                                    </w:rPr>
                                  </w:pPr>
                                  <w:r w:rsidRPr="00DC6914">
                                    <w:rPr>
                                      <w:rFonts w:cs="新細明體" w:hint="eastAsia"/>
                                      <w:color w:val="000000"/>
                                      <w:kern w:val="0"/>
                                      <w:sz w:val="20"/>
                                      <w:szCs w:val="20"/>
                                    </w:rPr>
                                    <w:t>管理方式</w:t>
                                  </w:r>
                                </w:p>
                              </w:tc>
                            </w:tr>
                            <w:tr w:rsidR="008E24FC" w:rsidRPr="00DC6914" w14:paraId="37E5D6AC" w14:textId="77777777" w:rsidTr="00397EE7">
                              <w:trPr>
                                <w:trHeight w:val="283"/>
                                <w:jc w:val="center"/>
                              </w:trPr>
                              <w:tc>
                                <w:tcPr>
                                  <w:tcW w:w="961" w:type="dxa"/>
                                  <w:shd w:val="clear" w:color="auto" w:fill="auto"/>
                                  <w:noWrap/>
                                  <w:vAlign w:val="center"/>
                                  <w:hideMark/>
                                </w:tcPr>
                                <w:p w14:paraId="6D13F654" w14:textId="77777777" w:rsidR="008E24FC" w:rsidRPr="00DC6914" w:rsidRDefault="008E24FC" w:rsidP="00422673">
                                  <w:pPr>
                                    <w:spacing w:line="280" w:lineRule="exact"/>
                                    <w:ind w:firstLineChars="0" w:firstLine="0"/>
                                    <w:jc w:val="center"/>
                                    <w:rPr>
                                      <w:rFonts w:cs="新細明體"/>
                                      <w:color w:val="000000"/>
                                      <w:kern w:val="0"/>
                                      <w:sz w:val="20"/>
                                      <w:szCs w:val="20"/>
                                    </w:rPr>
                                  </w:pPr>
                                  <w:r w:rsidRPr="00DC6914">
                                    <w:rPr>
                                      <w:rFonts w:cs="新細明體" w:hint="eastAsia"/>
                                      <w:color w:val="000000"/>
                                      <w:kern w:val="0"/>
                                      <w:sz w:val="20"/>
                                      <w:szCs w:val="20"/>
                                    </w:rPr>
                                    <w:t>正常戶</w:t>
                                  </w:r>
                                </w:p>
                              </w:tc>
                              <w:tc>
                                <w:tcPr>
                                  <w:tcW w:w="3998" w:type="dxa"/>
                                  <w:shd w:val="clear" w:color="auto" w:fill="auto"/>
                                  <w:vAlign w:val="center"/>
                                  <w:hideMark/>
                                </w:tcPr>
                                <w:p w14:paraId="31DDDDCB" w14:textId="77777777" w:rsidR="008E24FC" w:rsidRPr="00DC6914" w:rsidRDefault="008E24FC" w:rsidP="00422673">
                                  <w:pPr>
                                    <w:spacing w:line="280" w:lineRule="exact"/>
                                    <w:ind w:firstLineChars="0" w:firstLine="0"/>
                                    <w:rPr>
                                      <w:rFonts w:cs="新細明體"/>
                                      <w:color w:val="000000"/>
                                      <w:kern w:val="0"/>
                                      <w:sz w:val="20"/>
                                      <w:szCs w:val="20"/>
                                    </w:rPr>
                                  </w:pPr>
                                  <w:r w:rsidRPr="00DC6914">
                                    <w:rPr>
                                      <w:rFonts w:cs="新細明體" w:hint="eastAsia"/>
                                      <w:color w:val="000000"/>
                                      <w:kern w:val="0"/>
                                      <w:sz w:val="20"/>
                                      <w:szCs w:val="20"/>
                                    </w:rPr>
                                    <w:t>最近年度之營運及獲利情況均屬穩定良好者</w:t>
                                  </w:r>
                                </w:p>
                              </w:tc>
                              <w:tc>
                                <w:tcPr>
                                  <w:tcW w:w="2864" w:type="dxa"/>
                                  <w:shd w:val="clear" w:color="auto" w:fill="auto"/>
                                  <w:noWrap/>
                                  <w:vAlign w:val="center"/>
                                  <w:hideMark/>
                                </w:tcPr>
                                <w:p w14:paraId="2792702B" w14:textId="77777777" w:rsidR="008E24FC" w:rsidRPr="00DC6914" w:rsidRDefault="008E24FC" w:rsidP="00422673">
                                  <w:pPr>
                                    <w:spacing w:line="280" w:lineRule="exact"/>
                                    <w:ind w:firstLineChars="0" w:firstLine="0"/>
                                    <w:rPr>
                                      <w:rFonts w:cs="新細明體"/>
                                      <w:color w:val="000000"/>
                                      <w:kern w:val="0"/>
                                      <w:sz w:val="20"/>
                                      <w:szCs w:val="20"/>
                                    </w:rPr>
                                  </w:pPr>
                                  <w:r w:rsidRPr="00DC6914">
                                    <w:rPr>
                                      <w:rFonts w:cs="新細明體" w:hint="eastAsia"/>
                                      <w:color w:val="000000"/>
                                      <w:kern w:val="0"/>
                                      <w:sz w:val="20"/>
                                      <w:szCs w:val="20"/>
                                    </w:rPr>
                                    <w:t>每月核閱其財務報表</w:t>
                                  </w:r>
                                </w:p>
                              </w:tc>
                            </w:tr>
                            <w:tr w:rsidR="008E24FC" w:rsidRPr="00DC6914" w14:paraId="4E8601EE" w14:textId="77777777" w:rsidTr="00397EE7">
                              <w:trPr>
                                <w:trHeight w:val="283"/>
                                <w:jc w:val="center"/>
                              </w:trPr>
                              <w:tc>
                                <w:tcPr>
                                  <w:tcW w:w="961" w:type="dxa"/>
                                  <w:shd w:val="clear" w:color="auto" w:fill="auto"/>
                                  <w:noWrap/>
                                  <w:vAlign w:val="center"/>
                                  <w:hideMark/>
                                </w:tcPr>
                                <w:p w14:paraId="07694F0B" w14:textId="77777777" w:rsidR="008E24FC" w:rsidRPr="00DC6914" w:rsidRDefault="008E24FC" w:rsidP="00422673">
                                  <w:pPr>
                                    <w:spacing w:line="280" w:lineRule="exact"/>
                                    <w:ind w:firstLineChars="0" w:firstLine="0"/>
                                    <w:jc w:val="center"/>
                                    <w:rPr>
                                      <w:rFonts w:cs="新細明體"/>
                                      <w:color w:val="000000"/>
                                      <w:kern w:val="0"/>
                                      <w:sz w:val="20"/>
                                      <w:szCs w:val="20"/>
                                    </w:rPr>
                                  </w:pPr>
                                  <w:r w:rsidRPr="00DC6914">
                                    <w:rPr>
                                      <w:rFonts w:cs="新細明體" w:hint="eastAsia"/>
                                      <w:color w:val="000000"/>
                                      <w:kern w:val="0"/>
                                      <w:sz w:val="20"/>
                                      <w:szCs w:val="20"/>
                                    </w:rPr>
                                    <w:t>觀察戶</w:t>
                                  </w:r>
                                </w:p>
                              </w:tc>
                              <w:tc>
                                <w:tcPr>
                                  <w:tcW w:w="3998" w:type="dxa"/>
                                  <w:shd w:val="clear" w:color="auto" w:fill="auto"/>
                                  <w:vAlign w:val="center"/>
                                  <w:hideMark/>
                                </w:tcPr>
                                <w:p w14:paraId="6E0A0234" w14:textId="77777777" w:rsidR="008E24FC" w:rsidRPr="00DC6914" w:rsidRDefault="008E24FC" w:rsidP="002759BB">
                                  <w:pPr>
                                    <w:spacing w:line="280" w:lineRule="exact"/>
                                    <w:ind w:firstLineChars="0" w:firstLine="0"/>
                                    <w:rPr>
                                      <w:rFonts w:cs="新細明體"/>
                                      <w:color w:val="000000"/>
                                      <w:kern w:val="0"/>
                                      <w:sz w:val="20"/>
                                      <w:szCs w:val="20"/>
                                    </w:rPr>
                                  </w:pPr>
                                  <w:r w:rsidRPr="00DC6914">
                                    <w:rPr>
                                      <w:rFonts w:cs="新細明體" w:hint="eastAsia"/>
                                      <w:color w:val="000000"/>
                                      <w:kern w:val="0"/>
                                      <w:sz w:val="20"/>
                                      <w:szCs w:val="20"/>
                                    </w:rPr>
                                    <w:t>公司成立未滿</w:t>
                                  </w:r>
                                  <w:r>
                                    <w:rPr>
                                      <w:rFonts w:cs="新細明體" w:hint="eastAsia"/>
                                      <w:color w:val="000000"/>
                                      <w:kern w:val="0"/>
                                      <w:sz w:val="20"/>
                                      <w:szCs w:val="20"/>
                                    </w:rPr>
                                    <w:t>5</w:t>
                                  </w:r>
                                  <w:r w:rsidRPr="00DC6914">
                                    <w:rPr>
                                      <w:rFonts w:cs="新細明體" w:hint="eastAsia"/>
                                      <w:color w:val="000000"/>
                                      <w:kern w:val="0"/>
                                      <w:sz w:val="20"/>
                                      <w:szCs w:val="20"/>
                                    </w:rPr>
                                    <w:t>年，營運績效尚待觀察者</w:t>
                                  </w:r>
                                </w:p>
                              </w:tc>
                              <w:tc>
                                <w:tcPr>
                                  <w:tcW w:w="2864" w:type="dxa"/>
                                  <w:shd w:val="clear" w:color="auto" w:fill="auto"/>
                                  <w:noWrap/>
                                  <w:vAlign w:val="center"/>
                                  <w:hideMark/>
                                </w:tcPr>
                                <w:p w14:paraId="1103815A" w14:textId="77777777" w:rsidR="008E24FC" w:rsidRPr="00DC6914" w:rsidRDefault="008E24FC" w:rsidP="00422673">
                                  <w:pPr>
                                    <w:spacing w:line="280" w:lineRule="exact"/>
                                    <w:ind w:firstLineChars="0" w:firstLine="0"/>
                                    <w:rPr>
                                      <w:rFonts w:cs="新細明體"/>
                                      <w:color w:val="000000"/>
                                      <w:kern w:val="0"/>
                                      <w:sz w:val="20"/>
                                      <w:szCs w:val="20"/>
                                    </w:rPr>
                                  </w:pPr>
                                  <w:r w:rsidRPr="00DC6914">
                                    <w:rPr>
                                      <w:rFonts w:cs="新細明體" w:hint="eastAsia"/>
                                      <w:color w:val="000000"/>
                                      <w:kern w:val="0"/>
                                      <w:sz w:val="20"/>
                                      <w:szCs w:val="20"/>
                                    </w:rPr>
                                    <w:t>每月核閱其財務報表</w:t>
                                  </w:r>
                                </w:p>
                              </w:tc>
                            </w:tr>
                            <w:tr w:rsidR="008E24FC" w:rsidRPr="00DC6914" w14:paraId="24539246" w14:textId="77777777" w:rsidTr="00397EE7">
                              <w:trPr>
                                <w:trHeight w:val="283"/>
                                <w:jc w:val="center"/>
                              </w:trPr>
                              <w:tc>
                                <w:tcPr>
                                  <w:tcW w:w="961" w:type="dxa"/>
                                  <w:shd w:val="clear" w:color="auto" w:fill="auto"/>
                                  <w:noWrap/>
                                  <w:vAlign w:val="center"/>
                                  <w:hideMark/>
                                </w:tcPr>
                                <w:p w14:paraId="0604F60F" w14:textId="77777777" w:rsidR="008E24FC" w:rsidRPr="00DC6914" w:rsidRDefault="008E24FC" w:rsidP="00422673">
                                  <w:pPr>
                                    <w:spacing w:line="280" w:lineRule="exact"/>
                                    <w:ind w:firstLineChars="0" w:firstLine="0"/>
                                    <w:jc w:val="center"/>
                                    <w:rPr>
                                      <w:rFonts w:cs="新細明體"/>
                                      <w:color w:val="000000"/>
                                      <w:kern w:val="0"/>
                                      <w:sz w:val="20"/>
                                      <w:szCs w:val="20"/>
                                    </w:rPr>
                                  </w:pPr>
                                  <w:r w:rsidRPr="00DC6914">
                                    <w:rPr>
                                      <w:rFonts w:cs="新細明體" w:hint="eastAsia"/>
                                      <w:color w:val="000000"/>
                                      <w:kern w:val="0"/>
                                      <w:sz w:val="20"/>
                                      <w:szCs w:val="20"/>
                                    </w:rPr>
                                    <w:t>追蹤戶</w:t>
                                  </w:r>
                                </w:p>
                              </w:tc>
                              <w:tc>
                                <w:tcPr>
                                  <w:tcW w:w="3998" w:type="dxa"/>
                                  <w:shd w:val="clear" w:color="auto" w:fill="auto"/>
                                  <w:vAlign w:val="center"/>
                                  <w:hideMark/>
                                </w:tcPr>
                                <w:p w14:paraId="076054D3" w14:textId="77777777" w:rsidR="008E24FC" w:rsidRPr="00DC6914" w:rsidRDefault="008E24FC" w:rsidP="002759BB">
                                  <w:pPr>
                                    <w:spacing w:line="280" w:lineRule="exact"/>
                                    <w:ind w:firstLineChars="0" w:firstLine="0"/>
                                    <w:rPr>
                                      <w:rFonts w:cs="新細明體"/>
                                      <w:color w:val="000000"/>
                                      <w:kern w:val="0"/>
                                      <w:sz w:val="20"/>
                                      <w:szCs w:val="20"/>
                                    </w:rPr>
                                  </w:pPr>
                                  <w:r w:rsidRPr="00DC6914">
                                    <w:rPr>
                                      <w:rFonts w:cs="新細明體" w:hint="eastAsia"/>
                                      <w:color w:val="000000"/>
                                      <w:kern w:val="0"/>
                                      <w:sz w:val="20"/>
                                      <w:szCs w:val="20"/>
                                    </w:rPr>
                                    <w:t>公司成立</w:t>
                                  </w:r>
                                  <w:r>
                                    <w:rPr>
                                      <w:rFonts w:cs="新細明體" w:hint="eastAsia"/>
                                      <w:color w:val="000000"/>
                                      <w:kern w:val="0"/>
                                      <w:sz w:val="20"/>
                                      <w:szCs w:val="20"/>
                                    </w:rPr>
                                    <w:t>5</w:t>
                                  </w:r>
                                  <w:r w:rsidRPr="00DC6914">
                                    <w:rPr>
                                      <w:rFonts w:cs="新細明體" w:hint="eastAsia"/>
                                      <w:color w:val="000000"/>
                                      <w:kern w:val="0"/>
                                      <w:sz w:val="20"/>
                                      <w:szCs w:val="20"/>
                                    </w:rPr>
                                    <w:t>年以上，營運績效不佳者</w:t>
                                  </w:r>
                                </w:p>
                              </w:tc>
                              <w:tc>
                                <w:tcPr>
                                  <w:tcW w:w="2864" w:type="dxa"/>
                                  <w:shd w:val="clear" w:color="auto" w:fill="auto"/>
                                  <w:noWrap/>
                                  <w:vAlign w:val="center"/>
                                  <w:hideMark/>
                                </w:tcPr>
                                <w:p w14:paraId="15A2DF0C" w14:textId="77777777" w:rsidR="008E24FC" w:rsidRPr="00DC6914" w:rsidRDefault="008E24FC" w:rsidP="00422673">
                                  <w:pPr>
                                    <w:spacing w:line="280" w:lineRule="exact"/>
                                    <w:ind w:firstLineChars="0" w:firstLine="0"/>
                                    <w:rPr>
                                      <w:rFonts w:cs="新細明體"/>
                                      <w:color w:val="000000"/>
                                      <w:kern w:val="0"/>
                                      <w:sz w:val="20"/>
                                      <w:szCs w:val="20"/>
                                    </w:rPr>
                                  </w:pPr>
                                  <w:r w:rsidRPr="00DC6914">
                                    <w:rPr>
                                      <w:rFonts w:cs="新細明體" w:hint="eastAsia"/>
                                      <w:color w:val="000000"/>
                                      <w:kern w:val="0"/>
                                      <w:sz w:val="20"/>
                                      <w:szCs w:val="20"/>
                                    </w:rPr>
                                    <w:t>每季定期檢討報告</w:t>
                                  </w:r>
                                </w:p>
                              </w:tc>
                            </w:tr>
                            <w:tr w:rsidR="008E24FC" w:rsidRPr="00DC6914" w14:paraId="0D53876D" w14:textId="77777777" w:rsidTr="00397EE7">
                              <w:trPr>
                                <w:trHeight w:val="283"/>
                                <w:jc w:val="center"/>
                              </w:trPr>
                              <w:tc>
                                <w:tcPr>
                                  <w:tcW w:w="961" w:type="dxa"/>
                                  <w:shd w:val="clear" w:color="auto" w:fill="auto"/>
                                  <w:noWrap/>
                                  <w:vAlign w:val="center"/>
                                  <w:hideMark/>
                                </w:tcPr>
                                <w:p w14:paraId="351F42C6" w14:textId="77777777" w:rsidR="008E24FC" w:rsidRPr="00DC6914" w:rsidRDefault="008E24FC" w:rsidP="00422673">
                                  <w:pPr>
                                    <w:spacing w:line="280" w:lineRule="exact"/>
                                    <w:ind w:firstLineChars="0" w:firstLine="0"/>
                                    <w:jc w:val="center"/>
                                    <w:rPr>
                                      <w:rFonts w:cs="新細明體"/>
                                      <w:color w:val="000000"/>
                                      <w:kern w:val="0"/>
                                      <w:sz w:val="20"/>
                                      <w:szCs w:val="20"/>
                                    </w:rPr>
                                  </w:pPr>
                                  <w:r w:rsidRPr="00DC6914">
                                    <w:rPr>
                                      <w:rFonts w:cs="新細明體" w:hint="eastAsia"/>
                                      <w:color w:val="000000"/>
                                      <w:kern w:val="0"/>
                                      <w:sz w:val="20"/>
                                      <w:szCs w:val="20"/>
                                    </w:rPr>
                                    <w:t>列管戶</w:t>
                                  </w:r>
                                </w:p>
                              </w:tc>
                              <w:tc>
                                <w:tcPr>
                                  <w:tcW w:w="3998" w:type="dxa"/>
                                  <w:shd w:val="clear" w:color="auto" w:fill="auto"/>
                                  <w:vAlign w:val="center"/>
                                  <w:hideMark/>
                                </w:tcPr>
                                <w:p w14:paraId="0B517A61" w14:textId="77777777" w:rsidR="008E24FC" w:rsidRPr="00DC6914" w:rsidRDefault="008E24FC" w:rsidP="00422673">
                                  <w:pPr>
                                    <w:spacing w:line="280" w:lineRule="exact"/>
                                    <w:ind w:firstLineChars="0" w:firstLine="0"/>
                                    <w:rPr>
                                      <w:rFonts w:cs="新細明體"/>
                                      <w:color w:val="000000"/>
                                      <w:kern w:val="0"/>
                                      <w:sz w:val="20"/>
                                      <w:szCs w:val="20"/>
                                    </w:rPr>
                                  </w:pPr>
                                  <w:r w:rsidRPr="00DC6914">
                                    <w:rPr>
                                      <w:rFonts w:cs="新細明體" w:hint="eastAsia"/>
                                      <w:color w:val="000000"/>
                                      <w:kern w:val="0"/>
                                      <w:sz w:val="20"/>
                                      <w:szCs w:val="20"/>
                                    </w:rPr>
                                    <w:t>公司營運或管理遭逢重大困難者</w:t>
                                  </w:r>
                                </w:p>
                              </w:tc>
                              <w:tc>
                                <w:tcPr>
                                  <w:tcW w:w="2864" w:type="dxa"/>
                                  <w:shd w:val="clear" w:color="auto" w:fill="auto"/>
                                  <w:noWrap/>
                                  <w:vAlign w:val="center"/>
                                  <w:hideMark/>
                                </w:tcPr>
                                <w:p w14:paraId="4FD0838D" w14:textId="77777777" w:rsidR="008E24FC" w:rsidRPr="00DC6914" w:rsidRDefault="008E24FC" w:rsidP="00422673">
                                  <w:pPr>
                                    <w:spacing w:line="280" w:lineRule="exact"/>
                                    <w:ind w:firstLineChars="0" w:firstLine="0"/>
                                    <w:rPr>
                                      <w:rFonts w:cs="新細明體"/>
                                      <w:color w:val="000000"/>
                                      <w:kern w:val="0"/>
                                      <w:sz w:val="20"/>
                                      <w:szCs w:val="20"/>
                                    </w:rPr>
                                  </w:pPr>
                                  <w:r w:rsidRPr="00DC6914">
                                    <w:rPr>
                                      <w:rFonts w:cs="新細明體" w:hint="eastAsia"/>
                                      <w:color w:val="000000"/>
                                      <w:kern w:val="0"/>
                                      <w:sz w:val="20"/>
                                      <w:szCs w:val="20"/>
                                    </w:rPr>
                                    <w:t>每月定期檢討報告</w:t>
                                  </w:r>
                                </w:p>
                              </w:tc>
                            </w:tr>
                            <w:tr w:rsidR="008E24FC" w:rsidRPr="00DC6914" w14:paraId="3E1B875D" w14:textId="77777777" w:rsidTr="00397EE7">
                              <w:trPr>
                                <w:trHeight w:val="283"/>
                                <w:jc w:val="center"/>
                              </w:trPr>
                              <w:tc>
                                <w:tcPr>
                                  <w:tcW w:w="961" w:type="dxa"/>
                                  <w:shd w:val="clear" w:color="auto" w:fill="auto"/>
                                  <w:noWrap/>
                                  <w:vAlign w:val="center"/>
                                  <w:hideMark/>
                                </w:tcPr>
                                <w:p w14:paraId="587F13D9" w14:textId="77777777" w:rsidR="008E24FC" w:rsidRPr="00DC6914" w:rsidRDefault="008E24FC" w:rsidP="00422673">
                                  <w:pPr>
                                    <w:spacing w:line="280" w:lineRule="exact"/>
                                    <w:ind w:firstLineChars="0" w:firstLine="0"/>
                                    <w:jc w:val="center"/>
                                    <w:rPr>
                                      <w:rFonts w:cs="新細明體"/>
                                      <w:color w:val="000000"/>
                                      <w:kern w:val="0"/>
                                      <w:sz w:val="20"/>
                                      <w:szCs w:val="20"/>
                                    </w:rPr>
                                  </w:pPr>
                                  <w:r w:rsidRPr="00DC6914">
                                    <w:rPr>
                                      <w:rFonts w:cs="新細明體" w:hint="eastAsia"/>
                                      <w:color w:val="000000"/>
                                      <w:kern w:val="0"/>
                                      <w:sz w:val="20"/>
                                      <w:szCs w:val="20"/>
                                    </w:rPr>
                                    <w:t>沖銷戶</w:t>
                                  </w:r>
                                </w:p>
                              </w:tc>
                              <w:tc>
                                <w:tcPr>
                                  <w:tcW w:w="3998" w:type="dxa"/>
                                  <w:shd w:val="clear" w:color="auto" w:fill="auto"/>
                                  <w:vAlign w:val="center"/>
                                  <w:hideMark/>
                                </w:tcPr>
                                <w:p w14:paraId="1E294EF7" w14:textId="77777777" w:rsidR="008E24FC" w:rsidRPr="00DC6914" w:rsidRDefault="008E24FC" w:rsidP="00422673">
                                  <w:pPr>
                                    <w:spacing w:line="280" w:lineRule="exact"/>
                                    <w:ind w:firstLineChars="0" w:firstLine="0"/>
                                    <w:rPr>
                                      <w:rFonts w:cs="新細明體"/>
                                      <w:color w:val="000000"/>
                                      <w:kern w:val="0"/>
                                      <w:sz w:val="20"/>
                                      <w:szCs w:val="20"/>
                                    </w:rPr>
                                  </w:pPr>
                                  <w:r w:rsidRPr="00DC6914">
                                    <w:rPr>
                                      <w:rFonts w:cs="新細明體" w:hint="eastAsia"/>
                                      <w:color w:val="000000"/>
                                      <w:kern w:val="0"/>
                                      <w:sz w:val="20"/>
                                      <w:szCs w:val="20"/>
                                    </w:rPr>
                                    <w:t>公司長期營運困難，大部份已提列投資損失者</w:t>
                                  </w:r>
                                </w:p>
                              </w:tc>
                              <w:tc>
                                <w:tcPr>
                                  <w:tcW w:w="2864" w:type="dxa"/>
                                  <w:shd w:val="clear" w:color="auto" w:fill="auto"/>
                                  <w:vAlign w:val="center"/>
                                  <w:hideMark/>
                                </w:tcPr>
                                <w:p w14:paraId="31C7191F" w14:textId="77777777" w:rsidR="008E24FC" w:rsidRPr="00DC6914" w:rsidRDefault="008E24FC" w:rsidP="00422673">
                                  <w:pPr>
                                    <w:spacing w:line="280" w:lineRule="exact"/>
                                    <w:ind w:firstLineChars="0" w:firstLine="0"/>
                                    <w:rPr>
                                      <w:rFonts w:cs="新細明體"/>
                                      <w:color w:val="000000"/>
                                      <w:kern w:val="0"/>
                                      <w:sz w:val="20"/>
                                      <w:szCs w:val="20"/>
                                    </w:rPr>
                                  </w:pPr>
                                  <w:r w:rsidRPr="00DC6914">
                                    <w:rPr>
                                      <w:rFonts w:cs="新細明體" w:hint="eastAsia"/>
                                      <w:color w:val="000000"/>
                                      <w:kern w:val="0"/>
                                      <w:sz w:val="20"/>
                                      <w:szCs w:val="20"/>
                                    </w:rPr>
                                    <w:t>俟全數提列損失完畢後予以結案</w:t>
                                  </w:r>
                                </w:p>
                              </w:tc>
                            </w:tr>
                          </w:tbl>
                          <w:p w14:paraId="4124D11A" w14:textId="77777777" w:rsidR="008E24FC" w:rsidRPr="00DC6914" w:rsidRDefault="008E24FC" w:rsidP="00422673">
                            <w:pPr>
                              <w:spacing w:beforeLines="10" w:before="36" w:line="280" w:lineRule="exact"/>
                              <w:ind w:left="194" w:hangingChars="97" w:hanging="194"/>
                              <w:rPr>
                                <w:rFonts w:cs="新細明體"/>
                                <w:color w:val="000000"/>
                                <w:kern w:val="0"/>
                                <w:sz w:val="20"/>
                                <w:szCs w:val="20"/>
                              </w:rPr>
                            </w:pPr>
                            <w:r w:rsidRPr="00DC6914">
                              <w:rPr>
                                <w:rFonts w:cs="新細明體" w:hint="eastAsia"/>
                                <w:color w:val="000000"/>
                                <w:kern w:val="0"/>
                                <w:sz w:val="20"/>
                                <w:szCs w:val="20"/>
                              </w:rPr>
                              <w:t>2.每季就各投資事業之最新營運及財務情況，重新檢討調整，並簽奉核可後，依據最新分類情形進行管理。</w:t>
                            </w:r>
                          </w:p>
                          <w:p w14:paraId="3C76B5E0" w14:textId="77777777" w:rsidR="008E24FC" w:rsidRPr="00DC6914" w:rsidRDefault="008E24FC" w:rsidP="00422673">
                            <w:pPr>
                              <w:spacing w:line="280" w:lineRule="exact"/>
                              <w:ind w:left="194" w:hangingChars="97" w:hanging="194"/>
                              <w:rPr>
                                <w:rFonts w:cs="新細明體"/>
                                <w:color w:val="000000"/>
                                <w:kern w:val="0"/>
                                <w:sz w:val="20"/>
                                <w:szCs w:val="20"/>
                              </w:rPr>
                            </w:pPr>
                            <w:r w:rsidRPr="00DC6914">
                              <w:rPr>
                                <w:rFonts w:cs="新細明體" w:hint="eastAsia"/>
                                <w:color w:val="000000"/>
                                <w:kern w:val="0"/>
                                <w:sz w:val="20"/>
                                <w:szCs w:val="20"/>
                              </w:rPr>
                              <w:t>3.參與投資後，投資事業如有最近3年連續虧損無法改善之情形，應詳加評估檢討，每年於管理會提出相關報告。</w:t>
                            </w:r>
                          </w:p>
                        </w:tc>
                      </w:tr>
                      <w:tr w:rsidR="008E24FC" w:rsidRPr="00942DEC" w14:paraId="537E849C" w14:textId="77777777" w:rsidTr="00583441">
                        <w:trPr>
                          <w:trHeight w:val="1134"/>
                          <w:jc w:val="right"/>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06DFA933" w14:textId="77777777" w:rsidR="008E24FC" w:rsidRPr="00DC6914" w:rsidRDefault="008E24FC" w:rsidP="002A2E3F">
                            <w:pPr>
                              <w:spacing w:line="260" w:lineRule="exact"/>
                              <w:ind w:firstLineChars="0" w:firstLine="0"/>
                              <w:rPr>
                                <w:rFonts w:cs="新細明體"/>
                                <w:color w:val="000000"/>
                                <w:kern w:val="0"/>
                                <w:sz w:val="20"/>
                                <w:szCs w:val="20"/>
                              </w:rPr>
                            </w:pPr>
                            <w:r w:rsidRPr="00DC6914">
                              <w:rPr>
                                <w:rFonts w:cs="新細明體" w:hint="eastAsia"/>
                                <w:color w:val="000000"/>
                                <w:kern w:val="0"/>
                                <w:sz w:val="20"/>
                                <w:szCs w:val="20"/>
                              </w:rPr>
                              <w:t>會議議案之核議</w:t>
                            </w:r>
                          </w:p>
                        </w:tc>
                        <w:tc>
                          <w:tcPr>
                            <w:tcW w:w="8362" w:type="dxa"/>
                            <w:tcBorders>
                              <w:top w:val="nil"/>
                              <w:left w:val="nil"/>
                              <w:bottom w:val="single" w:sz="4" w:space="0" w:color="auto"/>
                              <w:right w:val="single" w:sz="4" w:space="0" w:color="auto"/>
                            </w:tcBorders>
                            <w:shd w:val="clear" w:color="auto" w:fill="auto"/>
                            <w:vAlign w:val="center"/>
                            <w:hideMark/>
                          </w:tcPr>
                          <w:p w14:paraId="4D6ABAFB" w14:textId="77777777" w:rsidR="008E24FC" w:rsidRPr="00DC6914" w:rsidRDefault="008E24FC" w:rsidP="00422673">
                            <w:pPr>
                              <w:spacing w:line="280" w:lineRule="exact"/>
                              <w:ind w:left="200" w:hangingChars="100" w:hanging="200"/>
                              <w:rPr>
                                <w:rFonts w:cs="新細明體"/>
                                <w:color w:val="000000"/>
                                <w:kern w:val="0"/>
                                <w:sz w:val="20"/>
                                <w:szCs w:val="20"/>
                              </w:rPr>
                            </w:pPr>
                            <w:r w:rsidRPr="00DC6914">
                              <w:rPr>
                                <w:rFonts w:cs="新細明體" w:hint="eastAsia"/>
                                <w:color w:val="000000"/>
                                <w:kern w:val="0"/>
                                <w:sz w:val="20"/>
                                <w:szCs w:val="20"/>
                              </w:rPr>
                              <w:t>1.業務組應就投資事業董事會及股東會會議議程</w:t>
                            </w:r>
                            <w:r>
                              <w:rPr>
                                <w:rFonts w:cs="新細明體" w:hint="eastAsia"/>
                                <w:color w:val="000000"/>
                                <w:kern w:val="0"/>
                                <w:sz w:val="20"/>
                                <w:szCs w:val="20"/>
                              </w:rPr>
                              <w:t>之</w:t>
                            </w:r>
                            <w:r w:rsidRPr="00DC6914">
                              <w:rPr>
                                <w:rFonts w:cs="新細明體" w:hint="eastAsia"/>
                                <w:color w:val="000000"/>
                                <w:kern w:val="0"/>
                                <w:sz w:val="20"/>
                                <w:szCs w:val="20"/>
                              </w:rPr>
                              <w:t>主要內容，研提處理方案，簽請核定後，送請董事或監察人代表於會議中作適當表達。</w:t>
                            </w:r>
                          </w:p>
                          <w:p w14:paraId="12940488" w14:textId="77777777" w:rsidR="008E24FC" w:rsidRPr="00DC6914" w:rsidRDefault="008E24FC" w:rsidP="00422673">
                            <w:pPr>
                              <w:spacing w:line="280" w:lineRule="exact"/>
                              <w:ind w:left="200" w:hangingChars="100" w:hanging="200"/>
                              <w:rPr>
                                <w:rFonts w:cs="新細明體"/>
                                <w:color w:val="000000"/>
                                <w:kern w:val="0"/>
                                <w:sz w:val="20"/>
                                <w:szCs w:val="20"/>
                              </w:rPr>
                            </w:pPr>
                            <w:r w:rsidRPr="00DC6914">
                              <w:rPr>
                                <w:rFonts w:cs="新細明體" w:hint="eastAsia"/>
                                <w:color w:val="000000"/>
                                <w:kern w:val="0"/>
                                <w:sz w:val="20"/>
                                <w:szCs w:val="20"/>
                              </w:rPr>
                              <w:t>2.投資事業</w:t>
                            </w:r>
                            <w:r>
                              <w:rPr>
                                <w:rFonts w:cs="新細明體" w:hint="eastAsia"/>
                                <w:color w:val="000000"/>
                                <w:kern w:val="0"/>
                                <w:sz w:val="20"/>
                                <w:szCs w:val="20"/>
                              </w:rPr>
                              <w:t>之</w:t>
                            </w:r>
                            <w:r w:rsidRPr="00DC6914">
                              <w:rPr>
                                <w:rFonts w:cs="新細明體" w:hint="eastAsia"/>
                                <w:color w:val="000000"/>
                                <w:kern w:val="0"/>
                                <w:sz w:val="20"/>
                                <w:szCs w:val="20"/>
                              </w:rPr>
                              <w:t>董事會及股東會會議紀錄，業務組應簽請核閱，並歸入檔案，俾便定期追蹤其執行情形。</w:t>
                            </w:r>
                          </w:p>
                        </w:tc>
                      </w:tr>
                      <w:tr w:rsidR="008E24FC" w:rsidRPr="00942DEC" w14:paraId="00A27D4A" w14:textId="77777777" w:rsidTr="00583441">
                        <w:trPr>
                          <w:trHeight w:val="1644"/>
                          <w:jc w:val="right"/>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7B23F25" w14:textId="77777777" w:rsidR="008E24FC" w:rsidRPr="00DC6914" w:rsidRDefault="008E24FC" w:rsidP="002A2E3F">
                            <w:pPr>
                              <w:spacing w:line="260" w:lineRule="exact"/>
                              <w:ind w:firstLineChars="0" w:firstLine="0"/>
                              <w:rPr>
                                <w:rFonts w:cs="新細明體"/>
                                <w:color w:val="000000"/>
                                <w:kern w:val="0"/>
                                <w:sz w:val="20"/>
                                <w:szCs w:val="20"/>
                              </w:rPr>
                            </w:pPr>
                            <w:r w:rsidRPr="00DC6914">
                              <w:rPr>
                                <w:rFonts w:cs="新細明體" w:hint="eastAsia"/>
                                <w:color w:val="000000"/>
                                <w:kern w:val="0"/>
                                <w:sz w:val="20"/>
                                <w:szCs w:val="20"/>
                              </w:rPr>
                              <w:t>財務報表之分析</w:t>
                            </w:r>
                          </w:p>
                        </w:tc>
                        <w:tc>
                          <w:tcPr>
                            <w:tcW w:w="8362" w:type="dxa"/>
                            <w:tcBorders>
                              <w:top w:val="nil"/>
                              <w:left w:val="nil"/>
                              <w:bottom w:val="single" w:sz="4" w:space="0" w:color="auto"/>
                              <w:right w:val="single" w:sz="4" w:space="0" w:color="auto"/>
                            </w:tcBorders>
                            <w:shd w:val="clear" w:color="auto" w:fill="auto"/>
                            <w:vAlign w:val="center"/>
                            <w:hideMark/>
                          </w:tcPr>
                          <w:p w14:paraId="4C2D4C8D" w14:textId="77777777" w:rsidR="008E24FC" w:rsidRPr="00DC6914" w:rsidRDefault="008E24FC" w:rsidP="00422673">
                            <w:pPr>
                              <w:spacing w:line="280" w:lineRule="exact"/>
                              <w:ind w:left="208" w:hangingChars="104" w:hanging="208"/>
                              <w:rPr>
                                <w:rFonts w:cs="新細明體"/>
                                <w:color w:val="000000"/>
                                <w:kern w:val="0"/>
                                <w:sz w:val="20"/>
                                <w:szCs w:val="20"/>
                              </w:rPr>
                            </w:pPr>
                            <w:r w:rsidRPr="00DC6914">
                              <w:rPr>
                                <w:rFonts w:cs="新細明體" w:hint="eastAsia"/>
                                <w:color w:val="000000"/>
                                <w:kern w:val="0"/>
                                <w:sz w:val="20"/>
                                <w:szCs w:val="20"/>
                              </w:rPr>
                              <w:t>1.業務組應督促各投資事業按時提供財務報表，以隨時掌握其經營狀況。</w:t>
                            </w:r>
                          </w:p>
                          <w:p w14:paraId="00DE9C76" w14:textId="77777777" w:rsidR="008E24FC" w:rsidRDefault="008E24FC" w:rsidP="00422673">
                            <w:pPr>
                              <w:spacing w:line="280" w:lineRule="exact"/>
                              <w:ind w:left="208" w:hangingChars="104" w:hanging="208"/>
                              <w:rPr>
                                <w:rFonts w:cs="新細明體"/>
                                <w:color w:val="000000"/>
                                <w:kern w:val="0"/>
                                <w:sz w:val="20"/>
                                <w:szCs w:val="20"/>
                              </w:rPr>
                            </w:pPr>
                            <w:r w:rsidRPr="00DC6914">
                              <w:rPr>
                                <w:rFonts w:cs="新細明體" w:hint="eastAsia"/>
                                <w:color w:val="000000"/>
                                <w:kern w:val="0"/>
                                <w:sz w:val="20"/>
                                <w:szCs w:val="20"/>
                              </w:rPr>
                              <w:t>2.業務組應建立下列表報資料，並予管理：</w:t>
                            </w:r>
                          </w:p>
                          <w:p w14:paraId="7725092B" w14:textId="77777777" w:rsidR="008E24FC" w:rsidRDefault="008E24FC" w:rsidP="00422673">
                            <w:pPr>
                              <w:spacing w:line="280" w:lineRule="exact"/>
                              <w:ind w:firstLineChars="38" w:firstLine="76"/>
                              <w:rPr>
                                <w:rFonts w:cs="新細明體"/>
                                <w:color w:val="000000"/>
                                <w:kern w:val="0"/>
                                <w:sz w:val="20"/>
                                <w:szCs w:val="20"/>
                              </w:rPr>
                            </w:pPr>
                            <w:r w:rsidRPr="00397EE7">
                              <w:rPr>
                                <w:rFonts w:cs="新細明體" w:hint="eastAsia"/>
                                <w:color w:val="000000"/>
                                <w:kern w:val="0"/>
                                <w:sz w:val="20"/>
                                <w:szCs w:val="20"/>
                              </w:rPr>
                              <w:t>（</w:t>
                            </w:r>
                            <w:r w:rsidRPr="00DC6914">
                              <w:rPr>
                                <w:rFonts w:cs="新細明體" w:hint="eastAsia"/>
                                <w:color w:val="000000"/>
                                <w:kern w:val="0"/>
                                <w:sz w:val="20"/>
                                <w:szCs w:val="20"/>
                              </w:rPr>
                              <w:t>1</w:t>
                            </w:r>
                            <w:r>
                              <w:rPr>
                                <w:rFonts w:cs="新細明體" w:hint="eastAsia"/>
                                <w:color w:val="000000"/>
                                <w:kern w:val="0"/>
                                <w:sz w:val="20"/>
                                <w:szCs w:val="20"/>
                              </w:rPr>
                              <w:t>）</w:t>
                            </w:r>
                            <w:r w:rsidRPr="00DC6914">
                              <w:rPr>
                                <w:rFonts w:cs="新細明體" w:hint="eastAsia"/>
                                <w:color w:val="000000"/>
                                <w:kern w:val="0"/>
                                <w:sz w:val="20"/>
                                <w:szCs w:val="20"/>
                              </w:rPr>
                              <w:t>投資事業基本狀況表。</w:t>
                            </w:r>
                          </w:p>
                          <w:p w14:paraId="62DDC090" w14:textId="77777777" w:rsidR="008E24FC" w:rsidRDefault="008E24FC" w:rsidP="00422673">
                            <w:pPr>
                              <w:spacing w:line="280" w:lineRule="exact"/>
                              <w:ind w:firstLineChars="38" w:firstLine="76"/>
                              <w:rPr>
                                <w:rFonts w:cs="新細明體"/>
                                <w:color w:val="000000"/>
                                <w:kern w:val="0"/>
                                <w:sz w:val="20"/>
                                <w:szCs w:val="20"/>
                              </w:rPr>
                            </w:pPr>
                            <w:r w:rsidRPr="00397EE7">
                              <w:rPr>
                                <w:rFonts w:cs="新細明體" w:hint="eastAsia"/>
                                <w:color w:val="000000"/>
                                <w:kern w:val="0"/>
                                <w:sz w:val="20"/>
                                <w:szCs w:val="20"/>
                              </w:rPr>
                              <w:t>（</w:t>
                            </w:r>
                            <w:r>
                              <w:rPr>
                                <w:rFonts w:cs="新細明體"/>
                                <w:color w:val="000000"/>
                                <w:kern w:val="0"/>
                                <w:sz w:val="20"/>
                                <w:szCs w:val="20"/>
                              </w:rPr>
                              <w:t>2</w:t>
                            </w:r>
                            <w:r>
                              <w:rPr>
                                <w:rFonts w:cs="新細明體" w:hint="eastAsia"/>
                                <w:color w:val="000000"/>
                                <w:kern w:val="0"/>
                                <w:sz w:val="20"/>
                                <w:szCs w:val="20"/>
                              </w:rPr>
                              <w:t>）</w:t>
                            </w:r>
                            <w:r w:rsidRPr="00DC6914">
                              <w:rPr>
                                <w:rFonts w:cs="新細明體" w:hint="eastAsia"/>
                                <w:color w:val="000000"/>
                                <w:kern w:val="0"/>
                                <w:sz w:val="20"/>
                                <w:szCs w:val="20"/>
                              </w:rPr>
                              <w:t>投資事業財務分析表。</w:t>
                            </w:r>
                          </w:p>
                          <w:p w14:paraId="70314920" w14:textId="77777777" w:rsidR="008E24FC" w:rsidRDefault="008E24FC" w:rsidP="00422673">
                            <w:pPr>
                              <w:spacing w:line="280" w:lineRule="exact"/>
                              <w:ind w:firstLineChars="38" w:firstLine="76"/>
                              <w:rPr>
                                <w:rFonts w:cs="新細明體"/>
                                <w:color w:val="000000"/>
                                <w:kern w:val="0"/>
                                <w:sz w:val="20"/>
                                <w:szCs w:val="20"/>
                              </w:rPr>
                            </w:pPr>
                            <w:r w:rsidRPr="00397EE7">
                              <w:rPr>
                                <w:rFonts w:cs="新細明體" w:hint="eastAsia"/>
                                <w:color w:val="000000"/>
                                <w:kern w:val="0"/>
                                <w:sz w:val="20"/>
                                <w:szCs w:val="20"/>
                              </w:rPr>
                              <w:t>（</w:t>
                            </w:r>
                            <w:r>
                              <w:rPr>
                                <w:rFonts w:cs="新細明體"/>
                                <w:color w:val="000000"/>
                                <w:kern w:val="0"/>
                                <w:sz w:val="20"/>
                                <w:szCs w:val="20"/>
                              </w:rPr>
                              <w:t>3</w:t>
                            </w:r>
                            <w:r>
                              <w:rPr>
                                <w:rFonts w:cs="新細明體" w:hint="eastAsia"/>
                                <w:color w:val="000000"/>
                                <w:kern w:val="0"/>
                                <w:sz w:val="20"/>
                                <w:szCs w:val="20"/>
                              </w:rPr>
                              <w:t>）</w:t>
                            </w:r>
                            <w:r w:rsidRPr="00DC6914">
                              <w:rPr>
                                <w:rFonts w:cs="新細明體" w:hint="eastAsia"/>
                                <w:color w:val="000000"/>
                                <w:kern w:val="0"/>
                                <w:sz w:val="20"/>
                                <w:szCs w:val="20"/>
                              </w:rPr>
                              <w:t>投資事業會議議程及紀錄摘要表。</w:t>
                            </w:r>
                          </w:p>
                          <w:p w14:paraId="2DCF3149" w14:textId="77777777" w:rsidR="008E24FC" w:rsidRPr="00DC6914" w:rsidRDefault="008E24FC" w:rsidP="00422673">
                            <w:pPr>
                              <w:spacing w:line="280" w:lineRule="exact"/>
                              <w:ind w:firstLineChars="38" w:firstLine="76"/>
                              <w:rPr>
                                <w:rFonts w:cs="新細明體"/>
                                <w:color w:val="000000"/>
                                <w:kern w:val="0"/>
                                <w:sz w:val="20"/>
                                <w:szCs w:val="20"/>
                              </w:rPr>
                            </w:pPr>
                            <w:r w:rsidRPr="00397EE7">
                              <w:rPr>
                                <w:rFonts w:cs="新細明體" w:hint="eastAsia"/>
                                <w:color w:val="000000"/>
                                <w:kern w:val="0"/>
                                <w:sz w:val="20"/>
                                <w:szCs w:val="20"/>
                              </w:rPr>
                              <w:t>（</w:t>
                            </w:r>
                            <w:r>
                              <w:rPr>
                                <w:rFonts w:cs="新細明體"/>
                                <w:color w:val="000000"/>
                                <w:kern w:val="0"/>
                                <w:sz w:val="20"/>
                                <w:szCs w:val="20"/>
                              </w:rPr>
                              <w:t>4</w:t>
                            </w:r>
                            <w:r>
                              <w:rPr>
                                <w:rFonts w:cs="新細明體" w:hint="eastAsia"/>
                                <w:color w:val="000000"/>
                                <w:kern w:val="0"/>
                                <w:sz w:val="20"/>
                                <w:szCs w:val="20"/>
                              </w:rPr>
                              <w:t>）</w:t>
                            </w:r>
                            <w:r w:rsidRPr="00DC6914">
                              <w:rPr>
                                <w:rFonts w:cs="新細明體" w:hint="eastAsia"/>
                                <w:color w:val="000000"/>
                                <w:kern w:val="0"/>
                                <w:sz w:val="20"/>
                                <w:szCs w:val="20"/>
                              </w:rPr>
                              <w:t>投資事業業務概況報告表。</w:t>
                            </w:r>
                          </w:p>
                        </w:tc>
                      </w:tr>
                      <w:tr w:rsidR="008E24FC" w:rsidRPr="00942DEC" w14:paraId="7130CEEF" w14:textId="77777777" w:rsidTr="00583441">
                        <w:trPr>
                          <w:trHeight w:val="1134"/>
                          <w:jc w:val="right"/>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4AD2319" w14:textId="77777777" w:rsidR="008E24FC" w:rsidRPr="00DC6914" w:rsidRDefault="008E24FC" w:rsidP="002A2E3F">
                            <w:pPr>
                              <w:spacing w:line="260" w:lineRule="exact"/>
                              <w:ind w:firstLineChars="0" w:firstLine="0"/>
                              <w:rPr>
                                <w:rFonts w:cs="新細明體"/>
                                <w:color w:val="000000"/>
                                <w:kern w:val="0"/>
                                <w:sz w:val="20"/>
                                <w:szCs w:val="20"/>
                              </w:rPr>
                            </w:pPr>
                            <w:r w:rsidRPr="00DC6914">
                              <w:rPr>
                                <w:rFonts w:cs="新細明體" w:hint="eastAsia"/>
                                <w:color w:val="000000"/>
                                <w:kern w:val="0"/>
                                <w:sz w:val="20"/>
                                <w:szCs w:val="20"/>
                              </w:rPr>
                              <w:t>投資事業之訪查</w:t>
                            </w:r>
                          </w:p>
                        </w:tc>
                        <w:tc>
                          <w:tcPr>
                            <w:tcW w:w="8362" w:type="dxa"/>
                            <w:tcBorders>
                              <w:top w:val="nil"/>
                              <w:left w:val="nil"/>
                              <w:bottom w:val="single" w:sz="4" w:space="0" w:color="auto"/>
                              <w:right w:val="single" w:sz="4" w:space="0" w:color="auto"/>
                            </w:tcBorders>
                            <w:shd w:val="clear" w:color="auto" w:fill="auto"/>
                            <w:vAlign w:val="center"/>
                            <w:hideMark/>
                          </w:tcPr>
                          <w:p w14:paraId="31285E29" w14:textId="77777777" w:rsidR="008E24FC" w:rsidRPr="00DC6914" w:rsidRDefault="008E24FC" w:rsidP="00422673">
                            <w:pPr>
                              <w:spacing w:line="280" w:lineRule="exact"/>
                              <w:ind w:left="194" w:hangingChars="97" w:hanging="194"/>
                              <w:rPr>
                                <w:rFonts w:cs="新細明體"/>
                                <w:color w:val="000000"/>
                                <w:kern w:val="0"/>
                                <w:sz w:val="20"/>
                                <w:szCs w:val="20"/>
                              </w:rPr>
                            </w:pPr>
                            <w:r w:rsidRPr="00DC6914">
                              <w:rPr>
                                <w:rFonts w:cs="新細明體" w:hint="eastAsia"/>
                                <w:color w:val="000000"/>
                                <w:kern w:val="0"/>
                                <w:sz w:val="20"/>
                                <w:szCs w:val="20"/>
                              </w:rPr>
                              <w:t>1.稽核組應就業務狀況，定期或不定期前往投資事業實地訪查，以實地</w:t>
                            </w:r>
                            <w:r>
                              <w:rPr>
                                <w:rFonts w:cs="新細明體" w:hint="eastAsia"/>
                                <w:color w:val="000000"/>
                                <w:kern w:val="0"/>
                                <w:sz w:val="20"/>
                                <w:szCs w:val="20"/>
                              </w:rPr>
                              <w:t>瞭</w:t>
                            </w:r>
                            <w:r w:rsidRPr="00DC6914">
                              <w:rPr>
                                <w:rFonts w:cs="新細明體" w:hint="eastAsia"/>
                                <w:color w:val="000000"/>
                                <w:kern w:val="0"/>
                                <w:sz w:val="20"/>
                                <w:szCs w:val="20"/>
                              </w:rPr>
                              <w:t>解其經營情形；必要時並得邀集董事或監察人代表、業務組或會計組共同前往。</w:t>
                            </w:r>
                          </w:p>
                          <w:p w14:paraId="74B11572" w14:textId="77777777" w:rsidR="008E24FC" w:rsidRPr="00DC6914" w:rsidRDefault="008E24FC" w:rsidP="00422673">
                            <w:pPr>
                              <w:spacing w:line="280" w:lineRule="exact"/>
                              <w:ind w:left="194" w:hangingChars="97" w:hanging="194"/>
                              <w:rPr>
                                <w:rFonts w:cs="新細明體"/>
                                <w:color w:val="000000"/>
                                <w:kern w:val="0"/>
                                <w:sz w:val="20"/>
                                <w:szCs w:val="20"/>
                              </w:rPr>
                            </w:pPr>
                            <w:r w:rsidRPr="00DC6914">
                              <w:rPr>
                                <w:rFonts w:cs="新細明體" w:hint="eastAsia"/>
                                <w:color w:val="000000"/>
                                <w:kern w:val="0"/>
                                <w:sz w:val="20"/>
                                <w:szCs w:val="20"/>
                              </w:rPr>
                              <w:t>2.訪查重點宜視實際需要，就技術、生產、外銷、財務、人事等方面進行瞭解。</w:t>
                            </w:r>
                          </w:p>
                          <w:p w14:paraId="4890AC5A" w14:textId="77777777" w:rsidR="008E24FC" w:rsidRPr="00DC6914" w:rsidRDefault="008E24FC" w:rsidP="00422673">
                            <w:pPr>
                              <w:spacing w:line="280" w:lineRule="exact"/>
                              <w:ind w:left="194" w:hangingChars="97" w:hanging="194"/>
                              <w:rPr>
                                <w:rFonts w:cs="新細明體"/>
                                <w:color w:val="000000"/>
                                <w:kern w:val="0"/>
                                <w:sz w:val="20"/>
                                <w:szCs w:val="20"/>
                              </w:rPr>
                            </w:pPr>
                            <w:r w:rsidRPr="00DC6914">
                              <w:rPr>
                                <w:rFonts w:cs="新細明體" w:hint="eastAsia"/>
                                <w:color w:val="000000"/>
                                <w:kern w:val="0"/>
                                <w:sz w:val="20"/>
                                <w:szCs w:val="20"/>
                              </w:rPr>
                              <w:t>3.訪查結束應擬具訪查報告，就有關改進建議簽請核定，並請董事或監察人代表監督改進。</w:t>
                            </w:r>
                          </w:p>
                        </w:tc>
                      </w:tr>
                      <w:tr w:rsidR="008E24FC" w:rsidRPr="00942DEC" w14:paraId="39ECA17D" w14:textId="77777777" w:rsidTr="00DB6B5C">
                        <w:trPr>
                          <w:trHeight w:val="1361"/>
                          <w:jc w:val="right"/>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87FA9A5" w14:textId="77777777" w:rsidR="008E24FC" w:rsidRPr="00DC6914" w:rsidRDefault="008E24FC" w:rsidP="002A2E3F">
                            <w:pPr>
                              <w:spacing w:line="260" w:lineRule="exact"/>
                              <w:ind w:firstLineChars="0" w:firstLine="0"/>
                              <w:jc w:val="left"/>
                              <w:rPr>
                                <w:rFonts w:cs="新細明體"/>
                                <w:color w:val="000000"/>
                                <w:kern w:val="0"/>
                                <w:sz w:val="20"/>
                                <w:szCs w:val="20"/>
                              </w:rPr>
                            </w:pPr>
                            <w:r w:rsidRPr="00DC6914">
                              <w:rPr>
                                <w:rFonts w:cs="新細明體" w:hint="eastAsia"/>
                                <w:color w:val="000000"/>
                                <w:kern w:val="0"/>
                                <w:sz w:val="20"/>
                                <w:szCs w:val="20"/>
                              </w:rPr>
                              <w:t>股權或其他投資權利處理</w:t>
                            </w:r>
                          </w:p>
                        </w:tc>
                        <w:tc>
                          <w:tcPr>
                            <w:tcW w:w="8362" w:type="dxa"/>
                            <w:tcBorders>
                              <w:top w:val="nil"/>
                              <w:left w:val="nil"/>
                              <w:bottom w:val="single" w:sz="4" w:space="0" w:color="auto"/>
                              <w:right w:val="single" w:sz="4" w:space="0" w:color="auto"/>
                            </w:tcBorders>
                            <w:shd w:val="clear" w:color="auto" w:fill="auto"/>
                            <w:vAlign w:val="center"/>
                            <w:hideMark/>
                          </w:tcPr>
                          <w:p w14:paraId="549C24D6" w14:textId="77777777" w:rsidR="008E24FC" w:rsidRPr="00DC6914" w:rsidRDefault="008E24FC" w:rsidP="00422673">
                            <w:pPr>
                              <w:spacing w:line="280" w:lineRule="exact"/>
                              <w:ind w:left="194" w:hangingChars="97" w:hanging="194"/>
                              <w:rPr>
                                <w:rFonts w:cs="新細明體"/>
                                <w:color w:val="000000"/>
                                <w:kern w:val="0"/>
                                <w:sz w:val="20"/>
                                <w:szCs w:val="20"/>
                              </w:rPr>
                            </w:pPr>
                            <w:r w:rsidRPr="00DC6914">
                              <w:rPr>
                                <w:rFonts w:cs="新細明體" w:hint="eastAsia"/>
                                <w:color w:val="000000"/>
                                <w:kern w:val="0"/>
                                <w:sz w:val="20"/>
                                <w:szCs w:val="20"/>
                              </w:rPr>
                              <w:t>1</w:t>
                            </w:r>
                            <w:r w:rsidRPr="00DC6914">
                              <w:rPr>
                                <w:rFonts w:cs="新細明體"/>
                                <w:color w:val="000000"/>
                                <w:kern w:val="0"/>
                                <w:sz w:val="20"/>
                                <w:szCs w:val="20"/>
                              </w:rPr>
                              <w:t>.</w:t>
                            </w:r>
                            <w:r w:rsidRPr="00DC6914">
                              <w:rPr>
                                <w:rFonts w:cs="新細明體" w:hint="eastAsia"/>
                                <w:color w:val="000000"/>
                                <w:kern w:val="0"/>
                                <w:sz w:val="20"/>
                                <w:szCs w:val="20"/>
                              </w:rPr>
                              <w:t>依遴選釋股標的原則，每年定期或視必要時進行檢討，將擬提請釋股政策評估會議審議</w:t>
                            </w:r>
                            <w:r>
                              <w:rPr>
                                <w:rFonts w:cs="新細明體" w:hint="eastAsia"/>
                                <w:color w:val="000000"/>
                                <w:kern w:val="0"/>
                                <w:sz w:val="20"/>
                                <w:szCs w:val="20"/>
                              </w:rPr>
                              <w:t>之</w:t>
                            </w:r>
                            <w:r w:rsidRPr="00DC6914">
                              <w:rPr>
                                <w:rFonts w:cs="新細明體" w:hint="eastAsia"/>
                                <w:color w:val="000000"/>
                                <w:kern w:val="0"/>
                                <w:sz w:val="20"/>
                                <w:szCs w:val="20"/>
                              </w:rPr>
                              <w:t>釋股標的，經簽請召集人核定後，提請釋股政策評估會議進行政策評估及審議釋股優先順序。</w:t>
                            </w:r>
                          </w:p>
                          <w:p w14:paraId="053E165D" w14:textId="77777777" w:rsidR="008E24FC" w:rsidRPr="00DC6914" w:rsidRDefault="008E24FC" w:rsidP="00422673">
                            <w:pPr>
                              <w:spacing w:line="280" w:lineRule="exact"/>
                              <w:ind w:left="194" w:hangingChars="97" w:hanging="194"/>
                              <w:rPr>
                                <w:rFonts w:cs="新細明體"/>
                                <w:color w:val="000000"/>
                                <w:kern w:val="0"/>
                                <w:sz w:val="20"/>
                                <w:szCs w:val="20"/>
                              </w:rPr>
                            </w:pPr>
                            <w:r w:rsidRPr="00DC6914">
                              <w:rPr>
                                <w:rFonts w:cs="新細明體" w:hint="eastAsia"/>
                                <w:color w:val="000000"/>
                                <w:kern w:val="0"/>
                                <w:sz w:val="20"/>
                                <w:szCs w:val="20"/>
                              </w:rPr>
                              <w:t>2</w:t>
                            </w:r>
                            <w:r w:rsidRPr="00DC6914">
                              <w:rPr>
                                <w:rFonts w:cs="新細明體"/>
                                <w:color w:val="000000"/>
                                <w:kern w:val="0"/>
                                <w:sz w:val="20"/>
                                <w:szCs w:val="20"/>
                              </w:rPr>
                              <w:t>.</w:t>
                            </w:r>
                            <w:r w:rsidRPr="00DC6914">
                              <w:rPr>
                                <w:rFonts w:cs="新細明體" w:hint="eastAsia"/>
                                <w:color w:val="000000"/>
                                <w:kern w:val="0"/>
                                <w:sz w:val="20"/>
                                <w:szCs w:val="20"/>
                              </w:rPr>
                              <w:t>經釋股政策評估會議審議已不符合國家產業發展政策之釋股標的，由釋股政策評估會議排定釋股優先順序後，提請投資評估審議委員會審議釋股標的之釋股方式、釋股底價及釋股期間，辦理釋股作業後，提報管理會。</w:t>
                            </w:r>
                          </w:p>
                        </w:tc>
                      </w:tr>
                      <w:tr w:rsidR="008E24FC" w:rsidRPr="00942DEC" w14:paraId="6E7DDF26" w14:textId="77777777" w:rsidTr="00DB6B5C">
                        <w:trPr>
                          <w:trHeight w:val="567"/>
                          <w:jc w:val="right"/>
                        </w:trPr>
                        <w:tc>
                          <w:tcPr>
                            <w:tcW w:w="9923" w:type="dxa"/>
                            <w:gridSpan w:val="2"/>
                            <w:tcBorders>
                              <w:top w:val="single" w:sz="4" w:space="0" w:color="auto"/>
                            </w:tcBorders>
                            <w:shd w:val="clear" w:color="auto" w:fill="auto"/>
                          </w:tcPr>
                          <w:p w14:paraId="45FBF8A0" w14:textId="77777777" w:rsidR="008E24FC" w:rsidRPr="00DB6B5C" w:rsidRDefault="008E24FC" w:rsidP="00DB6B5C">
                            <w:pPr>
                              <w:spacing w:line="220" w:lineRule="exact"/>
                              <w:ind w:left="882" w:hangingChars="490" w:hanging="882"/>
                              <w:rPr>
                                <w:rFonts w:cs="新細明體"/>
                                <w:color w:val="000000"/>
                                <w:kern w:val="0"/>
                                <w:sz w:val="20"/>
                                <w:szCs w:val="20"/>
                              </w:rPr>
                            </w:pPr>
                            <w:r w:rsidRPr="00DB6B5C">
                              <w:rPr>
                                <w:rFonts w:cs="新細明體" w:hint="eastAsia"/>
                                <w:color w:val="000000"/>
                                <w:kern w:val="0"/>
                                <w:sz w:val="18"/>
                                <w:szCs w:val="18"/>
                              </w:rPr>
                              <w:t>資料來源：整理自行政院國家發展基金投資作業規範（</w:t>
                            </w:r>
                            <w:r w:rsidRPr="00DB6B5C">
                              <w:rPr>
                                <w:rFonts w:cs="新細明體"/>
                                <w:color w:val="000000"/>
                                <w:kern w:val="0"/>
                                <w:sz w:val="18"/>
                                <w:szCs w:val="18"/>
                              </w:rPr>
                              <w:t>109年9月3日修正</w:t>
                            </w:r>
                            <w:r w:rsidRPr="00DB6B5C">
                              <w:rPr>
                                <w:rFonts w:cs="新細明體" w:hint="eastAsia"/>
                                <w:color w:val="000000"/>
                                <w:kern w:val="0"/>
                                <w:sz w:val="18"/>
                                <w:szCs w:val="18"/>
                              </w:rPr>
                              <w:t>）及行政院國家發展基金直接投資事業退場機制作業要點（</w:t>
                            </w:r>
                            <w:r w:rsidRPr="00DB6B5C">
                              <w:rPr>
                                <w:rFonts w:cs="新細明體"/>
                                <w:color w:val="000000"/>
                                <w:kern w:val="0"/>
                                <w:sz w:val="18"/>
                                <w:szCs w:val="18"/>
                              </w:rPr>
                              <w:t>107年12月24日修正</w:t>
                            </w:r>
                            <w:r w:rsidRPr="00DB6B5C">
                              <w:rPr>
                                <w:rFonts w:cs="新細明體" w:hint="eastAsia"/>
                                <w:color w:val="000000"/>
                                <w:kern w:val="0"/>
                                <w:sz w:val="18"/>
                                <w:szCs w:val="18"/>
                              </w:rPr>
                              <w:t>）。</w:t>
                            </w:r>
                          </w:p>
                        </w:tc>
                      </w:tr>
                    </w:tbl>
                    <w:p w14:paraId="6DE6AA84" w14:textId="77777777" w:rsidR="008E24FC" w:rsidRPr="00942DEC" w:rsidRDefault="008E24FC" w:rsidP="00872A81">
                      <w:pPr>
                        <w:ind w:firstLine="480"/>
                      </w:pPr>
                    </w:p>
                  </w:txbxContent>
                </v:textbox>
                <w10:wrap type="square" anchorx="margin"/>
              </v:shape>
            </w:pict>
          </mc:Fallback>
        </mc:AlternateContent>
      </w:r>
      <w:r w:rsidR="002759BB">
        <w:rPr>
          <w:rFonts w:ascii="標楷體" w:hAnsi="標楷體" w:hint="eastAsia"/>
          <w:b w:val="0"/>
          <w:spacing w:val="-2"/>
          <w:sz w:val="24"/>
          <w:szCs w:val="24"/>
        </w:rPr>
        <w:t>況，惟其經營績效仍</w:t>
      </w:r>
      <w:r w:rsidRPr="00F270BD">
        <w:rPr>
          <w:rFonts w:ascii="標楷體" w:hAnsi="標楷體" w:hint="eastAsia"/>
          <w:b w:val="0"/>
          <w:spacing w:val="-2"/>
          <w:sz w:val="24"/>
          <w:szCs w:val="24"/>
        </w:rPr>
        <w:t>未獲顯著改善，投資效益未能彰顯</w:t>
      </w:r>
      <w:r>
        <w:rPr>
          <w:rFonts w:ascii="標楷體" w:hAnsi="標楷體" w:hint="eastAsia"/>
          <w:b w:val="0"/>
          <w:spacing w:val="-2"/>
          <w:sz w:val="24"/>
          <w:szCs w:val="24"/>
        </w:rPr>
        <w:t>等情事，經函請</w:t>
      </w:r>
      <w:r w:rsidRPr="004826E8">
        <w:rPr>
          <w:rFonts w:ascii="標楷體" w:hAnsi="標楷體" w:hint="eastAsia"/>
          <w:b w:val="0"/>
          <w:spacing w:val="-2"/>
          <w:sz w:val="24"/>
          <w:szCs w:val="24"/>
        </w:rPr>
        <w:t>行政院督促國發</w:t>
      </w:r>
      <w:r>
        <w:rPr>
          <w:rFonts w:ascii="標楷體" w:hAnsi="標楷體" w:hint="eastAsia"/>
          <w:b w:val="0"/>
          <w:spacing w:val="-2"/>
          <w:sz w:val="24"/>
          <w:szCs w:val="24"/>
        </w:rPr>
        <w:t>基金積極加強對相關投資事業</w:t>
      </w:r>
      <w:r w:rsidRPr="004826E8">
        <w:rPr>
          <w:rFonts w:ascii="標楷體" w:hAnsi="標楷體" w:hint="eastAsia"/>
          <w:b w:val="0"/>
          <w:spacing w:val="-2"/>
          <w:sz w:val="24"/>
          <w:szCs w:val="24"/>
        </w:rPr>
        <w:t>監督管理作為，以增進投資管理成效</w:t>
      </w:r>
      <w:r w:rsidRPr="00630F60">
        <w:rPr>
          <w:rFonts w:ascii="標楷體" w:hAnsi="標楷體" w:hint="eastAsia"/>
          <w:b w:val="0"/>
          <w:spacing w:val="-2"/>
          <w:sz w:val="24"/>
          <w:szCs w:val="24"/>
        </w:rPr>
        <w:t>。</w:t>
      </w:r>
      <w:r w:rsidRPr="003A4BD9">
        <w:rPr>
          <w:rFonts w:ascii="標楷體" w:hAnsi="標楷體" w:hint="eastAsia"/>
          <w:b w:val="0"/>
          <w:spacing w:val="-2"/>
          <w:sz w:val="24"/>
          <w:szCs w:val="24"/>
        </w:rPr>
        <w:t>據復：</w:t>
      </w:r>
      <w:r w:rsidR="00091E74" w:rsidRPr="003A4BD9">
        <w:rPr>
          <w:rFonts w:ascii="標楷體" w:hAnsi="標楷體" w:hint="eastAsia"/>
          <w:b w:val="0"/>
          <w:spacing w:val="-2"/>
          <w:sz w:val="24"/>
          <w:szCs w:val="24"/>
        </w:rPr>
        <w:t>將持續調整對轉投資事業之監督管理方式，檢討追蹤戶經營困境及研提改善措施，</w:t>
      </w:r>
      <w:r w:rsidR="001C0DFF" w:rsidRPr="003A4BD9">
        <w:rPr>
          <w:rFonts w:ascii="標楷體" w:hAnsi="標楷體" w:hint="eastAsia"/>
          <w:b w:val="0"/>
          <w:spacing w:val="-2"/>
          <w:sz w:val="24"/>
          <w:szCs w:val="24"/>
        </w:rPr>
        <w:t>並落實依行政院國家發展基金投資作業規範，</w:t>
      </w:r>
      <w:r w:rsidR="00091E74" w:rsidRPr="003A4BD9">
        <w:rPr>
          <w:rFonts w:ascii="標楷體" w:hAnsi="標楷體" w:hint="eastAsia"/>
          <w:b w:val="0"/>
          <w:spacing w:val="-2"/>
          <w:sz w:val="24"/>
          <w:szCs w:val="24"/>
        </w:rPr>
        <w:t>就連續3年虧損無法改善之投資事業，向管理會提出檢討報告</w:t>
      </w:r>
      <w:r w:rsidR="001C0DFF" w:rsidRPr="003A4BD9">
        <w:rPr>
          <w:rFonts w:ascii="標楷體" w:hAnsi="標楷體" w:hint="eastAsia"/>
          <w:b w:val="0"/>
          <w:spacing w:val="-2"/>
          <w:sz w:val="24"/>
          <w:szCs w:val="24"/>
        </w:rPr>
        <w:t>，以精進監督管理作為</w:t>
      </w:r>
      <w:r w:rsidR="00091E74" w:rsidRPr="003A4BD9">
        <w:rPr>
          <w:rFonts w:ascii="標楷體" w:hAnsi="標楷體" w:hint="eastAsia"/>
          <w:b w:val="0"/>
          <w:spacing w:val="-2"/>
          <w:sz w:val="24"/>
          <w:szCs w:val="24"/>
        </w:rPr>
        <w:t>；</w:t>
      </w:r>
      <w:r w:rsidR="001C0DFF" w:rsidRPr="003A4BD9">
        <w:rPr>
          <w:rFonts w:ascii="標楷體" w:hAnsi="標楷體" w:hint="eastAsia"/>
          <w:b w:val="0"/>
          <w:spacing w:val="-2"/>
          <w:sz w:val="24"/>
          <w:szCs w:val="24"/>
        </w:rPr>
        <w:t>另</w:t>
      </w:r>
      <w:r w:rsidR="00091E74" w:rsidRPr="003A4BD9">
        <w:rPr>
          <w:rFonts w:ascii="標楷體" w:hAnsi="標楷體" w:hint="eastAsia"/>
          <w:b w:val="0"/>
          <w:spacing w:val="-2"/>
          <w:sz w:val="24"/>
          <w:szCs w:val="24"/>
        </w:rPr>
        <w:t>國發基金</w:t>
      </w:r>
      <w:r w:rsidR="001C0DFF" w:rsidRPr="003A4BD9">
        <w:rPr>
          <w:rFonts w:ascii="標楷體" w:hAnsi="標楷體" w:hint="eastAsia"/>
          <w:b w:val="0"/>
          <w:spacing w:val="-2"/>
          <w:sz w:val="24"/>
          <w:szCs w:val="24"/>
        </w:rPr>
        <w:t>考量</w:t>
      </w:r>
      <w:r w:rsidR="00091E74" w:rsidRPr="003A4BD9">
        <w:rPr>
          <w:rFonts w:ascii="標楷體" w:hAnsi="標楷體" w:hint="eastAsia"/>
          <w:b w:val="0"/>
          <w:spacing w:val="-2"/>
          <w:sz w:val="24"/>
          <w:szCs w:val="24"/>
        </w:rPr>
        <w:t>112年</w:t>
      </w:r>
      <w:r w:rsidR="001C0DFF" w:rsidRPr="003A4BD9">
        <w:rPr>
          <w:rFonts w:ascii="標楷體" w:hAnsi="標楷體" w:hint="eastAsia"/>
          <w:b w:val="0"/>
          <w:spacing w:val="-2"/>
          <w:sz w:val="24"/>
          <w:szCs w:val="24"/>
        </w:rPr>
        <w:t>新型冠狀病毒肺炎（</w:t>
      </w:r>
      <w:r w:rsidR="001C0DFF" w:rsidRPr="003A4BD9">
        <w:rPr>
          <w:rFonts w:ascii="標楷體" w:hAnsi="標楷體"/>
          <w:b w:val="0"/>
          <w:spacing w:val="-2"/>
          <w:sz w:val="24"/>
          <w:szCs w:val="24"/>
        </w:rPr>
        <w:t>COVID－19</w:t>
      </w:r>
      <w:r w:rsidR="001C0DFF" w:rsidRPr="003A4BD9">
        <w:rPr>
          <w:rFonts w:ascii="標楷體" w:hAnsi="標楷體" w:hint="eastAsia"/>
          <w:b w:val="0"/>
          <w:spacing w:val="-2"/>
          <w:sz w:val="24"/>
          <w:szCs w:val="24"/>
        </w:rPr>
        <w:t>）</w:t>
      </w:r>
      <w:r w:rsidR="00091E74" w:rsidRPr="003A4BD9">
        <w:rPr>
          <w:rFonts w:ascii="標楷體" w:hAnsi="標楷體" w:hint="eastAsia"/>
          <w:b w:val="0"/>
          <w:spacing w:val="-2"/>
          <w:sz w:val="24"/>
          <w:szCs w:val="24"/>
        </w:rPr>
        <w:t>疫情漸趨緩和，已啟動釋股遴選作業，將篩選合適標的並參酌國內疫情及股票交易市場狀況等，評估推動釋股作業</w:t>
      </w:r>
      <w:r w:rsidR="00091E74">
        <w:rPr>
          <w:rFonts w:ascii="標楷體" w:hAnsi="標楷體" w:hint="eastAsia"/>
          <w:b w:val="0"/>
          <w:spacing w:val="-2"/>
          <w:sz w:val="24"/>
          <w:szCs w:val="24"/>
        </w:rPr>
        <w:t>。</w:t>
      </w:r>
    </w:p>
    <w:p w14:paraId="61D0E21A" w14:textId="1816CBF0" w:rsidR="000C158C" w:rsidRPr="001A565B" w:rsidRDefault="00A25DBF" w:rsidP="008E24FC">
      <w:pPr>
        <w:pStyle w:val="aa"/>
        <w:spacing w:beforeLines="0" w:before="0" w:afterLines="0" w:after="0" w:line="480" w:lineRule="exact"/>
        <w:ind w:firstLineChars="450" w:firstLine="1063"/>
        <w:rPr>
          <w:rFonts w:ascii="標楷體" w:hAnsi="標楷體" w:cs="Times New Roman"/>
        </w:rPr>
      </w:pPr>
      <w:r w:rsidRPr="003D7905">
        <w:rPr>
          <w:rFonts w:ascii="標楷體" w:hAnsi="標楷體" w:hint="eastAsia"/>
          <w:spacing w:val="-2"/>
          <w:sz w:val="24"/>
          <w:szCs w:val="24"/>
        </w:rPr>
        <w:lastRenderedPageBreak/>
        <w:t>（</w:t>
      </w:r>
      <w:r>
        <w:rPr>
          <w:rFonts w:ascii="標楷體" w:hAnsi="標楷體" w:hint="eastAsia"/>
          <w:spacing w:val="-2"/>
          <w:sz w:val="24"/>
          <w:szCs w:val="24"/>
        </w:rPr>
        <w:t>2</w:t>
      </w:r>
      <w:r w:rsidRPr="003D7905">
        <w:rPr>
          <w:rFonts w:ascii="標楷體" w:hAnsi="標楷體" w:hint="eastAsia"/>
          <w:spacing w:val="-2"/>
          <w:sz w:val="24"/>
          <w:szCs w:val="24"/>
        </w:rPr>
        <w:t>）</w:t>
      </w:r>
      <w:r w:rsidR="005E122B">
        <w:rPr>
          <w:sz w:val="24"/>
          <w:szCs w:val="24"/>
        </w:rPr>
        <w:t> </w:t>
      </w:r>
      <w:r w:rsidR="00D13C45" w:rsidRPr="00C54453">
        <w:rPr>
          <w:rFonts w:ascii="標楷體" w:hAnsi="標楷體" w:hint="eastAsia"/>
          <w:spacing w:val="-2"/>
          <w:sz w:val="24"/>
          <w:szCs w:val="24"/>
        </w:rPr>
        <w:t>參與投資兆遠公司</w:t>
      </w:r>
      <w:r w:rsidR="00D13C45">
        <w:rPr>
          <w:rFonts w:ascii="標楷體" w:hAnsi="標楷體" w:hint="eastAsia"/>
          <w:spacing w:val="-2"/>
          <w:sz w:val="24"/>
          <w:szCs w:val="24"/>
        </w:rPr>
        <w:t>以協助其創新轉型</w:t>
      </w:r>
      <w:r w:rsidR="00C54453" w:rsidRPr="00C54453">
        <w:rPr>
          <w:rFonts w:ascii="標楷體" w:hAnsi="標楷體"/>
          <w:spacing w:val="-2"/>
          <w:sz w:val="24"/>
          <w:szCs w:val="24"/>
        </w:rPr>
        <w:t>，惟對於該公司主要</w:t>
      </w:r>
      <w:r w:rsidR="00D13C45" w:rsidRPr="00C54453">
        <w:rPr>
          <w:rFonts w:ascii="標楷體" w:hAnsi="標楷體"/>
          <w:spacing w:val="-2"/>
          <w:sz w:val="24"/>
          <w:szCs w:val="24"/>
        </w:rPr>
        <w:t>募資</w:t>
      </w:r>
      <w:r w:rsidR="00C54453" w:rsidRPr="00C54453">
        <w:rPr>
          <w:rFonts w:ascii="標楷體" w:hAnsi="標楷體"/>
          <w:spacing w:val="-2"/>
          <w:sz w:val="24"/>
          <w:szCs w:val="24"/>
        </w:rPr>
        <w:t>用途變更、轉型計畫執行未</w:t>
      </w:r>
      <w:r w:rsidR="00D13C45">
        <w:rPr>
          <w:rFonts w:ascii="標楷體" w:hAnsi="標楷體"/>
          <w:spacing w:val="-2"/>
          <w:sz w:val="24"/>
          <w:szCs w:val="24"/>
        </w:rPr>
        <w:t>如預期及連續減資彌補虧損等，均未研提具體監督作為或相應措施，</w:t>
      </w:r>
      <w:r w:rsidR="00D13C45">
        <w:rPr>
          <w:rFonts w:ascii="標楷體" w:hAnsi="標楷體" w:hint="eastAsia"/>
          <w:spacing w:val="-2"/>
          <w:sz w:val="24"/>
          <w:szCs w:val="24"/>
        </w:rPr>
        <w:t>影響</w:t>
      </w:r>
      <w:r w:rsidR="00C54453" w:rsidRPr="00C54453">
        <w:rPr>
          <w:rFonts w:ascii="標楷體" w:hAnsi="標楷體"/>
          <w:spacing w:val="-2"/>
          <w:sz w:val="24"/>
          <w:szCs w:val="24"/>
        </w:rPr>
        <w:t>投資目標</w:t>
      </w:r>
      <w:r w:rsidR="00D13C45">
        <w:rPr>
          <w:rFonts w:ascii="標楷體" w:hAnsi="標楷體" w:hint="eastAsia"/>
          <w:spacing w:val="-2"/>
          <w:sz w:val="24"/>
          <w:szCs w:val="24"/>
        </w:rPr>
        <w:t>之達成</w:t>
      </w:r>
      <w:r w:rsidR="00D13C45">
        <w:rPr>
          <w:rFonts w:ascii="標楷體" w:hAnsi="標楷體"/>
          <w:spacing w:val="-2"/>
          <w:sz w:val="24"/>
          <w:szCs w:val="24"/>
        </w:rPr>
        <w:t>且損及</w:t>
      </w:r>
      <w:r w:rsidR="00C54453" w:rsidRPr="00C54453">
        <w:rPr>
          <w:rFonts w:ascii="標楷體" w:hAnsi="標楷體"/>
          <w:spacing w:val="-2"/>
          <w:sz w:val="24"/>
          <w:szCs w:val="24"/>
        </w:rPr>
        <w:t>基金權益</w:t>
      </w:r>
      <w:r w:rsidRPr="0042700E">
        <w:rPr>
          <w:rFonts w:ascii="標楷體" w:hAnsi="標楷體" w:hint="eastAsia"/>
          <w:b w:val="0"/>
          <w:bCs w:val="0"/>
          <w:kern w:val="0"/>
          <w:sz w:val="24"/>
          <w:szCs w:val="24"/>
        </w:rPr>
        <w:t>：</w:t>
      </w:r>
      <w:r w:rsidR="001A565B" w:rsidRPr="001A565B">
        <w:rPr>
          <w:rFonts w:ascii="標楷體" w:hAnsi="標楷體" w:hint="eastAsia"/>
          <w:b w:val="0"/>
          <w:color w:val="000000" w:themeColor="text1"/>
          <w:sz w:val="24"/>
          <w:szCs w:val="24"/>
        </w:rPr>
        <w:t>兆遠公司為改善營運狀況，規劃升級轉型開發砷化鎵晶圓基板產品，並於</w:t>
      </w:r>
      <w:r w:rsidR="001A565B" w:rsidRPr="001A565B">
        <w:rPr>
          <w:rFonts w:ascii="標楷體" w:hAnsi="標楷體"/>
          <w:b w:val="0"/>
          <w:color w:val="000000" w:themeColor="text1"/>
          <w:sz w:val="24"/>
          <w:szCs w:val="24"/>
        </w:rPr>
        <w:t>108</w:t>
      </w:r>
      <w:r w:rsidR="001A565B" w:rsidRPr="001A565B">
        <w:rPr>
          <w:rFonts w:ascii="標楷體" w:hAnsi="標楷體" w:hint="eastAsia"/>
          <w:b w:val="0"/>
          <w:color w:val="000000" w:themeColor="text1"/>
          <w:sz w:val="24"/>
          <w:szCs w:val="24"/>
        </w:rPr>
        <w:t>年1月申請國發基金產業創新轉型基金參與投資</w:t>
      </w:r>
      <w:r w:rsidR="001A565B">
        <w:rPr>
          <w:rFonts w:ascii="標楷體" w:hAnsi="標楷體" w:hint="eastAsia"/>
          <w:b w:val="0"/>
          <w:color w:val="000000" w:themeColor="text1"/>
          <w:sz w:val="24"/>
          <w:szCs w:val="24"/>
        </w:rPr>
        <w:t>，</w:t>
      </w:r>
      <w:r w:rsidR="001A565B" w:rsidRPr="001A565B">
        <w:rPr>
          <w:rFonts w:ascii="標楷體" w:hAnsi="標楷體" w:hint="eastAsia"/>
          <w:b w:val="0"/>
          <w:color w:val="000000" w:themeColor="text1"/>
          <w:sz w:val="24"/>
          <w:szCs w:val="24"/>
        </w:rPr>
        <w:t>案經國發基金</w:t>
      </w:r>
      <w:r w:rsidR="001A565B" w:rsidRPr="001A565B">
        <w:rPr>
          <w:rFonts w:ascii="標楷體" w:hAnsi="標楷體"/>
          <w:b w:val="0"/>
          <w:color w:val="000000" w:themeColor="text1"/>
          <w:sz w:val="24"/>
          <w:szCs w:val="24"/>
        </w:rPr>
        <w:t>108</w:t>
      </w:r>
      <w:r w:rsidR="001A565B" w:rsidRPr="001A565B">
        <w:rPr>
          <w:rFonts w:ascii="標楷體" w:hAnsi="標楷體" w:hint="eastAsia"/>
          <w:b w:val="0"/>
          <w:color w:val="000000" w:themeColor="text1"/>
          <w:sz w:val="24"/>
          <w:szCs w:val="24"/>
        </w:rPr>
        <w:t>年1月3</w:t>
      </w:r>
      <w:r w:rsidR="001A565B" w:rsidRPr="001A565B">
        <w:rPr>
          <w:rFonts w:ascii="標楷體" w:hAnsi="標楷體"/>
          <w:b w:val="0"/>
          <w:color w:val="000000" w:themeColor="text1"/>
          <w:sz w:val="24"/>
          <w:szCs w:val="24"/>
        </w:rPr>
        <w:t>1</w:t>
      </w:r>
      <w:r w:rsidR="001A565B" w:rsidRPr="001A565B">
        <w:rPr>
          <w:rFonts w:ascii="標楷體" w:hAnsi="標楷體" w:hint="eastAsia"/>
          <w:b w:val="0"/>
          <w:color w:val="000000" w:themeColor="text1"/>
          <w:sz w:val="24"/>
          <w:szCs w:val="24"/>
        </w:rPr>
        <w:t>日政策評估會確認符合國家產業發展政策方向</w:t>
      </w:r>
      <w:r w:rsidR="00376143">
        <w:rPr>
          <w:rFonts w:ascii="標楷體" w:hAnsi="標楷體" w:hint="eastAsia"/>
          <w:b w:val="0"/>
          <w:color w:val="000000" w:themeColor="text1"/>
          <w:sz w:val="24"/>
          <w:szCs w:val="24"/>
        </w:rPr>
        <w:t>、</w:t>
      </w:r>
      <w:r w:rsidR="00376143" w:rsidRPr="00376143">
        <w:rPr>
          <w:rFonts w:ascii="標楷體" w:hAnsi="標楷體" w:hint="eastAsia"/>
          <w:b w:val="0"/>
          <w:color w:val="000000" w:themeColor="text1"/>
          <w:sz w:val="24"/>
          <w:szCs w:val="24"/>
        </w:rPr>
        <w:t>108年4月19日第79次投資評估審議委員會</w:t>
      </w:r>
      <w:r w:rsidR="00376143">
        <w:rPr>
          <w:rFonts w:ascii="標楷體" w:hAnsi="標楷體" w:hint="eastAsia"/>
          <w:b w:val="0"/>
          <w:color w:val="000000" w:themeColor="text1"/>
          <w:sz w:val="24"/>
          <w:szCs w:val="24"/>
        </w:rPr>
        <w:t>及</w:t>
      </w:r>
      <w:r w:rsidR="00376143" w:rsidRPr="00376143">
        <w:rPr>
          <w:rFonts w:ascii="標楷體" w:hAnsi="標楷體" w:hint="eastAsia"/>
          <w:b w:val="0"/>
          <w:color w:val="000000" w:themeColor="text1"/>
          <w:sz w:val="24"/>
          <w:szCs w:val="24"/>
        </w:rPr>
        <w:t>1</w:t>
      </w:r>
      <w:r w:rsidR="00376143" w:rsidRPr="00376143">
        <w:rPr>
          <w:rFonts w:ascii="標楷體" w:hAnsi="標楷體"/>
          <w:b w:val="0"/>
          <w:color w:val="000000" w:themeColor="text1"/>
          <w:sz w:val="24"/>
          <w:szCs w:val="24"/>
        </w:rPr>
        <w:t>08</w:t>
      </w:r>
      <w:r w:rsidR="00376143" w:rsidRPr="00376143">
        <w:rPr>
          <w:rFonts w:ascii="標楷體" w:hAnsi="標楷體" w:hint="eastAsia"/>
          <w:b w:val="0"/>
          <w:color w:val="000000" w:themeColor="text1"/>
          <w:sz w:val="24"/>
          <w:szCs w:val="24"/>
        </w:rPr>
        <w:t>年4月3</w:t>
      </w:r>
      <w:r w:rsidR="00376143" w:rsidRPr="00376143">
        <w:rPr>
          <w:rFonts w:ascii="標楷體" w:hAnsi="標楷體"/>
          <w:b w:val="0"/>
          <w:color w:val="000000" w:themeColor="text1"/>
          <w:sz w:val="24"/>
          <w:szCs w:val="24"/>
        </w:rPr>
        <w:t>0</w:t>
      </w:r>
      <w:r w:rsidR="00376143" w:rsidRPr="00376143">
        <w:rPr>
          <w:rFonts w:ascii="標楷體" w:hAnsi="標楷體" w:hint="eastAsia"/>
          <w:b w:val="0"/>
          <w:color w:val="000000" w:themeColor="text1"/>
          <w:sz w:val="24"/>
          <w:szCs w:val="24"/>
        </w:rPr>
        <w:t>日管理會審議通過，同意參與投資兆遠公司私募普通股</w:t>
      </w:r>
      <w:r w:rsidR="00376143" w:rsidRPr="00376143">
        <w:rPr>
          <w:rFonts w:ascii="標楷體" w:hAnsi="標楷體"/>
          <w:b w:val="0"/>
          <w:color w:val="000000" w:themeColor="text1"/>
          <w:sz w:val="24"/>
          <w:szCs w:val="24"/>
        </w:rPr>
        <w:t>2,100</w:t>
      </w:r>
      <w:r w:rsidR="00376143" w:rsidRPr="00376143">
        <w:rPr>
          <w:rFonts w:ascii="標楷體" w:hAnsi="標楷體" w:hint="eastAsia"/>
          <w:b w:val="0"/>
          <w:color w:val="000000" w:themeColor="text1"/>
          <w:sz w:val="24"/>
          <w:szCs w:val="24"/>
        </w:rPr>
        <w:t>萬股，投資金額</w:t>
      </w:r>
      <w:r w:rsidR="00376143" w:rsidRPr="00376143">
        <w:rPr>
          <w:rFonts w:ascii="標楷體" w:hAnsi="標楷體"/>
          <w:b w:val="0"/>
          <w:color w:val="000000" w:themeColor="text1"/>
          <w:sz w:val="24"/>
          <w:szCs w:val="24"/>
        </w:rPr>
        <w:t>2</w:t>
      </w:r>
      <w:r w:rsidR="00376143" w:rsidRPr="00376143">
        <w:rPr>
          <w:rFonts w:ascii="標楷體" w:hAnsi="標楷體" w:hint="eastAsia"/>
          <w:b w:val="0"/>
          <w:color w:val="000000" w:themeColor="text1"/>
          <w:sz w:val="24"/>
          <w:szCs w:val="24"/>
        </w:rPr>
        <w:t>億</w:t>
      </w:r>
      <w:r w:rsidR="00376143" w:rsidRPr="00376143">
        <w:rPr>
          <w:rFonts w:ascii="標楷體" w:hAnsi="標楷體"/>
          <w:b w:val="0"/>
          <w:color w:val="000000" w:themeColor="text1"/>
          <w:sz w:val="24"/>
          <w:szCs w:val="24"/>
        </w:rPr>
        <w:t>496</w:t>
      </w:r>
      <w:r w:rsidR="00376143" w:rsidRPr="00376143">
        <w:rPr>
          <w:rFonts w:ascii="標楷體" w:hAnsi="標楷體" w:hint="eastAsia"/>
          <w:b w:val="0"/>
          <w:color w:val="000000" w:themeColor="text1"/>
          <w:sz w:val="24"/>
          <w:szCs w:val="24"/>
        </w:rPr>
        <w:t>萬元。經查</w:t>
      </w:r>
      <w:r w:rsidR="00376143">
        <w:rPr>
          <w:rFonts w:ascii="標楷體" w:hAnsi="標楷體" w:hint="eastAsia"/>
          <w:b w:val="0"/>
          <w:color w:val="000000" w:themeColor="text1"/>
          <w:sz w:val="24"/>
          <w:szCs w:val="24"/>
        </w:rPr>
        <w:t>國發基金對</w:t>
      </w:r>
      <w:r w:rsidR="00376143" w:rsidRPr="00376143">
        <w:rPr>
          <w:rFonts w:ascii="標楷體" w:hAnsi="標楷體" w:hint="eastAsia"/>
          <w:b w:val="0"/>
          <w:color w:val="000000" w:themeColor="text1"/>
          <w:sz w:val="24"/>
          <w:szCs w:val="24"/>
        </w:rPr>
        <w:t>兆遠公司監督管理情形</w:t>
      </w:r>
      <w:r w:rsidR="00376143" w:rsidRPr="002D0FE1">
        <w:rPr>
          <w:rFonts w:ascii="標楷體" w:hAnsi="標楷體" w:hint="eastAsia"/>
          <w:b w:val="0"/>
          <w:spacing w:val="-2"/>
          <w:sz w:val="24"/>
          <w:szCs w:val="24"/>
        </w:rPr>
        <w:t>，</w:t>
      </w:r>
      <w:r w:rsidR="00376143">
        <w:rPr>
          <w:rFonts w:ascii="標楷體" w:hAnsi="標楷體" w:hint="eastAsia"/>
          <w:b w:val="0"/>
          <w:spacing w:val="-2"/>
          <w:sz w:val="24"/>
          <w:szCs w:val="24"/>
        </w:rPr>
        <w:t>核有：</w:t>
      </w:r>
      <w:r w:rsidR="00376143">
        <w:rPr>
          <w:rFonts w:ascii="標楷體" w:hAnsi="標楷體"/>
          <w:b w:val="0"/>
          <w:spacing w:val="-2"/>
          <w:sz w:val="24"/>
          <w:szCs w:val="24"/>
        </w:rPr>
        <w:t>A.</w:t>
      </w:r>
      <w:r w:rsidR="004B7152" w:rsidRPr="004B7152">
        <w:rPr>
          <w:rFonts w:ascii="標楷體" w:hAnsi="標楷體" w:hint="eastAsia"/>
          <w:b w:val="0"/>
          <w:color w:val="000000" w:themeColor="text1"/>
          <w:sz w:val="24"/>
          <w:szCs w:val="24"/>
        </w:rPr>
        <w:t>兆遠公司於營運計畫書載明主要募集資金將用於投資併購，惟迄1</w:t>
      </w:r>
      <w:r w:rsidR="004B7152" w:rsidRPr="004B7152">
        <w:rPr>
          <w:rFonts w:ascii="標楷體" w:hAnsi="標楷體"/>
          <w:b w:val="0"/>
          <w:color w:val="000000" w:themeColor="text1"/>
          <w:sz w:val="24"/>
          <w:szCs w:val="24"/>
        </w:rPr>
        <w:t>11</w:t>
      </w:r>
      <w:r w:rsidR="004B7152">
        <w:rPr>
          <w:rFonts w:ascii="標楷體" w:hAnsi="標楷體" w:hint="eastAsia"/>
          <w:b w:val="0"/>
          <w:color w:val="000000" w:themeColor="text1"/>
          <w:sz w:val="24"/>
          <w:szCs w:val="24"/>
        </w:rPr>
        <w:t>年底止尚無實際併購進度，</w:t>
      </w:r>
      <w:r w:rsidR="0036281E">
        <w:rPr>
          <w:rFonts w:ascii="標楷體" w:hAnsi="標楷體" w:hint="eastAsia"/>
          <w:b w:val="0"/>
          <w:color w:val="000000" w:themeColor="text1"/>
          <w:sz w:val="24"/>
          <w:szCs w:val="24"/>
        </w:rPr>
        <w:t>且</w:t>
      </w:r>
      <w:r w:rsidR="004B7152" w:rsidRPr="004B7152">
        <w:rPr>
          <w:rFonts w:ascii="標楷體" w:hAnsi="標楷體" w:hint="eastAsia"/>
          <w:b w:val="0"/>
          <w:color w:val="000000" w:themeColor="text1"/>
          <w:sz w:val="24"/>
          <w:szCs w:val="24"/>
        </w:rPr>
        <w:t>原擬用於併購資金已轉購置生產設備使用。國發基金雖於投資評估階段即預警存有資金移用之風險，惟未妥為提出相應之附帶投資條件，以確保資金用途，</w:t>
      </w:r>
      <w:r w:rsidR="004B7152">
        <w:rPr>
          <w:rFonts w:ascii="標楷體" w:hAnsi="標楷體" w:hint="eastAsia"/>
          <w:b w:val="0"/>
          <w:color w:val="000000" w:themeColor="text1"/>
          <w:sz w:val="24"/>
          <w:szCs w:val="24"/>
        </w:rPr>
        <w:t>亦</w:t>
      </w:r>
      <w:r w:rsidR="00A575F5" w:rsidRPr="004B7152">
        <w:rPr>
          <w:rFonts w:ascii="標楷體" w:hAnsi="標楷體" w:hint="eastAsia"/>
          <w:b w:val="0"/>
          <w:color w:val="000000" w:themeColor="text1"/>
          <w:sz w:val="24"/>
          <w:szCs w:val="24"/>
        </w:rPr>
        <w:t>疏於</w:t>
      </w:r>
      <w:r w:rsidR="004B7152" w:rsidRPr="00A575F5">
        <w:rPr>
          <w:rFonts w:ascii="標楷體" w:hAnsi="標楷體" w:hint="eastAsia"/>
          <w:b w:val="0"/>
          <w:color w:val="000000" w:themeColor="text1"/>
          <w:sz w:val="24"/>
          <w:szCs w:val="24"/>
        </w:rPr>
        <w:t>將兆遠公司營運計畫執行情形及實際募資用途列為投資後管理重點</w:t>
      </w:r>
      <w:r w:rsidR="00A575F5" w:rsidRPr="00A575F5">
        <w:rPr>
          <w:rFonts w:ascii="標楷體" w:hAnsi="標楷體" w:hint="eastAsia"/>
          <w:b w:val="0"/>
          <w:color w:val="000000" w:themeColor="text1"/>
          <w:sz w:val="24"/>
          <w:szCs w:val="24"/>
        </w:rPr>
        <w:t>等</w:t>
      </w:r>
      <w:r w:rsidR="00376143" w:rsidRPr="00A575F5">
        <w:rPr>
          <w:rFonts w:ascii="標楷體" w:hAnsi="標楷體" w:hint="eastAsia"/>
          <w:b w:val="0"/>
          <w:color w:val="000000" w:themeColor="text1"/>
          <w:sz w:val="24"/>
          <w:szCs w:val="24"/>
        </w:rPr>
        <w:t>，未善盡監督管理職責</w:t>
      </w:r>
      <w:r w:rsidR="00A575F5">
        <w:rPr>
          <w:rFonts w:ascii="標楷體" w:hAnsi="標楷體" w:hint="eastAsia"/>
          <w:b w:val="0"/>
          <w:color w:val="000000" w:themeColor="text1"/>
          <w:sz w:val="24"/>
          <w:szCs w:val="24"/>
        </w:rPr>
        <w:t>；B.</w:t>
      </w:r>
      <w:r w:rsidR="00A575F5" w:rsidRPr="00A575F5">
        <w:rPr>
          <w:rFonts w:ascii="標楷體" w:hAnsi="標楷體" w:hint="eastAsia"/>
          <w:b w:val="0"/>
          <w:color w:val="000000" w:themeColor="text1"/>
          <w:sz w:val="24"/>
          <w:szCs w:val="24"/>
        </w:rPr>
        <w:t>國發基金1</w:t>
      </w:r>
      <w:r w:rsidR="00A575F5" w:rsidRPr="00A575F5">
        <w:rPr>
          <w:rFonts w:ascii="標楷體" w:hAnsi="標楷體"/>
          <w:b w:val="0"/>
          <w:color w:val="000000" w:themeColor="text1"/>
          <w:sz w:val="24"/>
          <w:szCs w:val="24"/>
        </w:rPr>
        <w:t>08</w:t>
      </w:r>
      <w:r w:rsidR="00A575F5" w:rsidRPr="00A575F5">
        <w:rPr>
          <w:rFonts w:ascii="標楷體" w:hAnsi="標楷體" w:hint="eastAsia"/>
          <w:b w:val="0"/>
          <w:color w:val="000000" w:themeColor="text1"/>
          <w:sz w:val="24"/>
          <w:szCs w:val="24"/>
        </w:rPr>
        <w:t>年4月3</w:t>
      </w:r>
      <w:r w:rsidR="00A575F5" w:rsidRPr="00A575F5">
        <w:rPr>
          <w:rFonts w:ascii="標楷體" w:hAnsi="標楷體"/>
          <w:b w:val="0"/>
          <w:color w:val="000000" w:themeColor="text1"/>
          <w:sz w:val="24"/>
          <w:szCs w:val="24"/>
        </w:rPr>
        <w:t>0</w:t>
      </w:r>
      <w:r w:rsidR="00A575F5" w:rsidRPr="00A575F5">
        <w:rPr>
          <w:rFonts w:ascii="標楷體" w:hAnsi="標楷體" w:hint="eastAsia"/>
          <w:b w:val="0"/>
          <w:color w:val="000000" w:themeColor="text1"/>
          <w:sz w:val="24"/>
          <w:szCs w:val="24"/>
        </w:rPr>
        <w:t>日管理會通過投資兆遠公司，並附帶決議該公司應承諾協助國發基金取得</w:t>
      </w:r>
      <w:r w:rsidR="00A575F5" w:rsidRPr="00A575F5">
        <w:rPr>
          <w:rFonts w:ascii="標楷體" w:hAnsi="標楷體"/>
          <w:b w:val="0"/>
          <w:color w:val="000000" w:themeColor="text1"/>
          <w:sz w:val="24"/>
          <w:szCs w:val="24"/>
        </w:rPr>
        <w:t>1</w:t>
      </w:r>
      <w:r w:rsidR="00A575F5" w:rsidRPr="00A575F5">
        <w:rPr>
          <w:rFonts w:ascii="標楷體" w:hAnsi="標楷體" w:hint="eastAsia"/>
          <w:b w:val="0"/>
          <w:color w:val="000000" w:themeColor="text1"/>
          <w:sz w:val="24"/>
          <w:szCs w:val="24"/>
        </w:rPr>
        <w:t>席董事及推薦1席獨立董事。兆遠公司雖於1</w:t>
      </w:r>
      <w:r w:rsidR="00A575F5" w:rsidRPr="00A575F5">
        <w:rPr>
          <w:rFonts w:ascii="標楷體" w:hAnsi="標楷體"/>
          <w:b w:val="0"/>
          <w:color w:val="000000" w:themeColor="text1"/>
          <w:sz w:val="24"/>
          <w:szCs w:val="24"/>
        </w:rPr>
        <w:t>08</w:t>
      </w:r>
      <w:r w:rsidR="00A575F5" w:rsidRPr="00A575F5">
        <w:rPr>
          <w:rFonts w:ascii="標楷體" w:hAnsi="標楷體" w:hint="eastAsia"/>
          <w:b w:val="0"/>
          <w:color w:val="000000" w:themeColor="text1"/>
          <w:sz w:val="24"/>
          <w:szCs w:val="24"/>
        </w:rPr>
        <w:t>年5月1</w:t>
      </w:r>
      <w:r w:rsidR="00A575F5" w:rsidRPr="00A575F5">
        <w:rPr>
          <w:rFonts w:ascii="標楷體" w:hAnsi="標楷體"/>
          <w:b w:val="0"/>
          <w:color w:val="000000" w:themeColor="text1"/>
          <w:sz w:val="24"/>
          <w:szCs w:val="24"/>
        </w:rPr>
        <w:t>4</w:t>
      </w:r>
      <w:r w:rsidR="00A575F5" w:rsidRPr="00A575F5">
        <w:rPr>
          <w:rFonts w:ascii="標楷體" w:hAnsi="標楷體" w:hint="eastAsia"/>
          <w:b w:val="0"/>
          <w:color w:val="000000" w:themeColor="text1"/>
          <w:sz w:val="24"/>
          <w:szCs w:val="24"/>
        </w:rPr>
        <w:t>日函</w:t>
      </w:r>
      <w:r w:rsidR="0097600B">
        <w:rPr>
          <w:rFonts w:ascii="標楷體" w:hAnsi="標楷體" w:hint="eastAsia"/>
          <w:b w:val="0"/>
          <w:color w:val="000000" w:themeColor="text1"/>
          <w:sz w:val="24"/>
          <w:szCs w:val="24"/>
        </w:rPr>
        <w:t>復</w:t>
      </w:r>
      <w:r w:rsidR="00A575F5" w:rsidRPr="00A575F5">
        <w:rPr>
          <w:rFonts w:ascii="標楷體" w:hAnsi="標楷體" w:hint="eastAsia"/>
          <w:b w:val="0"/>
          <w:color w:val="000000" w:themeColor="text1"/>
          <w:sz w:val="24"/>
          <w:szCs w:val="24"/>
        </w:rPr>
        <w:t>同意配合辦理，惟迄</w:t>
      </w:r>
      <w:r w:rsidR="00A575F5" w:rsidRPr="00A575F5">
        <w:rPr>
          <w:rFonts w:ascii="標楷體" w:hAnsi="標楷體"/>
          <w:b w:val="0"/>
          <w:color w:val="000000" w:themeColor="text1"/>
          <w:sz w:val="24"/>
          <w:szCs w:val="24"/>
        </w:rPr>
        <w:t>109</w:t>
      </w:r>
      <w:r w:rsidR="00A575F5" w:rsidRPr="00A575F5">
        <w:rPr>
          <w:rFonts w:ascii="標楷體" w:hAnsi="標楷體" w:hint="eastAsia"/>
          <w:b w:val="0"/>
          <w:color w:val="000000" w:themeColor="text1"/>
          <w:sz w:val="24"/>
          <w:szCs w:val="24"/>
        </w:rPr>
        <w:t>年6月1</w:t>
      </w:r>
      <w:r w:rsidR="00A575F5" w:rsidRPr="00A575F5">
        <w:rPr>
          <w:rFonts w:ascii="標楷體" w:hAnsi="標楷體"/>
          <w:b w:val="0"/>
          <w:color w:val="000000" w:themeColor="text1"/>
          <w:sz w:val="24"/>
          <w:szCs w:val="24"/>
        </w:rPr>
        <w:t>6</w:t>
      </w:r>
      <w:r w:rsidR="00A575F5">
        <w:rPr>
          <w:rFonts w:ascii="標楷體" w:hAnsi="標楷體" w:hint="eastAsia"/>
          <w:b w:val="0"/>
          <w:color w:val="000000" w:themeColor="text1"/>
          <w:sz w:val="24"/>
          <w:szCs w:val="24"/>
        </w:rPr>
        <w:t>日始經</w:t>
      </w:r>
      <w:r w:rsidR="00A575F5" w:rsidRPr="00A575F5">
        <w:rPr>
          <w:rFonts w:ascii="標楷體" w:hAnsi="標楷體" w:hint="eastAsia"/>
          <w:b w:val="0"/>
          <w:color w:val="000000" w:themeColor="text1"/>
          <w:sz w:val="24"/>
          <w:szCs w:val="24"/>
        </w:rPr>
        <w:t>股東常會選任國發基金擔任董事及國發基金推薦對象擔任獨立董事。期間國發基金並未爭取列席參與董事會以透過董事會瞭解</w:t>
      </w:r>
      <w:r w:rsidR="0036281E">
        <w:rPr>
          <w:rFonts w:ascii="標楷體" w:hAnsi="標楷體" w:hint="eastAsia"/>
          <w:b w:val="0"/>
          <w:color w:val="000000" w:themeColor="text1"/>
          <w:sz w:val="24"/>
          <w:szCs w:val="24"/>
        </w:rPr>
        <w:t>該</w:t>
      </w:r>
      <w:r w:rsidR="00A575F5" w:rsidRPr="00A575F5">
        <w:rPr>
          <w:rFonts w:ascii="標楷體" w:hAnsi="標楷體" w:hint="eastAsia"/>
          <w:b w:val="0"/>
          <w:color w:val="000000" w:themeColor="text1"/>
          <w:sz w:val="24"/>
          <w:szCs w:val="24"/>
        </w:rPr>
        <w:t>公司</w:t>
      </w:r>
      <w:r w:rsidR="0036281E">
        <w:rPr>
          <w:rFonts w:ascii="標楷體" w:hAnsi="標楷體" w:hint="eastAsia"/>
          <w:b w:val="0"/>
          <w:color w:val="000000" w:themeColor="text1"/>
          <w:sz w:val="24"/>
          <w:szCs w:val="24"/>
        </w:rPr>
        <w:t>實際</w:t>
      </w:r>
      <w:r w:rsidR="0097600B">
        <w:rPr>
          <w:rFonts w:ascii="標楷體" w:hAnsi="標楷體" w:hint="eastAsia"/>
          <w:b w:val="0"/>
          <w:color w:val="000000" w:themeColor="text1"/>
          <w:sz w:val="24"/>
          <w:szCs w:val="24"/>
        </w:rPr>
        <w:t>營運情形，形成股權管理空窗期，致</w:t>
      </w:r>
      <w:r w:rsidR="00A575F5" w:rsidRPr="00A575F5">
        <w:rPr>
          <w:rFonts w:ascii="標楷體" w:hAnsi="標楷體" w:hint="eastAsia"/>
          <w:b w:val="0"/>
          <w:color w:val="000000" w:themeColor="text1"/>
          <w:sz w:val="24"/>
          <w:szCs w:val="24"/>
        </w:rPr>
        <w:t>無法</w:t>
      </w:r>
      <w:r w:rsidR="0036281E" w:rsidRPr="00A575F5">
        <w:rPr>
          <w:rFonts w:ascii="標楷體" w:hAnsi="標楷體" w:hint="eastAsia"/>
          <w:b w:val="0"/>
          <w:color w:val="000000" w:themeColor="text1"/>
          <w:sz w:val="24"/>
          <w:szCs w:val="24"/>
        </w:rPr>
        <w:t>適時</w:t>
      </w:r>
      <w:r w:rsidR="00A575F5" w:rsidRPr="00A575F5">
        <w:rPr>
          <w:rFonts w:ascii="標楷體" w:hAnsi="標楷體" w:hint="eastAsia"/>
          <w:b w:val="0"/>
          <w:color w:val="000000" w:themeColor="text1"/>
          <w:sz w:val="24"/>
          <w:szCs w:val="24"/>
        </w:rPr>
        <w:t>就</w:t>
      </w:r>
      <w:r w:rsidR="0036281E">
        <w:rPr>
          <w:rFonts w:ascii="標楷體" w:hAnsi="標楷體" w:hint="eastAsia"/>
          <w:b w:val="0"/>
          <w:color w:val="000000" w:themeColor="text1"/>
          <w:sz w:val="24"/>
          <w:szCs w:val="24"/>
        </w:rPr>
        <w:t>兆遠</w:t>
      </w:r>
      <w:r w:rsidR="00A575F5">
        <w:rPr>
          <w:rFonts w:ascii="標楷體" w:hAnsi="標楷體" w:hint="eastAsia"/>
          <w:b w:val="0"/>
          <w:color w:val="000000" w:themeColor="text1"/>
          <w:sz w:val="24"/>
          <w:szCs w:val="24"/>
        </w:rPr>
        <w:t>公司109年度</w:t>
      </w:r>
      <w:r w:rsidR="00A575F5" w:rsidRPr="00A575F5">
        <w:rPr>
          <w:rFonts w:ascii="標楷體" w:hAnsi="標楷體" w:hint="eastAsia"/>
          <w:b w:val="0"/>
          <w:color w:val="000000" w:themeColor="text1"/>
          <w:sz w:val="24"/>
          <w:szCs w:val="24"/>
        </w:rPr>
        <w:t>減資等重大議案</w:t>
      </w:r>
      <w:r w:rsidR="0036281E">
        <w:rPr>
          <w:rFonts w:ascii="標楷體" w:hAnsi="標楷體" w:hint="eastAsia"/>
          <w:b w:val="0"/>
          <w:color w:val="000000" w:themeColor="text1"/>
          <w:sz w:val="24"/>
          <w:szCs w:val="24"/>
        </w:rPr>
        <w:t>於董事會</w:t>
      </w:r>
      <w:r w:rsidR="00A575F5" w:rsidRPr="00A575F5">
        <w:rPr>
          <w:rFonts w:ascii="標楷體" w:hAnsi="標楷體" w:hint="eastAsia"/>
          <w:b w:val="0"/>
          <w:color w:val="000000" w:themeColor="text1"/>
          <w:sz w:val="24"/>
          <w:szCs w:val="24"/>
        </w:rPr>
        <w:t>表達國發基金立場，投資管理有欠積極</w:t>
      </w:r>
      <w:r w:rsidR="00A575F5">
        <w:rPr>
          <w:rFonts w:ascii="標楷體" w:hAnsi="標楷體" w:hint="eastAsia"/>
          <w:b w:val="0"/>
          <w:color w:val="000000" w:themeColor="text1"/>
          <w:sz w:val="24"/>
          <w:szCs w:val="24"/>
        </w:rPr>
        <w:t>；C.</w:t>
      </w:r>
      <w:r w:rsidR="00A575F5" w:rsidRPr="0036281E">
        <w:rPr>
          <w:rFonts w:ascii="標楷體" w:hAnsi="標楷體" w:hint="eastAsia"/>
          <w:b w:val="0"/>
          <w:color w:val="000000" w:themeColor="text1"/>
          <w:sz w:val="24"/>
          <w:szCs w:val="24"/>
        </w:rPr>
        <w:t>兆遠公司因轉型計畫執行未如預期，且原有虧損之營運項目持續陷入困境，</w:t>
      </w:r>
      <w:r w:rsidR="0036281E">
        <w:rPr>
          <w:rFonts w:ascii="標楷體" w:hAnsi="標楷體" w:hint="eastAsia"/>
          <w:b w:val="0"/>
          <w:color w:val="000000" w:themeColor="text1"/>
          <w:sz w:val="24"/>
          <w:szCs w:val="24"/>
        </w:rPr>
        <w:t>繼109年度辦理減資</w:t>
      </w:r>
      <w:r w:rsidR="0036281E" w:rsidRPr="0036281E">
        <w:rPr>
          <w:rFonts w:ascii="標楷體" w:hAnsi="標楷體" w:hint="eastAsia"/>
          <w:b w:val="0"/>
          <w:color w:val="000000" w:themeColor="text1"/>
          <w:sz w:val="24"/>
          <w:szCs w:val="24"/>
        </w:rPr>
        <w:t>（減資比率</w:t>
      </w:r>
      <w:r w:rsidR="0036281E" w:rsidRPr="0036281E">
        <w:rPr>
          <w:rFonts w:ascii="標楷體" w:hAnsi="標楷體"/>
          <w:b w:val="0"/>
          <w:color w:val="000000" w:themeColor="text1"/>
          <w:sz w:val="24"/>
          <w:szCs w:val="24"/>
        </w:rPr>
        <w:t>57.97％</w:t>
      </w:r>
      <w:r w:rsidR="0036281E" w:rsidRPr="0036281E">
        <w:rPr>
          <w:rFonts w:ascii="標楷體" w:hAnsi="標楷體" w:hint="eastAsia"/>
          <w:b w:val="0"/>
          <w:color w:val="000000" w:themeColor="text1"/>
          <w:sz w:val="24"/>
          <w:szCs w:val="24"/>
        </w:rPr>
        <w:t>）</w:t>
      </w:r>
      <w:r w:rsidR="0036281E">
        <w:rPr>
          <w:rFonts w:ascii="標楷體" w:hAnsi="標楷體" w:hint="eastAsia"/>
          <w:b w:val="0"/>
          <w:color w:val="000000" w:themeColor="text1"/>
          <w:sz w:val="24"/>
          <w:szCs w:val="24"/>
        </w:rPr>
        <w:t>後，</w:t>
      </w:r>
      <w:r w:rsidR="00A575F5" w:rsidRPr="0036281E">
        <w:rPr>
          <w:rFonts w:ascii="標楷體" w:hAnsi="標楷體" w:hint="eastAsia"/>
          <w:b w:val="0"/>
          <w:color w:val="000000" w:themeColor="text1"/>
          <w:sz w:val="24"/>
          <w:szCs w:val="24"/>
        </w:rPr>
        <w:t>於111年5月3日董事會及1</w:t>
      </w:r>
      <w:r w:rsidR="00A575F5" w:rsidRPr="0036281E">
        <w:rPr>
          <w:rFonts w:ascii="標楷體" w:hAnsi="標楷體"/>
          <w:b w:val="0"/>
          <w:color w:val="000000" w:themeColor="text1"/>
          <w:sz w:val="24"/>
          <w:szCs w:val="24"/>
        </w:rPr>
        <w:t>11</w:t>
      </w:r>
      <w:r w:rsidR="00A575F5" w:rsidRPr="0036281E">
        <w:rPr>
          <w:rFonts w:ascii="標楷體" w:hAnsi="標楷體" w:hint="eastAsia"/>
          <w:b w:val="0"/>
          <w:color w:val="000000" w:themeColor="text1"/>
          <w:sz w:val="24"/>
          <w:szCs w:val="24"/>
        </w:rPr>
        <w:t>年6月1</w:t>
      </w:r>
      <w:r w:rsidR="00A575F5" w:rsidRPr="0036281E">
        <w:rPr>
          <w:rFonts w:ascii="標楷體" w:hAnsi="標楷體"/>
          <w:b w:val="0"/>
          <w:color w:val="000000" w:themeColor="text1"/>
          <w:sz w:val="24"/>
          <w:szCs w:val="24"/>
        </w:rPr>
        <w:t>4</w:t>
      </w:r>
      <w:r w:rsidR="00A575F5" w:rsidRPr="0036281E">
        <w:rPr>
          <w:rFonts w:ascii="標楷體" w:hAnsi="標楷體" w:hint="eastAsia"/>
          <w:b w:val="0"/>
          <w:color w:val="000000" w:themeColor="text1"/>
          <w:sz w:val="24"/>
          <w:szCs w:val="24"/>
        </w:rPr>
        <w:t>日股東常會通過再次減資彌補虧損（減資比率5</w:t>
      </w:r>
      <w:r w:rsidR="00A575F5" w:rsidRPr="0036281E">
        <w:rPr>
          <w:rFonts w:ascii="標楷體" w:hAnsi="標楷體"/>
          <w:b w:val="0"/>
          <w:color w:val="000000" w:themeColor="text1"/>
          <w:sz w:val="24"/>
          <w:szCs w:val="24"/>
        </w:rPr>
        <w:t>0.05</w:t>
      </w:r>
      <w:r w:rsidR="00A575F5" w:rsidRPr="0036281E">
        <w:rPr>
          <w:rFonts w:ascii="標楷體" w:hAnsi="標楷體" w:hint="eastAsia"/>
          <w:b w:val="0"/>
          <w:color w:val="000000" w:themeColor="text1"/>
          <w:sz w:val="24"/>
          <w:szCs w:val="24"/>
        </w:rPr>
        <w:t>％），減資後國發基金持股降為</w:t>
      </w:r>
      <w:r w:rsidR="00A575F5" w:rsidRPr="0036281E">
        <w:rPr>
          <w:rFonts w:ascii="標楷體" w:hAnsi="標楷體"/>
          <w:b w:val="0"/>
          <w:color w:val="000000" w:themeColor="text1"/>
          <w:sz w:val="24"/>
          <w:szCs w:val="24"/>
        </w:rPr>
        <w:t>440</w:t>
      </w:r>
      <w:r w:rsidR="00A575F5" w:rsidRPr="0036281E">
        <w:rPr>
          <w:rFonts w:ascii="標楷體" w:hAnsi="標楷體" w:hint="eastAsia"/>
          <w:b w:val="0"/>
          <w:color w:val="000000" w:themeColor="text1"/>
          <w:sz w:val="24"/>
          <w:szCs w:val="24"/>
        </w:rPr>
        <w:t>萬</w:t>
      </w:r>
      <w:r w:rsidR="00A575F5" w:rsidRPr="0036281E">
        <w:rPr>
          <w:rFonts w:ascii="標楷體" w:hAnsi="標楷體"/>
          <w:b w:val="0"/>
          <w:color w:val="000000" w:themeColor="text1"/>
          <w:sz w:val="24"/>
          <w:szCs w:val="24"/>
        </w:rPr>
        <w:t>8,080</w:t>
      </w:r>
      <w:r w:rsidR="00A575F5" w:rsidRPr="0036281E">
        <w:rPr>
          <w:rFonts w:ascii="標楷體" w:hAnsi="標楷體" w:hint="eastAsia"/>
          <w:b w:val="0"/>
          <w:color w:val="000000" w:themeColor="text1"/>
          <w:sz w:val="24"/>
          <w:szCs w:val="24"/>
        </w:rPr>
        <w:t>股，僅為原始投資股數2</w:t>
      </w:r>
      <w:r w:rsidR="00A575F5" w:rsidRPr="0036281E">
        <w:rPr>
          <w:rFonts w:ascii="標楷體" w:hAnsi="標楷體"/>
          <w:b w:val="0"/>
          <w:color w:val="000000" w:themeColor="text1"/>
          <w:sz w:val="24"/>
          <w:szCs w:val="24"/>
        </w:rPr>
        <w:t>,</w:t>
      </w:r>
      <w:r w:rsidR="00A575F5" w:rsidRPr="0036281E">
        <w:rPr>
          <w:rFonts w:ascii="標楷體" w:hAnsi="標楷體" w:hint="eastAsia"/>
          <w:b w:val="0"/>
          <w:color w:val="000000" w:themeColor="text1"/>
          <w:sz w:val="24"/>
          <w:szCs w:val="24"/>
        </w:rPr>
        <w:t>100萬股之2</w:t>
      </w:r>
      <w:r w:rsidR="00A575F5" w:rsidRPr="0036281E">
        <w:rPr>
          <w:rFonts w:ascii="標楷體" w:hAnsi="標楷體"/>
          <w:b w:val="0"/>
          <w:color w:val="000000" w:themeColor="text1"/>
          <w:sz w:val="24"/>
          <w:szCs w:val="24"/>
        </w:rPr>
        <w:t>0.99</w:t>
      </w:r>
      <w:r w:rsidR="00A575F5" w:rsidRPr="0036281E">
        <w:rPr>
          <w:rFonts w:ascii="標楷體" w:hAnsi="標楷體" w:hint="eastAsia"/>
          <w:b w:val="0"/>
          <w:color w:val="000000" w:themeColor="text1"/>
          <w:sz w:val="24"/>
          <w:szCs w:val="24"/>
        </w:rPr>
        <w:t>％，並於111年度認列投資損失1億1</w:t>
      </w:r>
      <w:r w:rsidR="00A575F5" w:rsidRPr="0036281E">
        <w:rPr>
          <w:rFonts w:ascii="標楷體" w:hAnsi="標楷體"/>
          <w:b w:val="0"/>
          <w:color w:val="000000" w:themeColor="text1"/>
          <w:sz w:val="24"/>
          <w:szCs w:val="24"/>
        </w:rPr>
        <w:t>,657</w:t>
      </w:r>
      <w:r w:rsidR="00A575F5" w:rsidRPr="0036281E">
        <w:rPr>
          <w:rFonts w:ascii="標楷體" w:hAnsi="標楷體" w:hint="eastAsia"/>
          <w:b w:val="0"/>
          <w:color w:val="000000" w:themeColor="text1"/>
          <w:sz w:val="24"/>
          <w:szCs w:val="24"/>
        </w:rPr>
        <w:t>萬</w:t>
      </w:r>
      <w:r w:rsidR="0036281E" w:rsidRPr="0036281E">
        <w:rPr>
          <w:rFonts w:ascii="標楷體" w:hAnsi="標楷體" w:hint="eastAsia"/>
          <w:b w:val="0"/>
          <w:color w:val="000000" w:themeColor="text1"/>
          <w:sz w:val="24"/>
          <w:szCs w:val="24"/>
        </w:rPr>
        <w:t>餘</w:t>
      </w:r>
      <w:r w:rsidR="00A575F5" w:rsidRPr="0036281E">
        <w:rPr>
          <w:rFonts w:ascii="標楷體" w:hAnsi="標楷體" w:hint="eastAsia"/>
          <w:b w:val="0"/>
          <w:color w:val="000000" w:themeColor="text1"/>
          <w:sz w:val="24"/>
          <w:szCs w:val="24"/>
        </w:rPr>
        <w:t>元</w:t>
      </w:r>
      <w:r w:rsidR="0036281E" w:rsidRPr="0036281E">
        <w:rPr>
          <w:rFonts w:ascii="標楷體" w:hAnsi="標楷體" w:hint="eastAsia"/>
          <w:b w:val="0"/>
          <w:color w:val="000000" w:themeColor="text1"/>
          <w:sz w:val="24"/>
          <w:szCs w:val="24"/>
        </w:rPr>
        <w:t>（占</w:t>
      </w:r>
      <w:r w:rsidR="0036281E">
        <w:rPr>
          <w:rFonts w:ascii="標楷體" w:hAnsi="標楷體" w:hint="eastAsia"/>
          <w:b w:val="0"/>
          <w:color w:val="000000" w:themeColor="text1"/>
          <w:sz w:val="24"/>
          <w:szCs w:val="24"/>
        </w:rPr>
        <w:t>原</w:t>
      </w:r>
      <w:r w:rsidR="0036281E" w:rsidRPr="0036281E">
        <w:rPr>
          <w:rFonts w:ascii="標楷體" w:hAnsi="標楷體" w:hint="eastAsia"/>
          <w:b w:val="0"/>
          <w:color w:val="000000" w:themeColor="text1"/>
          <w:sz w:val="24"/>
          <w:szCs w:val="24"/>
        </w:rPr>
        <w:t>投資</w:t>
      </w:r>
      <w:r w:rsidR="0036281E">
        <w:rPr>
          <w:rFonts w:ascii="標楷體" w:hAnsi="標楷體" w:hint="eastAsia"/>
          <w:b w:val="0"/>
          <w:color w:val="000000" w:themeColor="text1"/>
          <w:sz w:val="24"/>
          <w:szCs w:val="24"/>
        </w:rPr>
        <w:t>成本</w:t>
      </w:r>
      <w:r w:rsidR="0036281E" w:rsidRPr="0036281E">
        <w:rPr>
          <w:rFonts w:ascii="標楷體" w:hAnsi="標楷體" w:hint="eastAsia"/>
          <w:b w:val="0"/>
          <w:color w:val="000000" w:themeColor="text1"/>
          <w:sz w:val="24"/>
          <w:szCs w:val="24"/>
        </w:rPr>
        <w:t>56.88％）</w:t>
      </w:r>
      <w:r w:rsidR="00A575F5" w:rsidRPr="0036281E">
        <w:rPr>
          <w:rFonts w:ascii="標楷體" w:hAnsi="標楷體" w:hint="eastAsia"/>
          <w:b w:val="0"/>
          <w:color w:val="000000" w:themeColor="text1"/>
          <w:sz w:val="24"/>
          <w:szCs w:val="24"/>
        </w:rPr>
        <w:t>，基金權益已嚴重受損。惟</w:t>
      </w:r>
      <w:r w:rsidR="0036281E">
        <w:rPr>
          <w:rFonts w:ascii="標楷體" w:hAnsi="標楷體" w:hint="eastAsia"/>
          <w:b w:val="0"/>
          <w:color w:val="000000" w:themeColor="text1"/>
          <w:sz w:val="24"/>
          <w:szCs w:val="24"/>
        </w:rPr>
        <w:t>國發</w:t>
      </w:r>
      <w:r w:rsidR="00A575F5" w:rsidRPr="0036281E">
        <w:rPr>
          <w:rFonts w:ascii="標楷體" w:hAnsi="標楷體" w:hint="eastAsia"/>
          <w:b w:val="0"/>
          <w:color w:val="000000" w:themeColor="text1"/>
          <w:sz w:val="24"/>
          <w:szCs w:val="24"/>
        </w:rPr>
        <w:t>基金自108年4月30</w:t>
      </w:r>
      <w:r w:rsidR="0036281E">
        <w:rPr>
          <w:rFonts w:ascii="標楷體" w:hAnsi="標楷體" w:hint="eastAsia"/>
          <w:b w:val="0"/>
          <w:color w:val="000000" w:themeColor="text1"/>
          <w:sz w:val="24"/>
          <w:szCs w:val="24"/>
        </w:rPr>
        <w:t>日同意投資迄</w:t>
      </w:r>
      <w:r w:rsidR="00A575F5" w:rsidRPr="0036281E">
        <w:rPr>
          <w:rFonts w:ascii="標楷體" w:hAnsi="標楷體" w:hint="eastAsia"/>
          <w:b w:val="0"/>
          <w:color w:val="000000" w:themeColor="text1"/>
          <w:sz w:val="24"/>
          <w:szCs w:val="24"/>
        </w:rPr>
        <w:t>111年度認列鉅額損失，期間未曾簽核</w:t>
      </w:r>
      <w:r w:rsidR="0036281E" w:rsidRPr="0036281E">
        <w:rPr>
          <w:rFonts w:ascii="標楷體" w:hAnsi="標楷體" w:hint="eastAsia"/>
          <w:b w:val="0"/>
          <w:color w:val="000000" w:themeColor="text1"/>
          <w:sz w:val="24"/>
          <w:szCs w:val="24"/>
        </w:rPr>
        <w:t>（</w:t>
      </w:r>
      <w:r w:rsidR="00A575F5" w:rsidRPr="0036281E">
        <w:rPr>
          <w:rFonts w:ascii="標楷體" w:hAnsi="標楷體" w:hint="eastAsia"/>
          <w:b w:val="0"/>
          <w:color w:val="000000" w:themeColor="text1"/>
          <w:sz w:val="24"/>
          <w:szCs w:val="24"/>
        </w:rPr>
        <w:t>提出</w:t>
      </w:r>
      <w:r w:rsidR="0036281E" w:rsidRPr="0036281E">
        <w:rPr>
          <w:rFonts w:ascii="標楷體" w:hAnsi="標楷體" w:hint="eastAsia"/>
          <w:b w:val="0"/>
          <w:color w:val="000000" w:themeColor="text1"/>
          <w:sz w:val="24"/>
          <w:szCs w:val="24"/>
        </w:rPr>
        <w:t>）</w:t>
      </w:r>
      <w:r w:rsidR="00A575F5" w:rsidRPr="0036281E">
        <w:rPr>
          <w:rFonts w:ascii="標楷體" w:hAnsi="標楷體" w:hint="eastAsia"/>
          <w:b w:val="0"/>
          <w:color w:val="000000" w:themeColor="text1"/>
          <w:sz w:val="24"/>
          <w:szCs w:val="24"/>
        </w:rPr>
        <w:t>任何強化監督作為之意見，投資管理顯有不力</w:t>
      </w:r>
      <w:r w:rsidR="0036281E">
        <w:rPr>
          <w:rFonts w:ascii="標楷體" w:hAnsi="標楷體" w:hint="eastAsia"/>
          <w:b w:val="0"/>
          <w:color w:val="000000" w:themeColor="text1"/>
          <w:sz w:val="24"/>
          <w:szCs w:val="24"/>
        </w:rPr>
        <w:t>等情事，</w:t>
      </w:r>
      <w:r w:rsidR="0036281E">
        <w:rPr>
          <w:rFonts w:ascii="標楷體" w:hAnsi="標楷體" w:hint="eastAsia"/>
          <w:b w:val="0"/>
          <w:spacing w:val="-2"/>
          <w:sz w:val="24"/>
          <w:szCs w:val="24"/>
        </w:rPr>
        <w:t>經函請</w:t>
      </w:r>
      <w:r w:rsidR="0036281E" w:rsidRPr="004826E8">
        <w:rPr>
          <w:rFonts w:ascii="標楷體" w:hAnsi="標楷體" w:hint="eastAsia"/>
          <w:b w:val="0"/>
          <w:spacing w:val="-2"/>
          <w:sz w:val="24"/>
          <w:szCs w:val="24"/>
        </w:rPr>
        <w:t>行政院督促</w:t>
      </w:r>
      <w:r w:rsidR="0036281E" w:rsidRPr="0036281E">
        <w:rPr>
          <w:rFonts w:ascii="標楷體" w:hAnsi="標楷體" w:hint="eastAsia"/>
          <w:b w:val="0"/>
          <w:spacing w:val="-2"/>
          <w:sz w:val="24"/>
          <w:szCs w:val="24"/>
        </w:rPr>
        <w:t>國發基金加強落實投資審議及投資後監督管理作為，俾利達成基金投資協助企業創新轉型之目的</w:t>
      </w:r>
      <w:r w:rsidR="0036281E" w:rsidRPr="00630F60">
        <w:rPr>
          <w:rFonts w:ascii="標楷體" w:hAnsi="標楷體" w:hint="eastAsia"/>
          <w:b w:val="0"/>
          <w:spacing w:val="-2"/>
          <w:sz w:val="24"/>
          <w:szCs w:val="24"/>
        </w:rPr>
        <w:t>。</w:t>
      </w:r>
      <w:r w:rsidR="0036281E" w:rsidRPr="003A4BD9">
        <w:rPr>
          <w:rFonts w:ascii="標楷體" w:hAnsi="標楷體" w:hint="eastAsia"/>
          <w:b w:val="0"/>
          <w:spacing w:val="-2"/>
          <w:sz w:val="24"/>
          <w:szCs w:val="24"/>
        </w:rPr>
        <w:t>據復：</w:t>
      </w:r>
      <w:r w:rsidR="00B84E4F" w:rsidRPr="003A4BD9">
        <w:rPr>
          <w:rFonts w:ascii="標楷體" w:hAnsi="標楷體" w:hint="eastAsia"/>
          <w:b w:val="0"/>
          <w:spacing w:val="-2"/>
          <w:sz w:val="24"/>
          <w:szCs w:val="24"/>
        </w:rPr>
        <w:t>將賡續就兆遠公司營運及財務情況進行</w:t>
      </w:r>
      <w:r w:rsidR="00872A81" w:rsidRPr="003A4BD9">
        <w:rPr>
          <w:rFonts w:ascii="標楷體" w:hAnsi="標楷體" w:hint="eastAsia"/>
          <w:b w:val="0"/>
          <w:spacing w:val="-2"/>
          <w:sz w:val="24"/>
          <w:szCs w:val="24"/>
        </w:rPr>
        <w:t>追蹤</w:t>
      </w:r>
      <w:r w:rsidR="00B84E4F" w:rsidRPr="003A4BD9">
        <w:rPr>
          <w:rFonts w:ascii="標楷體" w:hAnsi="標楷體" w:hint="eastAsia"/>
          <w:b w:val="0"/>
          <w:spacing w:val="-2"/>
          <w:sz w:val="24"/>
          <w:szCs w:val="24"/>
        </w:rPr>
        <w:t>檢討</w:t>
      </w:r>
      <w:r w:rsidR="00872A81" w:rsidRPr="003A4BD9">
        <w:rPr>
          <w:rFonts w:ascii="標楷體" w:hAnsi="標楷體" w:hint="eastAsia"/>
          <w:b w:val="0"/>
          <w:spacing w:val="-2"/>
          <w:sz w:val="24"/>
          <w:szCs w:val="24"/>
        </w:rPr>
        <w:t>，另透過董事會運作機制監督該公司營運狀況，督促其</w:t>
      </w:r>
      <w:r w:rsidR="00B84E4F" w:rsidRPr="003A4BD9">
        <w:rPr>
          <w:rFonts w:ascii="標楷體" w:hAnsi="標楷體" w:hint="eastAsia"/>
          <w:b w:val="0"/>
          <w:spacing w:val="-2"/>
          <w:sz w:val="24"/>
          <w:szCs w:val="24"/>
        </w:rPr>
        <w:t>加速轉型進程，改善營運狀況及財務結構，必要時將進行退場評估，以維護國發基金投資權益</w:t>
      </w:r>
      <w:r w:rsidR="00B84E4F">
        <w:rPr>
          <w:rFonts w:ascii="標楷體" w:hAnsi="標楷體" w:hint="eastAsia"/>
          <w:b w:val="0"/>
          <w:spacing w:val="-2"/>
          <w:sz w:val="24"/>
          <w:szCs w:val="24"/>
        </w:rPr>
        <w:t>。</w:t>
      </w:r>
    </w:p>
    <w:p w14:paraId="34092D8D" w14:textId="34DD7101" w:rsidR="00F83BFD" w:rsidRPr="00F83BFD" w:rsidRDefault="00F83BFD" w:rsidP="00450A3F">
      <w:pPr>
        <w:spacing w:line="540" w:lineRule="exact"/>
        <w:ind w:firstLineChars="450" w:firstLine="1261"/>
        <w:rPr>
          <w:b/>
          <w:sz w:val="28"/>
          <w:szCs w:val="28"/>
        </w:rPr>
      </w:pPr>
      <w:r w:rsidRPr="00F83BFD">
        <w:rPr>
          <w:b/>
          <w:sz w:val="28"/>
          <w:szCs w:val="28"/>
        </w:rPr>
        <w:t>6.</w:t>
      </w:r>
      <w:r w:rsidRPr="00F83BFD">
        <w:rPr>
          <w:rFonts w:hint="eastAsia"/>
          <w:b/>
          <w:sz w:val="28"/>
          <w:szCs w:val="28"/>
        </w:rPr>
        <w:t xml:space="preserve">　</w:t>
      </w:r>
      <w:r w:rsidRPr="00F83BFD">
        <w:rPr>
          <w:b/>
          <w:sz w:val="28"/>
          <w:szCs w:val="28"/>
        </w:rPr>
        <w:t>1</w:t>
      </w:r>
      <w:r w:rsidR="00091D2B">
        <w:rPr>
          <w:rFonts w:hint="eastAsia"/>
          <w:b/>
          <w:sz w:val="28"/>
          <w:szCs w:val="28"/>
        </w:rPr>
        <w:t>10</w:t>
      </w:r>
      <w:r w:rsidRPr="00F83BFD">
        <w:rPr>
          <w:rFonts w:hint="eastAsia"/>
          <w:b/>
          <w:sz w:val="28"/>
          <w:szCs w:val="28"/>
        </w:rPr>
        <w:t>年度重要審核意見追蹤查核情形</w:t>
      </w:r>
    </w:p>
    <w:p w14:paraId="5F2551BD" w14:textId="7E36CD90" w:rsidR="00F83BFD" w:rsidRPr="003112F5" w:rsidRDefault="00AB584C" w:rsidP="006F4F23">
      <w:pPr>
        <w:widowControl w:val="0"/>
        <w:spacing w:line="480" w:lineRule="exact"/>
        <w:ind w:firstLine="480"/>
      </w:pPr>
      <w:r w:rsidRPr="00AB584C">
        <w:rPr>
          <w:rFonts w:hint="eastAsia"/>
        </w:rPr>
        <w:t>本部於</w:t>
      </w:r>
      <w:r w:rsidRPr="00AB584C">
        <w:t>1</w:t>
      </w:r>
      <w:r w:rsidR="00091D2B">
        <w:rPr>
          <w:rFonts w:hint="eastAsia"/>
        </w:rPr>
        <w:t>10</w:t>
      </w:r>
      <w:r w:rsidRPr="00AB584C">
        <w:t>年度審核報</w:t>
      </w:r>
      <w:r w:rsidRPr="003112F5">
        <w:t>告非營業部分</w:t>
      </w:r>
      <w:r w:rsidR="00F83BFD" w:rsidRPr="003112F5">
        <w:rPr>
          <w:rFonts w:hint="eastAsia"/>
        </w:rPr>
        <w:t>內列重要審核意見</w:t>
      </w:r>
      <w:r w:rsidR="00091D2B">
        <w:rPr>
          <w:rFonts w:hint="eastAsia"/>
        </w:rPr>
        <w:t>3</w:t>
      </w:r>
      <w:r w:rsidR="00F83BFD" w:rsidRPr="003112F5">
        <w:rPr>
          <w:rFonts w:hint="eastAsia"/>
        </w:rPr>
        <w:t>項，</w:t>
      </w:r>
      <w:r w:rsidR="00043664" w:rsidRPr="00261BCD">
        <w:rPr>
          <w:rFonts w:hint="eastAsia"/>
        </w:rPr>
        <w:t>經賡續追蹤查核實際辦理結果，仍待繼續改善者</w:t>
      </w:r>
      <w:r w:rsidR="00043664">
        <w:rPr>
          <w:rFonts w:hint="eastAsia"/>
        </w:rPr>
        <w:t>1</w:t>
      </w:r>
      <w:r w:rsidR="00043664" w:rsidRPr="00261BCD">
        <w:rPr>
          <w:rFonts w:hint="eastAsia"/>
        </w:rPr>
        <w:t>項、已研謀改善或依改善措施持續辦理者</w:t>
      </w:r>
      <w:r w:rsidR="00C807CB">
        <w:rPr>
          <w:rFonts w:hint="eastAsia"/>
        </w:rPr>
        <w:t>2</w:t>
      </w:r>
      <w:r w:rsidR="00043664" w:rsidRPr="00261BCD">
        <w:rPr>
          <w:rFonts w:hint="eastAsia"/>
        </w:rPr>
        <w:t>項（表</w:t>
      </w:r>
      <w:r w:rsidR="002A2E3F">
        <w:t>2</w:t>
      </w:r>
      <w:r w:rsidR="00043664" w:rsidRPr="00261BCD">
        <w:rPr>
          <w:rFonts w:hint="eastAsia"/>
        </w:rPr>
        <w:t>），其中仍待繼續改善者，經再研提審核意見</w:t>
      </w:r>
      <w:r w:rsidR="00043664">
        <w:rPr>
          <w:rFonts w:hint="eastAsia"/>
        </w:rPr>
        <w:t>1</w:t>
      </w:r>
      <w:r w:rsidR="00043664" w:rsidRPr="00261BCD">
        <w:rPr>
          <w:rFonts w:hint="eastAsia"/>
        </w:rPr>
        <w:t>項通知檢討改善。</w:t>
      </w:r>
    </w:p>
    <w:p w14:paraId="28B2C945" w14:textId="55864EB9" w:rsidR="00F83BFD" w:rsidRPr="006B1A95" w:rsidRDefault="00F83BFD" w:rsidP="00607CBD">
      <w:pPr>
        <w:spacing w:beforeLines="20" w:before="72" w:line="360" w:lineRule="auto"/>
        <w:ind w:firstLineChars="236" w:firstLine="567"/>
        <w:jc w:val="center"/>
      </w:pPr>
      <w:r w:rsidRPr="003112F5">
        <w:rPr>
          <w:rFonts w:hint="eastAsia"/>
          <w:b/>
        </w:rPr>
        <w:lastRenderedPageBreak/>
        <w:t>表</w:t>
      </w:r>
      <w:r w:rsidR="002A2E3F">
        <w:rPr>
          <w:b/>
        </w:rPr>
        <w:t>2</w:t>
      </w:r>
      <w:r w:rsidR="007B4C58">
        <w:rPr>
          <w:b/>
        </w:rPr>
        <w:t> </w:t>
      </w:r>
      <w:r w:rsidRPr="003112F5">
        <w:rPr>
          <w:b/>
        </w:rPr>
        <w:t>1</w:t>
      </w:r>
      <w:r w:rsidR="002A2E3F">
        <w:rPr>
          <w:b/>
        </w:rPr>
        <w:t>10</w:t>
      </w:r>
      <w:r w:rsidRPr="003112F5">
        <w:rPr>
          <w:rFonts w:hint="eastAsia"/>
          <w:b/>
        </w:rPr>
        <w:t>年度審核報告</w:t>
      </w:r>
      <w:r w:rsidR="00AB584C" w:rsidRPr="003112F5">
        <w:rPr>
          <w:rFonts w:hint="eastAsia"/>
          <w:b/>
        </w:rPr>
        <w:t>非營業部分</w:t>
      </w:r>
      <w:r w:rsidRPr="003112F5">
        <w:rPr>
          <w:rFonts w:hint="eastAsia"/>
          <w:b/>
        </w:rPr>
        <w:t>所列</w:t>
      </w:r>
      <w:r w:rsidR="00AB584C" w:rsidRPr="003112F5">
        <w:rPr>
          <w:rFonts w:hint="eastAsia"/>
          <w:b/>
        </w:rPr>
        <w:t>國發</w:t>
      </w:r>
      <w:r w:rsidRPr="00261BCD">
        <w:rPr>
          <w:rFonts w:hint="eastAsia"/>
          <w:b/>
        </w:rPr>
        <w:t>基金重要審核意見覆核辦理情形</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655"/>
        <w:gridCol w:w="3263"/>
      </w:tblGrid>
      <w:tr w:rsidR="00F83BFD" w:rsidRPr="007511B0" w14:paraId="046E8D5F" w14:textId="77777777" w:rsidTr="008E24FC">
        <w:trPr>
          <w:trHeight w:val="340"/>
          <w:tblHeader/>
          <w:jc w:val="center"/>
        </w:trPr>
        <w:tc>
          <w:tcPr>
            <w:tcW w:w="6655" w:type="dxa"/>
            <w:tcBorders>
              <w:top w:val="single" w:sz="4" w:space="0" w:color="auto"/>
              <w:left w:val="single" w:sz="4" w:space="0" w:color="auto"/>
              <w:bottom w:val="single" w:sz="4" w:space="0" w:color="auto"/>
              <w:right w:val="single" w:sz="4" w:space="0" w:color="auto"/>
            </w:tcBorders>
            <w:vAlign w:val="center"/>
          </w:tcPr>
          <w:p w14:paraId="6DE02E2F" w14:textId="77777777" w:rsidR="00F83BFD" w:rsidRPr="007511B0" w:rsidRDefault="00F83BFD" w:rsidP="00397EE7">
            <w:pPr>
              <w:spacing w:line="240" w:lineRule="exact"/>
              <w:ind w:firstLineChars="0" w:firstLine="0"/>
              <w:jc w:val="center"/>
              <w:rPr>
                <w:sz w:val="20"/>
              </w:rPr>
            </w:pPr>
            <w:r w:rsidRPr="007511B0">
              <w:rPr>
                <w:rFonts w:hint="eastAsia"/>
                <w:sz w:val="20"/>
              </w:rPr>
              <w:t>重要審核意見標題</w:t>
            </w:r>
          </w:p>
        </w:tc>
        <w:tc>
          <w:tcPr>
            <w:tcW w:w="3263" w:type="dxa"/>
            <w:tcBorders>
              <w:top w:val="single" w:sz="4" w:space="0" w:color="auto"/>
              <w:left w:val="single" w:sz="4" w:space="0" w:color="auto"/>
              <w:bottom w:val="single" w:sz="4" w:space="0" w:color="auto"/>
              <w:right w:val="single" w:sz="4" w:space="0" w:color="auto"/>
            </w:tcBorders>
            <w:vAlign w:val="center"/>
          </w:tcPr>
          <w:p w14:paraId="4C58C446" w14:textId="77777777" w:rsidR="00F83BFD" w:rsidRPr="007511B0" w:rsidRDefault="00F83BFD" w:rsidP="00397EE7">
            <w:pPr>
              <w:spacing w:line="240" w:lineRule="exact"/>
              <w:ind w:firstLineChars="0" w:firstLine="0"/>
              <w:jc w:val="center"/>
              <w:rPr>
                <w:sz w:val="20"/>
              </w:rPr>
            </w:pPr>
            <w:r w:rsidRPr="007511B0">
              <w:rPr>
                <w:rFonts w:hint="eastAsia"/>
                <w:sz w:val="20"/>
              </w:rPr>
              <w:t>說明</w:t>
            </w:r>
          </w:p>
        </w:tc>
      </w:tr>
      <w:tr w:rsidR="00043664" w:rsidRPr="007511B0" w14:paraId="2CBAAC79" w14:textId="77777777" w:rsidTr="008E24FC">
        <w:trPr>
          <w:trHeight w:val="340"/>
          <w:jc w:val="center"/>
        </w:trPr>
        <w:tc>
          <w:tcPr>
            <w:tcW w:w="6655" w:type="dxa"/>
            <w:tcBorders>
              <w:top w:val="single" w:sz="4" w:space="0" w:color="auto"/>
              <w:left w:val="single" w:sz="4" w:space="0" w:color="auto"/>
              <w:bottom w:val="single" w:sz="4" w:space="0" w:color="auto"/>
              <w:right w:val="nil"/>
            </w:tcBorders>
            <w:vAlign w:val="center"/>
          </w:tcPr>
          <w:p w14:paraId="63533D80" w14:textId="30773491" w:rsidR="00043664" w:rsidRPr="007511B0" w:rsidRDefault="00043664" w:rsidP="003A1CE4">
            <w:pPr>
              <w:spacing w:line="240" w:lineRule="exact"/>
              <w:ind w:firstLineChars="0" w:firstLine="0"/>
              <w:rPr>
                <w:b/>
                <w:noProof/>
                <w:sz w:val="20"/>
              </w:rPr>
            </w:pPr>
            <w:r w:rsidRPr="00043664">
              <w:rPr>
                <w:rFonts w:hint="eastAsia"/>
                <w:b/>
                <w:noProof/>
                <w:sz w:val="20"/>
              </w:rPr>
              <w:t>仍待繼續改善</w:t>
            </w:r>
          </w:p>
        </w:tc>
        <w:tc>
          <w:tcPr>
            <w:tcW w:w="3263" w:type="dxa"/>
            <w:tcBorders>
              <w:top w:val="single" w:sz="4" w:space="0" w:color="auto"/>
              <w:left w:val="nil"/>
              <w:bottom w:val="single" w:sz="4" w:space="0" w:color="auto"/>
              <w:right w:val="single" w:sz="4" w:space="0" w:color="auto"/>
            </w:tcBorders>
          </w:tcPr>
          <w:p w14:paraId="0B6B4174" w14:textId="77777777" w:rsidR="00043664" w:rsidRPr="007511B0" w:rsidRDefault="00043664" w:rsidP="003A1CE4">
            <w:pPr>
              <w:spacing w:line="240" w:lineRule="exact"/>
              <w:ind w:firstLine="400"/>
              <w:rPr>
                <w:b/>
                <w:sz w:val="20"/>
              </w:rPr>
            </w:pPr>
          </w:p>
        </w:tc>
      </w:tr>
      <w:tr w:rsidR="00043664" w:rsidRPr="007511B0" w14:paraId="3601EAF3" w14:textId="77777777" w:rsidTr="008E24FC">
        <w:trPr>
          <w:trHeight w:val="1361"/>
          <w:jc w:val="center"/>
        </w:trPr>
        <w:tc>
          <w:tcPr>
            <w:tcW w:w="6655" w:type="dxa"/>
            <w:tcBorders>
              <w:top w:val="single" w:sz="4" w:space="0" w:color="auto"/>
              <w:left w:val="single" w:sz="4" w:space="0" w:color="auto"/>
              <w:bottom w:val="single" w:sz="4" w:space="0" w:color="auto"/>
              <w:right w:val="single" w:sz="4" w:space="0" w:color="auto"/>
            </w:tcBorders>
          </w:tcPr>
          <w:p w14:paraId="23267810" w14:textId="15C8DE02" w:rsidR="00043664" w:rsidRPr="007511B0" w:rsidRDefault="00091D2B" w:rsidP="008E24FC">
            <w:pPr>
              <w:spacing w:line="320" w:lineRule="exact"/>
              <w:ind w:firstLineChars="0" w:firstLine="0"/>
              <w:rPr>
                <w:b/>
                <w:noProof/>
                <w:sz w:val="20"/>
              </w:rPr>
            </w:pPr>
            <w:r w:rsidRPr="00091D2B">
              <w:rPr>
                <w:rFonts w:hint="eastAsia"/>
                <w:noProof/>
                <w:sz w:val="20"/>
              </w:rPr>
              <w:t>部分投資事業長年發生虧損，或受新型冠狀病毒肺炎（</w:t>
            </w:r>
            <w:r w:rsidRPr="00091D2B">
              <w:rPr>
                <w:noProof/>
                <w:sz w:val="20"/>
              </w:rPr>
              <w:t>COVID－19）疫情影響，營業收入衰退或收益由盈轉虧，允宜注意該等投資事業營運情形，及時透過股權代表於董、監事會議提出建議，俾投資事業穩定經營。</w:t>
            </w:r>
          </w:p>
        </w:tc>
        <w:tc>
          <w:tcPr>
            <w:tcW w:w="3263" w:type="dxa"/>
            <w:tcBorders>
              <w:top w:val="single" w:sz="4" w:space="0" w:color="auto"/>
              <w:left w:val="single" w:sz="4" w:space="0" w:color="auto"/>
              <w:bottom w:val="single" w:sz="4" w:space="0" w:color="auto"/>
              <w:right w:val="single" w:sz="4" w:space="0" w:color="auto"/>
            </w:tcBorders>
          </w:tcPr>
          <w:p w14:paraId="15D8B76F" w14:textId="46B0829D" w:rsidR="00043664" w:rsidRPr="007511B0" w:rsidRDefault="00071431" w:rsidP="008E24FC">
            <w:pPr>
              <w:spacing w:line="320" w:lineRule="exact"/>
              <w:ind w:firstLineChars="0" w:firstLine="0"/>
              <w:rPr>
                <w:b/>
                <w:sz w:val="20"/>
              </w:rPr>
            </w:pPr>
            <w:r w:rsidRPr="00F91E58">
              <w:rPr>
                <w:rFonts w:hint="eastAsia"/>
                <w:noProof/>
                <w:sz w:val="20"/>
              </w:rPr>
              <w:t>因</w:t>
            </w:r>
            <w:r w:rsidR="00091D2B">
              <w:rPr>
                <w:rFonts w:hint="eastAsia"/>
                <w:noProof/>
                <w:sz w:val="20"/>
              </w:rPr>
              <w:t>未能有效落實對投資事業監督管理機制</w:t>
            </w:r>
            <w:r w:rsidRPr="00F91E58">
              <w:rPr>
                <w:rFonts w:hint="eastAsia"/>
                <w:noProof/>
                <w:sz w:val="20"/>
              </w:rPr>
              <w:t>等，改善成效未如預期</w:t>
            </w:r>
            <w:r w:rsidR="00091D2B">
              <w:rPr>
                <w:rFonts w:hint="eastAsia"/>
                <w:noProof/>
                <w:sz w:val="20"/>
              </w:rPr>
              <w:t>或未能依改善措施辦理</w:t>
            </w:r>
            <w:r w:rsidRPr="00F91E58">
              <w:rPr>
                <w:rFonts w:hint="eastAsia"/>
                <w:noProof/>
                <w:sz w:val="20"/>
              </w:rPr>
              <w:t>，業再研提審核意見詳</w:t>
            </w:r>
            <w:r w:rsidRPr="00071431">
              <w:rPr>
                <w:rFonts w:hint="eastAsia"/>
                <w:noProof/>
                <w:sz w:val="20"/>
              </w:rPr>
              <w:t>「5.重要審核意見」。</w:t>
            </w:r>
          </w:p>
        </w:tc>
      </w:tr>
      <w:tr w:rsidR="00F83BFD" w:rsidRPr="007511B0" w14:paraId="2B5BA1A0" w14:textId="77777777" w:rsidTr="008E24FC">
        <w:trPr>
          <w:trHeight w:val="340"/>
          <w:jc w:val="center"/>
        </w:trPr>
        <w:tc>
          <w:tcPr>
            <w:tcW w:w="6655" w:type="dxa"/>
            <w:tcBorders>
              <w:top w:val="single" w:sz="4" w:space="0" w:color="auto"/>
              <w:left w:val="single" w:sz="4" w:space="0" w:color="auto"/>
              <w:bottom w:val="single" w:sz="4" w:space="0" w:color="auto"/>
              <w:right w:val="nil"/>
            </w:tcBorders>
            <w:vAlign w:val="center"/>
          </w:tcPr>
          <w:p w14:paraId="2032241F" w14:textId="0F932379" w:rsidR="00F83BFD" w:rsidRPr="007511B0" w:rsidRDefault="00612A8B" w:rsidP="003A1CE4">
            <w:pPr>
              <w:spacing w:line="240" w:lineRule="exact"/>
              <w:ind w:firstLineChars="0" w:firstLine="0"/>
              <w:rPr>
                <w:b/>
                <w:sz w:val="20"/>
              </w:rPr>
            </w:pPr>
            <w:r w:rsidRPr="007511B0">
              <w:rPr>
                <w:rFonts w:hint="eastAsia"/>
                <w:b/>
                <w:noProof/>
                <w:sz w:val="20"/>
              </w:rPr>
              <w:t>已研謀改善或依改善措施持續辦</w:t>
            </w:r>
            <w:r>
              <w:rPr>
                <w:rFonts w:hint="eastAsia"/>
                <w:b/>
                <w:noProof/>
                <w:sz w:val="20"/>
              </w:rPr>
              <w:t>理</w:t>
            </w:r>
          </w:p>
        </w:tc>
        <w:tc>
          <w:tcPr>
            <w:tcW w:w="3263" w:type="dxa"/>
            <w:tcBorders>
              <w:top w:val="single" w:sz="4" w:space="0" w:color="auto"/>
              <w:left w:val="nil"/>
              <w:bottom w:val="single" w:sz="4" w:space="0" w:color="auto"/>
              <w:right w:val="single" w:sz="4" w:space="0" w:color="auto"/>
            </w:tcBorders>
          </w:tcPr>
          <w:p w14:paraId="3EA06BFD" w14:textId="77777777" w:rsidR="00F83BFD" w:rsidRPr="007511B0" w:rsidRDefault="00F83BFD" w:rsidP="003A1CE4">
            <w:pPr>
              <w:spacing w:line="240" w:lineRule="exact"/>
              <w:ind w:firstLine="400"/>
              <w:rPr>
                <w:b/>
                <w:sz w:val="20"/>
              </w:rPr>
            </w:pPr>
          </w:p>
        </w:tc>
      </w:tr>
      <w:tr w:rsidR="0081579D" w:rsidRPr="007511B0" w14:paraId="3A234B16" w14:textId="77777777" w:rsidTr="008E24FC">
        <w:trPr>
          <w:trHeight w:val="1020"/>
          <w:jc w:val="center"/>
        </w:trPr>
        <w:tc>
          <w:tcPr>
            <w:tcW w:w="6655" w:type="dxa"/>
            <w:tcBorders>
              <w:top w:val="single" w:sz="4" w:space="0" w:color="auto"/>
              <w:left w:val="single" w:sz="4" w:space="0" w:color="auto"/>
              <w:bottom w:val="single" w:sz="4" w:space="0" w:color="auto"/>
              <w:right w:val="single" w:sz="4" w:space="0" w:color="auto"/>
            </w:tcBorders>
          </w:tcPr>
          <w:p w14:paraId="39388EA8" w14:textId="4255212F" w:rsidR="0081579D" w:rsidRPr="007511B0" w:rsidRDefault="00091D2B" w:rsidP="00BE58DC">
            <w:pPr>
              <w:spacing w:line="320" w:lineRule="exact"/>
              <w:ind w:left="500" w:hangingChars="250" w:hanging="500"/>
              <w:rPr>
                <w:noProof/>
                <w:sz w:val="20"/>
              </w:rPr>
            </w:pPr>
            <w:r w:rsidRPr="00091D2B">
              <w:rPr>
                <w:rFonts w:hint="eastAsia"/>
                <w:noProof/>
                <w:sz w:val="20"/>
              </w:rPr>
              <w:t>（</w:t>
            </w:r>
            <w:r>
              <w:rPr>
                <w:rFonts w:hint="eastAsia"/>
                <w:noProof/>
                <w:sz w:val="20"/>
              </w:rPr>
              <w:t>1</w:t>
            </w:r>
            <w:r w:rsidRPr="00091D2B">
              <w:rPr>
                <w:noProof/>
                <w:sz w:val="20"/>
              </w:rPr>
              <w:t>）</w:t>
            </w:r>
            <w:r w:rsidRPr="00091D2B">
              <w:rPr>
                <w:rFonts w:hint="eastAsia"/>
                <w:noProof/>
                <w:sz w:val="20"/>
              </w:rPr>
              <w:t>部分創業天使投資方案之投資事業發生重大影響營運事件，或出現短期營運資金缺口、公司治理機制欠佳等經營警訊，允宜加強對投資事業之監督管理作為，俾維基金權益，並達成扶持新創事業之投資目的。</w:t>
            </w:r>
          </w:p>
        </w:tc>
        <w:tc>
          <w:tcPr>
            <w:tcW w:w="3263" w:type="dxa"/>
            <w:tcBorders>
              <w:left w:val="single" w:sz="4" w:space="0" w:color="auto"/>
              <w:right w:val="single" w:sz="4" w:space="0" w:color="auto"/>
              <w:tl2br w:val="single" w:sz="4" w:space="0" w:color="auto"/>
            </w:tcBorders>
          </w:tcPr>
          <w:p w14:paraId="49C588F0" w14:textId="1AC49E58" w:rsidR="0081579D" w:rsidRPr="00F91E58" w:rsidRDefault="0081579D" w:rsidP="003A1CE4">
            <w:pPr>
              <w:spacing w:line="240" w:lineRule="exact"/>
              <w:ind w:firstLine="400"/>
              <w:rPr>
                <w:noProof/>
                <w:color w:val="FF0000"/>
                <w:sz w:val="20"/>
              </w:rPr>
            </w:pPr>
          </w:p>
        </w:tc>
      </w:tr>
      <w:tr w:rsidR="00091D2B" w:rsidRPr="007511B0" w14:paraId="34539AC8" w14:textId="77777777" w:rsidTr="008E24FC">
        <w:trPr>
          <w:trHeight w:val="1361"/>
          <w:jc w:val="center"/>
        </w:trPr>
        <w:tc>
          <w:tcPr>
            <w:tcW w:w="6655" w:type="dxa"/>
            <w:tcBorders>
              <w:top w:val="single" w:sz="4" w:space="0" w:color="auto"/>
              <w:left w:val="single" w:sz="4" w:space="0" w:color="auto"/>
              <w:bottom w:val="single" w:sz="4" w:space="0" w:color="auto"/>
              <w:right w:val="single" w:sz="4" w:space="0" w:color="auto"/>
            </w:tcBorders>
          </w:tcPr>
          <w:p w14:paraId="60E18EED" w14:textId="4BFA001A" w:rsidR="00091D2B" w:rsidRPr="00091D2B" w:rsidRDefault="003B110A" w:rsidP="00385351">
            <w:pPr>
              <w:spacing w:line="320" w:lineRule="exact"/>
              <w:ind w:left="480" w:hangingChars="240" w:hanging="480"/>
              <w:rPr>
                <w:noProof/>
                <w:sz w:val="20"/>
              </w:rPr>
            </w:pPr>
            <w:r w:rsidRPr="00091D2B">
              <w:rPr>
                <w:rFonts w:hint="eastAsia"/>
                <w:noProof/>
                <w:sz w:val="20"/>
              </w:rPr>
              <w:t>（</w:t>
            </w:r>
            <w:r w:rsidR="00091D2B">
              <w:rPr>
                <w:rFonts w:hint="eastAsia"/>
                <w:noProof/>
                <w:sz w:val="20"/>
              </w:rPr>
              <w:t>2</w:t>
            </w:r>
            <w:r w:rsidRPr="00091D2B">
              <w:rPr>
                <w:noProof/>
                <w:sz w:val="20"/>
              </w:rPr>
              <w:t>）</w:t>
            </w:r>
            <w:r w:rsidR="00091D2B" w:rsidRPr="00FF0671">
              <w:rPr>
                <w:noProof/>
                <w:spacing w:val="-2"/>
                <w:sz w:val="20"/>
              </w:rPr>
              <w:t>108年起辦理「歡迎臺商回臺投資專案貸款」及「根留臺灣企業加速投</w:t>
            </w:r>
            <w:r w:rsidR="00091D2B" w:rsidRPr="00091D2B">
              <w:rPr>
                <w:noProof/>
                <w:sz w:val="20"/>
              </w:rPr>
              <w:t>資專案貸款」，惟僅查證1家申貸廠商貸款運用情形，且發現確有貸款實際用途未符規範情事，允宜視各貸款案件風險程度，積極選案查證申貸廠商實際貸款運用情形，以維護基金委任權益。</w:t>
            </w:r>
          </w:p>
        </w:tc>
        <w:tc>
          <w:tcPr>
            <w:tcW w:w="3263" w:type="dxa"/>
            <w:tcBorders>
              <w:left w:val="single" w:sz="4" w:space="0" w:color="auto"/>
              <w:bottom w:val="single" w:sz="4" w:space="0" w:color="auto"/>
              <w:right w:val="single" w:sz="4" w:space="0" w:color="auto"/>
              <w:tl2br w:val="single" w:sz="4" w:space="0" w:color="auto"/>
            </w:tcBorders>
          </w:tcPr>
          <w:p w14:paraId="48350026" w14:textId="77777777" w:rsidR="00091D2B" w:rsidRPr="00F91E58" w:rsidRDefault="00091D2B" w:rsidP="003A1CE4">
            <w:pPr>
              <w:spacing w:line="240" w:lineRule="exact"/>
              <w:ind w:firstLine="400"/>
              <w:rPr>
                <w:noProof/>
                <w:color w:val="FF0000"/>
                <w:sz w:val="20"/>
              </w:rPr>
            </w:pPr>
          </w:p>
        </w:tc>
      </w:tr>
    </w:tbl>
    <w:p w14:paraId="6F209BF2" w14:textId="2D26D3FE" w:rsidR="00E759EB" w:rsidRPr="00124221" w:rsidRDefault="00F83BFD" w:rsidP="0054787A">
      <w:pPr>
        <w:pStyle w:val="123"/>
        <w:spacing w:beforeLines="20" w:before="72" w:line="560" w:lineRule="exact"/>
        <w:ind w:firstLine="1261"/>
        <w:rPr>
          <w:sz w:val="28"/>
          <w:szCs w:val="28"/>
        </w:rPr>
      </w:pPr>
      <w:r>
        <w:rPr>
          <w:rFonts w:hint="eastAsia"/>
          <w:sz w:val="28"/>
          <w:szCs w:val="28"/>
        </w:rPr>
        <w:t>7</w:t>
      </w:r>
      <w:r w:rsidR="00E759EB" w:rsidRPr="00124221">
        <w:rPr>
          <w:rFonts w:hint="eastAsia"/>
          <w:sz w:val="28"/>
          <w:szCs w:val="28"/>
        </w:rPr>
        <w:t>.</w:t>
      </w:r>
      <w:r w:rsidR="00E759EB" w:rsidRPr="00124221">
        <w:rPr>
          <w:sz w:val="28"/>
          <w:szCs w:val="28"/>
        </w:rPr>
        <w:t xml:space="preserve">　投資民營事業概況</w:t>
      </w:r>
    </w:p>
    <w:p w14:paraId="510B7299" w14:textId="19B640AB" w:rsidR="00E759EB" w:rsidRPr="00BC54F7" w:rsidRDefault="00E759EB" w:rsidP="0097600B">
      <w:pPr>
        <w:pStyle w:val="123"/>
        <w:spacing w:line="500" w:lineRule="exact"/>
        <w:ind w:firstLineChars="200" w:firstLine="480"/>
        <w:rPr>
          <w:b w:val="0"/>
        </w:rPr>
      </w:pPr>
      <w:r w:rsidRPr="00124221">
        <w:rPr>
          <w:b w:val="0"/>
        </w:rPr>
        <w:t>1</w:t>
      </w:r>
      <w:r w:rsidR="00E248D9">
        <w:rPr>
          <w:rFonts w:hint="eastAsia"/>
          <w:b w:val="0"/>
        </w:rPr>
        <w:t>1</w:t>
      </w:r>
      <w:r w:rsidR="00CF09EE">
        <w:rPr>
          <w:rFonts w:hint="eastAsia"/>
          <w:b w:val="0"/>
        </w:rPr>
        <w:t>1</w:t>
      </w:r>
      <w:r w:rsidRPr="00124221">
        <w:rPr>
          <w:rFonts w:hint="eastAsia"/>
          <w:b w:val="0"/>
        </w:rPr>
        <w:t>年度投資民營事業計有6</w:t>
      </w:r>
      <w:r w:rsidR="00CF09EE">
        <w:rPr>
          <w:rFonts w:hint="eastAsia"/>
          <w:b w:val="0"/>
        </w:rPr>
        <w:t>8</w:t>
      </w:r>
      <w:r w:rsidRPr="00124221">
        <w:rPr>
          <w:b w:val="0"/>
        </w:rPr>
        <w:t>家，營運結果，發生虧損者計有</w:t>
      </w:r>
      <w:r w:rsidR="00A21FC2">
        <w:rPr>
          <w:rFonts w:hint="eastAsia"/>
          <w:b w:val="0"/>
        </w:rPr>
        <w:t>台翔航太公司、健亞</w:t>
      </w:r>
      <w:r w:rsidR="00422673">
        <w:rPr>
          <w:rFonts w:hint="eastAsia"/>
          <w:b w:val="0"/>
        </w:rPr>
        <w:t>生物科技</w:t>
      </w:r>
      <w:r w:rsidR="00A21FC2">
        <w:rPr>
          <w:rFonts w:hint="eastAsia"/>
          <w:b w:val="0"/>
        </w:rPr>
        <w:t>公司、</w:t>
      </w:r>
      <w:r w:rsidR="00A21FC2" w:rsidRPr="00014780">
        <w:rPr>
          <w:b w:val="0"/>
        </w:rPr>
        <w:t>聯亞生技開發公司、</w:t>
      </w:r>
      <w:r w:rsidR="00A21FC2">
        <w:rPr>
          <w:rFonts w:hint="eastAsia"/>
          <w:b w:val="0"/>
        </w:rPr>
        <w:t>達輝光電公司、</w:t>
      </w:r>
      <w:r w:rsidR="00A21FC2" w:rsidRPr="00014780">
        <w:rPr>
          <w:rFonts w:hint="eastAsia"/>
          <w:b w:val="0"/>
        </w:rPr>
        <w:t>台杉水牛投</w:t>
      </w:r>
      <w:r w:rsidR="00A21FC2">
        <w:rPr>
          <w:rFonts w:hint="eastAsia"/>
          <w:b w:val="0"/>
        </w:rPr>
        <w:t>資公司、</w:t>
      </w:r>
      <w:r w:rsidR="00A21FC2" w:rsidRPr="00014780">
        <w:rPr>
          <w:b w:val="0"/>
        </w:rPr>
        <w:t>世豐電力公司</w:t>
      </w:r>
      <w:r w:rsidR="00A21FC2" w:rsidRPr="00014780">
        <w:rPr>
          <w:rFonts w:hint="eastAsia"/>
          <w:b w:val="0"/>
        </w:rPr>
        <w:t>、台杉水牛三號生技創投有限合夥、</w:t>
      </w:r>
      <w:r w:rsidR="00A21FC2">
        <w:rPr>
          <w:rFonts w:hint="eastAsia"/>
          <w:b w:val="0"/>
        </w:rPr>
        <w:t>興達海洋基礎公司、</w:t>
      </w:r>
      <w:r w:rsidR="00A21FC2" w:rsidRPr="00014780">
        <w:rPr>
          <w:rFonts w:hint="eastAsia"/>
          <w:b w:val="0"/>
        </w:rPr>
        <w:t>台杉水牛</w:t>
      </w:r>
      <w:r w:rsidR="00A21FC2">
        <w:rPr>
          <w:rFonts w:hint="eastAsia"/>
          <w:b w:val="0"/>
        </w:rPr>
        <w:t>六號科技</w:t>
      </w:r>
      <w:r w:rsidR="00A21FC2" w:rsidRPr="00014780">
        <w:rPr>
          <w:rFonts w:hint="eastAsia"/>
          <w:b w:val="0"/>
        </w:rPr>
        <w:t>有限合夥、</w:t>
      </w:r>
      <w:r w:rsidR="00A21FC2">
        <w:rPr>
          <w:rFonts w:hint="eastAsia"/>
          <w:b w:val="0"/>
        </w:rPr>
        <w:t>群創光電公司、太景醫藥控股公司、</w:t>
      </w:r>
      <w:r w:rsidR="00A21FC2" w:rsidRPr="00C42681">
        <w:rPr>
          <w:b w:val="0"/>
        </w:rPr>
        <w:t>中裕新藥公司</w:t>
      </w:r>
      <w:r w:rsidR="00A21FC2" w:rsidRPr="00C42681">
        <w:rPr>
          <w:rFonts w:hint="eastAsia"/>
          <w:b w:val="0"/>
        </w:rPr>
        <w:t>、</w:t>
      </w:r>
      <w:r w:rsidR="003A1C30" w:rsidRPr="00A607CC">
        <w:rPr>
          <w:rFonts w:hint="eastAsia"/>
          <w:b w:val="0"/>
        </w:rPr>
        <w:t>藥華醫藥公司、</w:t>
      </w:r>
      <w:r w:rsidR="00A21FC2" w:rsidRPr="00C42681">
        <w:rPr>
          <w:b w:val="0"/>
        </w:rPr>
        <w:t>如興公司</w:t>
      </w:r>
      <w:r w:rsidR="00A21FC2" w:rsidRPr="00C42681">
        <w:rPr>
          <w:rFonts w:hint="eastAsia"/>
          <w:b w:val="0"/>
        </w:rPr>
        <w:t>、</w:t>
      </w:r>
      <w:r w:rsidR="00A21FC2" w:rsidRPr="00014780">
        <w:rPr>
          <w:b w:val="0"/>
        </w:rPr>
        <w:t>三顧公司、</w:t>
      </w:r>
      <w:r w:rsidR="00A21FC2">
        <w:rPr>
          <w:rFonts w:hint="eastAsia"/>
          <w:b w:val="0"/>
        </w:rPr>
        <w:t>台灣國際造船公司、</w:t>
      </w:r>
      <w:r w:rsidR="00A21FC2" w:rsidRPr="00D656BC">
        <w:rPr>
          <w:rFonts w:hint="eastAsia"/>
          <w:b w:val="0"/>
        </w:rPr>
        <w:t>東貝光電科技公司</w:t>
      </w:r>
      <w:r w:rsidR="00A21FC2" w:rsidRPr="00A607CC">
        <w:rPr>
          <w:rFonts w:hint="eastAsia"/>
          <w:b w:val="0"/>
        </w:rPr>
        <w:t>、</w:t>
      </w:r>
      <w:r w:rsidR="00A21FC2" w:rsidRPr="00D656BC">
        <w:rPr>
          <w:rFonts w:hint="eastAsia"/>
          <w:b w:val="0"/>
        </w:rPr>
        <w:t>兆遠科技公司</w:t>
      </w:r>
      <w:r w:rsidR="00A21FC2">
        <w:rPr>
          <w:rFonts w:hint="eastAsia"/>
          <w:b w:val="0"/>
        </w:rPr>
        <w:t>、</w:t>
      </w:r>
      <w:r w:rsidR="00A21FC2" w:rsidRPr="00014780">
        <w:rPr>
          <w:b w:val="0"/>
        </w:rPr>
        <w:t>台康生技公司</w:t>
      </w:r>
      <w:r w:rsidR="00A21FC2" w:rsidRPr="00014780">
        <w:rPr>
          <w:rFonts w:hint="eastAsia"/>
          <w:b w:val="0"/>
        </w:rPr>
        <w:t>、</w:t>
      </w:r>
      <w:r w:rsidR="00A21FC2" w:rsidRPr="00C42681">
        <w:rPr>
          <w:b w:val="0"/>
        </w:rPr>
        <w:t>益得生物科技公司</w:t>
      </w:r>
      <w:r w:rsidR="00A21FC2" w:rsidRPr="00C42681">
        <w:rPr>
          <w:rFonts w:hint="eastAsia"/>
          <w:b w:val="0"/>
        </w:rPr>
        <w:t>、</w:t>
      </w:r>
      <w:r w:rsidR="00A21FC2">
        <w:rPr>
          <w:rFonts w:hint="eastAsia"/>
          <w:b w:val="0"/>
        </w:rPr>
        <w:t>普生公司、</w:t>
      </w:r>
      <w:r w:rsidR="00A21FC2" w:rsidRPr="00014780">
        <w:rPr>
          <w:b w:val="0"/>
        </w:rPr>
        <w:t>台灣花卉生物技</w:t>
      </w:r>
      <w:r w:rsidR="00A21FC2">
        <w:rPr>
          <w:b w:val="0"/>
        </w:rPr>
        <w:t>術</w:t>
      </w:r>
      <w:r w:rsidR="00A21FC2" w:rsidRPr="00014780">
        <w:rPr>
          <w:b w:val="0"/>
        </w:rPr>
        <w:t>公司</w:t>
      </w:r>
      <w:r w:rsidR="00A21FC2" w:rsidRPr="00014780">
        <w:rPr>
          <w:rFonts w:hint="eastAsia"/>
          <w:b w:val="0"/>
        </w:rPr>
        <w:t>、</w:t>
      </w:r>
      <w:r w:rsidR="00A21FC2" w:rsidRPr="00014780">
        <w:rPr>
          <w:b w:val="0"/>
        </w:rPr>
        <w:t>月眉國際開發公司</w:t>
      </w:r>
      <w:r w:rsidR="00A21FC2" w:rsidRPr="00014780">
        <w:rPr>
          <w:rFonts w:hint="eastAsia"/>
          <w:b w:val="0"/>
        </w:rPr>
        <w:t>、</w:t>
      </w:r>
      <w:r w:rsidR="00A21FC2" w:rsidRPr="00014780">
        <w:rPr>
          <w:b w:val="0"/>
        </w:rPr>
        <w:t>理想大地公司、太極影音科技公司、</w:t>
      </w:r>
      <w:r w:rsidR="00A21FC2" w:rsidRPr="00C42681">
        <w:rPr>
          <w:b w:val="0"/>
        </w:rPr>
        <w:t>一卡通票證公司</w:t>
      </w:r>
      <w:r w:rsidR="00A21FC2" w:rsidRPr="00C42681">
        <w:rPr>
          <w:rFonts w:hint="eastAsia"/>
          <w:b w:val="0"/>
        </w:rPr>
        <w:t>、</w:t>
      </w:r>
      <w:r w:rsidR="00A21FC2" w:rsidRPr="00C42681">
        <w:rPr>
          <w:b w:val="0"/>
        </w:rPr>
        <w:t>Gogoro Inc.</w:t>
      </w:r>
      <w:r w:rsidR="00A21FC2">
        <w:rPr>
          <w:rFonts w:hint="eastAsia"/>
          <w:b w:val="0"/>
        </w:rPr>
        <w:t>、</w:t>
      </w:r>
      <w:r w:rsidR="00A21FC2" w:rsidRPr="00C42681">
        <w:rPr>
          <w:b w:val="0"/>
        </w:rPr>
        <w:t>義傳科技公司</w:t>
      </w:r>
      <w:r w:rsidR="00A21FC2" w:rsidRPr="00C42681">
        <w:rPr>
          <w:rFonts w:hint="eastAsia"/>
          <w:b w:val="0"/>
        </w:rPr>
        <w:t>、英屬開曼群島商庫幣科技公司</w:t>
      </w:r>
      <w:r w:rsidR="00A21FC2">
        <w:rPr>
          <w:rFonts w:hint="eastAsia"/>
          <w:b w:val="0"/>
        </w:rPr>
        <w:t>、</w:t>
      </w:r>
      <w:r w:rsidR="00A21FC2" w:rsidRPr="00C42681">
        <w:rPr>
          <w:b w:val="0"/>
        </w:rPr>
        <w:t>昱展新藥生技公司</w:t>
      </w:r>
      <w:r w:rsidR="00A21FC2" w:rsidRPr="00C42681">
        <w:rPr>
          <w:rFonts w:hint="eastAsia"/>
          <w:b w:val="0"/>
        </w:rPr>
        <w:t>、</w:t>
      </w:r>
      <w:r w:rsidR="003A1C30" w:rsidRPr="00685186">
        <w:rPr>
          <w:rFonts w:hint="eastAsia"/>
          <w:b w:val="0"/>
        </w:rPr>
        <w:t>炳碩生醫公司</w:t>
      </w:r>
      <w:r w:rsidR="003A1C30">
        <w:rPr>
          <w:rFonts w:hint="eastAsia"/>
          <w:b w:val="0"/>
        </w:rPr>
        <w:t>、</w:t>
      </w:r>
      <w:r w:rsidR="00A21FC2" w:rsidRPr="00014780">
        <w:rPr>
          <w:b w:val="0"/>
        </w:rPr>
        <w:t>Kkday.com</w:t>
      </w:r>
      <w:r w:rsidR="00A21FC2" w:rsidRPr="00014780">
        <w:rPr>
          <w:rFonts w:hint="eastAsia"/>
          <w:b w:val="0"/>
        </w:rPr>
        <w:t>、</w:t>
      </w:r>
      <w:r w:rsidR="00A21FC2" w:rsidRPr="00014780">
        <w:rPr>
          <w:b w:val="0"/>
        </w:rPr>
        <w:t>易達通科技公司</w:t>
      </w:r>
      <w:r w:rsidR="00A21FC2" w:rsidRPr="00014780">
        <w:rPr>
          <w:rFonts w:hint="eastAsia"/>
          <w:b w:val="0"/>
        </w:rPr>
        <w:t>、</w:t>
      </w:r>
      <w:r w:rsidR="00A21FC2" w:rsidRPr="00573EE4">
        <w:rPr>
          <w:rFonts w:hint="eastAsia"/>
          <w:b w:val="0"/>
        </w:rPr>
        <w:t>強方科技</w:t>
      </w:r>
      <w:r w:rsidR="00A21FC2">
        <w:rPr>
          <w:rFonts w:hint="eastAsia"/>
          <w:b w:val="0"/>
        </w:rPr>
        <w:t>公司、</w:t>
      </w:r>
      <w:r w:rsidR="00A21FC2" w:rsidRPr="00014780">
        <w:rPr>
          <w:rFonts w:hint="eastAsia"/>
          <w:b w:val="0"/>
        </w:rPr>
        <w:t>樂迦再生科技</w:t>
      </w:r>
      <w:r w:rsidR="00A21FC2">
        <w:rPr>
          <w:rFonts w:hint="eastAsia"/>
          <w:b w:val="0"/>
        </w:rPr>
        <w:t>公司、</w:t>
      </w:r>
      <w:r w:rsidR="003A1C30" w:rsidRPr="00772B12">
        <w:rPr>
          <w:rFonts w:hint="eastAsia"/>
          <w:b w:val="0"/>
        </w:rPr>
        <w:t>達佛羅公司</w:t>
      </w:r>
      <w:r w:rsidR="003A1C30">
        <w:rPr>
          <w:rFonts w:hint="eastAsia"/>
          <w:b w:val="0"/>
        </w:rPr>
        <w:t>、</w:t>
      </w:r>
      <w:r w:rsidR="00A21FC2" w:rsidRPr="00014780">
        <w:rPr>
          <w:b w:val="0"/>
        </w:rPr>
        <w:t>英屬開曼群島商WeMo</w:t>
      </w:r>
      <w:r w:rsidR="004A3FB3" w:rsidRPr="00FE5A65">
        <w:rPr>
          <w:rFonts w:hint="eastAsia"/>
          <w:b w:val="0"/>
        </w:rPr>
        <w:t>（</w:t>
      </w:r>
      <w:r w:rsidR="00A21FC2" w:rsidRPr="00C325CF">
        <w:rPr>
          <w:b w:val="0"/>
          <w:spacing w:val="-4"/>
        </w:rPr>
        <w:t>Cayman</w:t>
      </w:r>
      <w:r w:rsidR="004A3FB3" w:rsidRPr="00FE5A65">
        <w:rPr>
          <w:rFonts w:hint="eastAsia"/>
          <w:b w:val="0"/>
        </w:rPr>
        <w:t>）</w:t>
      </w:r>
      <w:r w:rsidR="00A21FC2" w:rsidRPr="00C325CF">
        <w:rPr>
          <w:b w:val="0"/>
          <w:spacing w:val="-4"/>
        </w:rPr>
        <w:t xml:space="preserve"> Corp.</w:t>
      </w:r>
      <w:r w:rsidRPr="001B45AD">
        <w:rPr>
          <w:b w:val="0"/>
          <w:color w:val="000000" w:themeColor="text1"/>
        </w:rPr>
        <w:t>等</w:t>
      </w:r>
      <w:r w:rsidR="003A1C30">
        <w:rPr>
          <w:rFonts w:hint="eastAsia"/>
          <w:b w:val="0"/>
          <w:color w:val="000000" w:themeColor="text1"/>
        </w:rPr>
        <w:t>3</w:t>
      </w:r>
      <w:r w:rsidR="004A3FB3">
        <w:rPr>
          <w:rFonts w:hint="eastAsia"/>
          <w:b w:val="0"/>
          <w:color w:val="000000" w:themeColor="text1"/>
        </w:rPr>
        <w:t>7</w:t>
      </w:r>
      <w:r w:rsidRPr="001B45AD">
        <w:rPr>
          <w:b w:val="0"/>
          <w:color w:val="000000" w:themeColor="text1"/>
        </w:rPr>
        <w:t>家，係因</w:t>
      </w:r>
      <w:r w:rsidR="004A3FB3">
        <w:rPr>
          <w:rFonts w:hint="eastAsia"/>
          <w:b w:val="0"/>
          <w:color w:val="000000" w:themeColor="text1"/>
        </w:rPr>
        <w:t>市場需求下降、成本受經濟環境影響大幅提高</w:t>
      </w:r>
      <w:r w:rsidR="004A3FB3">
        <w:rPr>
          <w:rFonts w:hint="eastAsia"/>
          <w:b w:val="0"/>
        </w:rPr>
        <w:t>，或</w:t>
      </w:r>
      <w:r w:rsidR="003A1C30">
        <w:rPr>
          <w:rFonts w:hint="eastAsia"/>
          <w:b w:val="0"/>
        </w:rPr>
        <w:t>公司尚處</w:t>
      </w:r>
      <w:r w:rsidR="003A1C30" w:rsidRPr="00426AAC">
        <w:rPr>
          <w:rFonts w:hint="eastAsia"/>
          <w:b w:val="0"/>
        </w:rPr>
        <w:t>研發</w:t>
      </w:r>
      <w:r w:rsidR="003A1C30">
        <w:rPr>
          <w:rFonts w:hint="eastAsia"/>
          <w:b w:val="0"/>
        </w:rPr>
        <w:t>、業務擴展</w:t>
      </w:r>
      <w:r w:rsidR="003A1C30" w:rsidRPr="00426AAC">
        <w:rPr>
          <w:rFonts w:hint="eastAsia"/>
          <w:b w:val="0"/>
        </w:rPr>
        <w:t>階段，</w:t>
      </w:r>
      <w:r w:rsidR="003A1C30" w:rsidRPr="00573EE4">
        <w:rPr>
          <w:rFonts w:hint="eastAsia"/>
          <w:b w:val="0"/>
        </w:rPr>
        <w:t>收入不足以</w:t>
      </w:r>
      <w:r w:rsidR="003A1C30">
        <w:rPr>
          <w:rFonts w:hint="eastAsia"/>
          <w:b w:val="0"/>
        </w:rPr>
        <w:t>支應相關研發及行銷</w:t>
      </w:r>
      <w:r w:rsidR="003A1C30" w:rsidRPr="00573EE4">
        <w:rPr>
          <w:rFonts w:hint="eastAsia"/>
          <w:b w:val="0"/>
        </w:rPr>
        <w:t>支出</w:t>
      </w:r>
      <w:r w:rsidR="003A1C30">
        <w:rPr>
          <w:rFonts w:hint="eastAsia"/>
          <w:b w:val="0"/>
        </w:rPr>
        <w:t>，</w:t>
      </w:r>
      <w:r w:rsidR="003506F4">
        <w:rPr>
          <w:rFonts w:hint="eastAsia"/>
          <w:b w:val="0"/>
        </w:rPr>
        <w:t>或</w:t>
      </w:r>
      <w:r w:rsidR="004A3FB3" w:rsidRPr="004A3FB3">
        <w:rPr>
          <w:rFonts w:hint="eastAsia"/>
          <w:b w:val="0"/>
        </w:rPr>
        <w:t>認列金融資產減損損失</w:t>
      </w:r>
      <w:r w:rsidR="004A3FB3">
        <w:rPr>
          <w:rFonts w:hint="eastAsia"/>
          <w:b w:val="0"/>
        </w:rPr>
        <w:t>、</w:t>
      </w:r>
      <w:r w:rsidR="005516A7">
        <w:rPr>
          <w:rFonts w:hint="eastAsia"/>
          <w:b w:val="0"/>
        </w:rPr>
        <w:t>受</w:t>
      </w:r>
      <w:r w:rsidR="005516A7" w:rsidRPr="00FE5A65">
        <w:rPr>
          <w:rFonts w:hint="eastAsia"/>
          <w:b w:val="0"/>
        </w:rPr>
        <w:t>新型冠狀病毒肺炎（COVID－19）疫情</w:t>
      </w:r>
      <w:r w:rsidR="005516A7">
        <w:rPr>
          <w:rFonts w:hint="eastAsia"/>
          <w:b w:val="0"/>
        </w:rPr>
        <w:t>影響</w:t>
      </w:r>
      <w:r w:rsidR="005516A7" w:rsidRPr="00FE5A65">
        <w:rPr>
          <w:rFonts w:hint="eastAsia"/>
          <w:b w:val="0"/>
        </w:rPr>
        <w:t>營運收入</w:t>
      </w:r>
      <w:r w:rsidR="005516A7">
        <w:rPr>
          <w:rFonts w:hint="eastAsia"/>
          <w:b w:val="0"/>
        </w:rPr>
        <w:t>，或受競爭對手削價競爭影響造成營收衰退</w:t>
      </w:r>
      <w:r w:rsidR="003A1C30">
        <w:rPr>
          <w:rFonts w:hint="eastAsia"/>
          <w:b w:val="0"/>
        </w:rPr>
        <w:t>，</w:t>
      </w:r>
      <w:r w:rsidR="003A1C30" w:rsidRPr="00426AAC">
        <w:rPr>
          <w:rFonts w:hint="eastAsia"/>
          <w:b w:val="0"/>
        </w:rPr>
        <w:t>或尚處建廠、初創階段無營業收入</w:t>
      </w:r>
      <w:r w:rsidRPr="001B45AD">
        <w:rPr>
          <w:rFonts w:hint="eastAsia"/>
          <w:b w:val="0"/>
          <w:color w:val="000000" w:themeColor="text1"/>
        </w:rPr>
        <w:t>等所致。</w:t>
      </w:r>
      <w:r w:rsidR="003A1C30">
        <w:rPr>
          <w:rFonts w:hint="eastAsia"/>
          <w:b w:val="0"/>
        </w:rPr>
        <w:t>另寶德電化材科技公</w:t>
      </w:r>
      <w:r w:rsidR="003A1C30" w:rsidRPr="00D656BC">
        <w:rPr>
          <w:rFonts w:hint="eastAsia"/>
          <w:b w:val="0"/>
        </w:rPr>
        <w:t>司</w:t>
      </w:r>
      <w:r w:rsidR="003A1C30" w:rsidRPr="00426AAC">
        <w:rPr>
          <w:rFonts w:hint="eastAsia"/>
          <w:b w:val="0"/>
        </w:rPr>
        <w:t>經法院裁定破產進入破產程序，無</w:t>
      </w:r>
      <w:r w:rsidR="0097600B">
        <w:rPr>
          <w:rFonts w:hint="eastAsia"/>
          <w:b w:val="0"/>
        </w:rPr>
        <w:t>盈</w:t>
      </w:r>
      <w:r w:rsidR="003A1C30" w:rsidRPr="00426AAC">
        <w:rPr>
          <w:rFonts w:hint="eastAsia"/>
          <w:b w:val="0"/>
        </w:rPr>
        <w:t>虧資訊</w:t>
      </w:r>
      <w:r w:rsidRPr="00124221">
        <w:rPr>
          <w:rFonts w:hint="eastAsia"/>
          <w:b w:val="0"/>
        </w:rPr>
        <w:t>。</w:t>
      </w:r>
      <w:r w:rsidR="00773D13">
        <w:rPr>
          <w:rFonts w:hint="eastAsia"/>
          <w:b w:val="0"/>
        </w:rPr>
        <w:t>其</w:t>
      </w:r>
      <w:r w:rsidRPr="00124221">
        <w:rPr>
          <w:rFonts w:hint="eastAsia"/>
          <w:b w:val="0"/>
        </w:rPr>
        <w:t>餘台灣積體電路製造公司等3</w:t>
      </w:r>
      <w:r w:rsidR="005516A7">
        <w:rPr>
          <w:rFonts w:hint="eastAsia"/>
          <w:b w:val="0"/>
        </w:rPr>
        <w:t>0</w:t>
      </w:r>
      <w:r w:rsidRPr="00124221">
        <w:rPr>
          <w:b w:val="0"/>
        </w:rPr>
        <w:t>家，則分別獲有盈餘。請參閱</w:t>
      </w:r>
      <w:r w:rsidR="00A477A5" w:rsidRPr="00A477A5">
        <w:rPr>
          <w:rFonts w:hint="eastAsia"/>
          <w:b w:val="0"/>
        </w:rPr>
        <w:t>總決算審核報告</w:t>
      </w:r>
      <w:r w:rsidR="00E075F4">
        <w:rPr>
          <w:rFonts w:hint="eastAsia"/>
          <w:b w:val="0"/>
        </w:rPr>
        <w:t>營業部分</w:t>
      </w:r>
      <w:r w:rsidR="001808E8" w:rsidRPr="00BC54F7">
        <w:rPr>
          <w:b w:val="0"/>
        </w:rPr>
        <w:t>「</w:t>
      </w:r>
      <w:r w:rsidR="00E075F4" w:rsidRPr="00E075F4">
        <w:rPr>
          <w:rFonts w:hint="eastAsia"/>
          <w:b w:val="0"/>
        </w:rPr>
        <w:t>戊</w:t>
      </w:r>
      <w:r w:rsidR="00A477A5" w:rsidRPr="00BC54F7">
        <w:rPr>
          <w:b w:val="0"/>
        </w:rPr>
        <w:t>、</w:t>
      </w:r>
      <w:r w:rsidR="00E075F4">
        <w:rPr>
          <w:rFonts w:hint="eastAsia"/>
          <w:b w:val="0"/>
        </w:rPr>
        <w:t>貳</w:t>
      </w:r>
      <w:r w:rsidR="00A477A5" w:rsidRPr="00BC54F7">
        <w:rPr>
          <w:b w:val="0"/>
        </w:rPr>
        <w:t>、中央政府投資民營事業效益之查核」內「中央政府投資民營事業明細表」</w:t>
      </w:r>
      <w:r w:rsidRPr="00BC54F7">
        <w:rPr>
          <w:rFonts w:hint="eastAsia"/>
          <w:b w:val="0"/>
        </w:rPr>
        <w:t>。</w:t>
      </w:r>
    </w:p>
    <w:p w14:paraId="3F382FC6" w14:textId="34F51402" w:rsidR="00CD3CDE" w:rsidRPr="00B22807" w:rsidRDefault="00CD3CDE" w:rsidP="008D77C7">
      <w:pPr>
        <w:spacing w:line="480" w:lineRule="exact"/>
        <w:ind w:firstLine="480"/>
        <w:rPr>
          <w:vanish/>
          <w:sz w:val="32"/>
          <w:szCs w:val="32"/>
        </w:rPr>
      </w:pPr>
      <w:r w:rsidRPr="00124221">
        <w:rPr>
          <w:rFonts w:hint="eastAsia"/>
        </w:rPr>
        <w:t>茲將該基金收支餘絀與餘絀撥補之審定，暨餘絀審定後現金流量及資產負債狀況，分別列表如次：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80"/>
        <w:gridCol w:w="1380"/>
        <w:gridCol w:w="1377"/>
        <w:gridCol w:w="1383"/>
        <w:gridCol w:w="1266"/>
        <w:gridCol w:w="774"/>
      </w:tblGrid>
      <w:tr w:rsidR="00343C72" w14:paraId="0BDA9D86" w14:textId="77777777" w:rsidTr="004774B8">
        <w:trPr>
          <w:tblHeader/>
        </w:trPr>
        <w:tc>
          <w:tcPr>
            <w:tcW w:w="9988" w:type="dxa"/>
            <w:gridSpan w:val="7"/>
            <w:tcBorders>
              <w:bottom w:val="single" w:sz="8" w:space="0" w:color="auto"/>
            </w:tcBorders>
          </w:tcPr>
          <w:p w14:paraId="473E2566" w14:textId="24DFA26D" w:rsidR="00343C72" w:rsidRDefault="00343C72" w:rsidP="008E24FC">
            <w:pPr>
              <w:snapToGrid w:val="0"/>
              <w:ind w:rightChars="150" w:right="360" w:firstLineChars="0" w:firstLine="0"/>
              <w:jc w:val="center"/>
              <w:rPr>
                <w:b/>
                <w:sz w:val="32"/>
                <w:u w:val="single"/>
              </w:rPr>
            </w:pPr>
            <w:r>
              <w:rPr>
                <w:rFonts w:hint="eastAsia"/>
                <w:b/>
                <w:sz w:val="32"/>
                <w:u w:val="single"/>
              </w:rPr>
              <w:lastRenderedPageBreak/>
              <w:t xml:space="preserve">　</w:t>
            </w:r>
            <w:r w:rsidRPr="00D0472F">
              <w:rPr>
                <w:rFonts w:hint="eastAsia"/>
                <w:b/>
                <w:sz w:val="32"/>
                <w:u w:val="single"/>
              </w:rPr>
              <w:t>行政院國家發展基金收支餘絀審定表</w:t>
            </w:r>
            <w:r>
              <w:rPr>
                <w:rFonts w:hint="eastAsia"/>
                <w:b/>
                <w:sz w:val="32"/>
                <w:u w:val="single"/>
              </w:rPr>
              <w:t xml:space="preserve">　</w:t>
            </w:r>
          </w:p>
          <w:p w14:paraId="362D8881" w14:textId="068729FD" w:rsidR="00343C72" w:rsidRDefault="00343C72" w:rsidP="00E442A0">
            <w:pPr>
              <w:tabs>
                <w:tab w:val="left" w:pos="4111"/>
                <w:tab w:val="left" w:pos="8520"/>
              </w:tabs>
              <w:snapToGrid w:val="0"/>
              <w:ind w:firstLineChars="0" w:firstLine="0"/>
              <w:rPr>
                <w:b/>
                <w:sz w:val="32"/>
                <w:u w:val="single"/>
              </w:rPr>
            </w:pPr>
            <w:r>
              <w:rPr>
                <w:spacing w:val="60"/>
              </w:rPr>
              <w:tab/>
            </w:r>
            <w:r>
              <w:rPr>
                <w:rFonts w:hint="eastAsia"/>
              </w:rPr>
              <w:t>中華民國</w:t>
            </w:r>
            <w:r w:rsidR="003F470E" w:rsidRPr="00E82C09">
              <w:rPr>
                <w:rFonts w:hint="eastAsia"/>
              </w:rPr>
              <w:t>11</w:t>
            </w:r>
            <w:r w:rsidR="00717A0B">
              <w:rPr>
                <w:rFonts w:hint="eastAsia"/>
              </w:rPr>
              <w:t>1</w:t>
            </w:r>
            <w:r>
              <w:rPr>
                <w:rFonts w:hint="eastAsia"/>
              </w:rPr>
              <w:t>年度</w:t>
            </w:r>
            <w:r w:rsidR="00A33A25">
              <w:rPr>
                <w:rFonts w:hint="eastAsia"/>
              </w:rPr>
              <w:t xml:space="preserve"> </w:t>
            </w:r>
            <w:r w:rsidR="00A33A25">
              <w:t xml:space="preserve"> </w:t>
            </w:r>
            <w:r>
              <w:rPr>
                <w:rFonts w:hint="eastAsia"/>
              </w:rPr>
              <w:tab/>
            </w:r>
            <w:r>
              <w:rPr>
                <w:rFonts w:hint="eastAsia"/>
                <w:spacing w:val="-20"/>
                <w:kern w:val="0"/>
              </w:rPr>
              <w:t>單位：新臺幣元</w:t>
            </w:r>
          </w:p>
        </w:tc>
      </w:tr>
      <w:tr w:rsidR="005112C5" w14:paraId="2B451B3B"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428" w:type="dxa"/>
            <w:vMerge w:val="restart"/>
            <w:tcBorders>
              <w:top w:val="single" w:sz="8" w:space="0" w:color="auto"/>
              <w:left w:val="nil"/>
              <w:bottom w:val="nil"/>
            </w:tcBorders>
            <w:vAlign w:val="center"/>
          </w:tcPr>
          <w:p w14:paraId="5CD9DD4B" w14:textId="77777777" w:rsidR="005112C5" w:rsidRDefault="005112C5" w:rsidP="004774B8">
            <w:pPr>
              <w:ind w:left="113" w:right="113" w:firstLineChars="0" w:firstLine="0"/>
              <w:jc w:val="distribute"/>
            </w:pPr>
            <w:r>
              <w:rPr>
                <w:rFonts w:hint="eastAsia"/>
              </w:rPr>
              <w:t>科目</w:t>
            </w:r>
          </w:p>
        </w:tc>
        <w:tc>
          <w:tcPr>
            <w:tcW w:w="1380" w:type="dxa"/>
            <w:vMerge w:val="restart"/>
            <w:tcBorders>
              <w:top w:val="single" w:sz="8" w:space="0" w:color="auto"/>
            </w:tcBorders>
            <w:vAlign w:val="center"/>
          </w:tcPr>
          <w:p w14:paraId="2D0B6841" w14:textId="77777777" w:rsidR="005112C5" w:rsidRDefault="005112C5" w:rsidP="008E24FC">
            <w:pPr>
              <w:ind w:rightChars="10" w:right="24" w:firstLineChars="0" w:firstLine="0"/>
              <w:jc w:val="distribute"/>
              <w:rPr>
                <w:spacing w:val="-20"/>
              </w:rPr>
            </w:pPr>
            <w:r w:rsidRPr="000F6951">
              <w:rPr>
                <w:rFonts w:hint="eastAsia"/>
              </w:rPr>
              <w:t>預算</w:t>
            </w:r>
            <w:r>
              <w:rPr>
                <w:rFonts w:hint="eastAsia"/>
                <w:spacing w:val="-20"/>
              </w:rPr>
              <w:t>數</w:t>
            </w:r>
          </w:p>
        </w:tc>
        <w:tc>
          <w:tcPr>
            <w:tcW w:w="1380" w:type="dxa"/>
            <w:vMerge w:val="restart"/>
            <w:tcBorders>
              <w:top w:val="single" w:sz="8" w:space="0" w:color="auto"/>
            </w:tcBorders>
            <w:vAlign w:val="center"/>
          </w:tcPr>
          <w:p w14:paraId="29AB4F92" w14:textId="77777777" w:rsidR="005112C5" w:rsidRDefault="005112C5" w:rsidP="008E24FC">
            <w:pPr>
              <w:ind w:rightChars="10" w:right="24" w:firstLineChars="0" w:firstLine="0"/>
              <w:jc w:val="distribute"/>
            </w:pPr>
            <w:r w:rsidRPr="000F6951">
              <w:rPr>
                <w:rFonts w:hint="eastAsia"/>
                <w:spacing w:val="-20"/>
              </w:rPr>
              <w:t>決算</w:t>
            </w:r>
            <w:r>
              <w:rPr>
                <w:rFonts w:hint="eastAsia"/>
              </w:rPr>
              <w:t>數</w:t>
            </w:r>
          </w:p>
        </w:tc>
        <w:tc>
          <w:tcPr>
            <w:tcW w:w="1377" w:type="dxa"/>
            <w:vMerge w:val="restart"/>
            <w:tcBorders>
              <w:top w:val="single" w:sz="8" w:space="0" w:color="auto"/>
            </w:tcBorders>
            <w:vAlign w:val="center"/>
          </w:tcPr>
          <w:p w14:paraId="2C18523B" w14:textId="77777777" w:rsidR="005112C5" w:rsidRDefault="005112C5" w:rsidP="008E24FC">
            <w:pPr>
              <w:ind w:rightChars="10" w:right="24" w:firstLineChars="0" w:firstLine="0"/>
              <w:jc w:val="distribute"/>
            </w:pPr>
            <w:r>
              <w:rPr>
                <w:rFonts w:hint="eastAsia"/>
              </w:rPr>
              <w:t>修正數</w:t>
            </w:r>
          </w:p>
        </w:tc>
        <w:tc>
          <w:tcPr>
            <w:tcW w:w="1383" w:type="dxa"/>
            <w:vMerge w:val="restart"/>
            <w:tcBorders>
              <w:top w:val="single" w:sz="8" w:space="0" w:color="auto"/>
            </w:tcBorders>
            <w:vAlign w:val="center"/>
          </w:tcPr>
          <w:p w14:paraId="3C177222" w14:textId="77777777" w:rsidR="005112C5" w:rsidRDefault="005112C5" w:rsidP="008E24FC">
            <w:pPr>
              <w:ind w:rightChars="10" w:right="24" w:firstLineChars="0" w:firstLine="0"/>
              <w:jc w:val="distribute"/>
              <w:rPr>
                <w:spacing w:val="-10"/>
              </w:rPr>
            </w:pPr>
            <w:r>
              <w:rPr>
                <w:rFonts w:hint="eastAsia"/>
                <w:spacing w:val="-10"/>
              </w:rPr>
              <w:t>決算審定數</w:t>
            </w:r>
          </w:p>
        </w:tc>
        <w:tc>
          <w:tcPr>
            <w:tcW w:w="2040" w:type="dxa"/>
            <w:gridSpan w:val="2"/>
            <w:tcBorders>
              <w:top w:val="single" w:sz="8" w:space="0" w:color="auto"/>
              <w:bottom w:val="nil"/>
              <w:right w:val="nil"/>
            </w:tcBorders>
            <w:vAlign w:val="center"/>
          </w:tcPr>
          <w:p w14:paraId="572C69B0" w14:textId="77777777" w:rsidR="005112C5" w:rsidRDefault="005112C5" w:rsidP="008E24FC">
            <w:pPr>
              <w:spacing w:line="240" w:lineRule="exact"/>
              <w:ind w:rightChars="10" w:right="24" w:firstLineChars="0" w:firstLine="0"/>
              <w:jc w:val="distribute"/>
            </w:pPr>
            <w:r>
              <w:rPr>
                <w:rFonts w:hint="eastAsia"/>
              </w:rPr>
              <w:t>審定數與預算數</w:t>
            </w:r>
          </w:p>
          <w:p w14:paraId="23F28E2D" w14:textId="5DDF6C56" w:rsidR="005112C5" w:rsidRDefault="005112C5" w:rsidP="008E24FC">
            <w:pPr>
              <w:spacing w:line="240" w:lineRule="exact"/>
              <w:ind w:rightChars="10" w:right="24" w:firstLineChars="0" w:firstLine="0"/>
              <w:jc w:val="distribute"/>
            </w:pPr>
            <w:r>
              <w:rPr>
                <w:rFonts w:hint="eastAsia"/>
              </w:rPr>
              <w:t>比較增減</w:t>
            </w:r>
          </w:p>
        </w:tc>
      </w:tr>
      <w:tr w:rsidR="005112C5" w14:paraId="4E6635C3"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153279D5" w14:textId="77777777" w:rsidR="005112C5" w:rsidRDefault="005112C5" w:rsidP="004774B8">
            <w:pPr>
              <w:ind w:left="113" w:right="113" w:firstLineChars="0" w:firstLine="0"/>
              <w:jc w:val="distribute"/>
            </w:pPr>
          </w:p>
        </w:tc>
        <w:tc>
          <w:tcPr>
            <w:tcW w:w="1380" w:type="dxa"/>
            <w:vMerge/>
            <w:tcBorders>
              <w:bottom w:val="single" w:sz="8" w:space="0" w:color="auto"/>
            </w:tcBorders>
            <w:vAlign w:val="center"/>
          </w:tcPr>
          <w:p w14:paraId="4C789A39" w14:textId="77777777" w:rsidR="005112C5" w:rsidRDefault="005112C5" w:rsidP="008E24FC">
            <w:pPr>
              <w:ind w:rightChars="10" w:right="24" w:firstLineChars="0" w:firstLine="0"/>
              <w:jc w:val="distribute"/>
            </w:pPr>
          </w:p>
        </w:tc>
        <w:tc>
          <w:tcPr>
            <w:tcW w:w="1380" w:type="dxa"/>
            <w:vMerge/>
            <w:tcBorders>
              <w:bottom w:val="single" w:sz="8" w:space="0" w:color="auto"/>
            </w:tcBorders>
            <w:vAlign w:val="center"/>
          </w:tcPr>
          <w:p w14:paraId="49C15F3D" w14:textId="77777777" w:rsidR="005112C5" w:rsidRDefault="005112C5" w:rsidP="008E24FC">
            <w:pPr>
              <w:ind w:rightChars="10" w:right="24" w:firstLineChars="0" w:firstLine="0"/>
              <w:jc w:val="distribute"/>
            </w:pPr>
          </w:p>
        </w:tc>
        <w:tc>
          <w:tcPr>
            <w:tcW w:w="1377" w:type="dxa"/>
            <w:vMerge/>
            <w:tcBorders>
              <w:bottom w:val="single" w:sz="8" w:space="0" w:color="auto"/>
            </w:tcBorders>
            <w:vAlign w:val="center"/>
          </w:tcPr>
          <w:p w14:paraId="1A6F7B88" w14:textId="77777777" w:rsidR="005112C5" w:rsidRDefault="005112C5" w:rsidP="008E24FC">
            <w:pPr>
              <w:ind w:rightChars="10" w:right="24" w:firstLineChars="0" w:firstLine="0"/>
              <w:jc w:val="distribute"/>
            </w:pPr>
          </w:p>
        </w:tc>
        <w:tc>
          <w:tcPr>
            <w:tcW w:w="1383" w:type="dxa"/>
            <w:vMerge/>
            <w:tcBorders>
              <w:bottom w:val="single" w:sz="8" w:space="0" w:color="auto"/>
            </w:tcBorders>
            <w:vAlign w:val="center"/>
          </w:tcPr>
          <w:p w14:paraId="41E2D81D" w14:textId="77777777" w:rsidR="005112C5" w:rsidRDefault="005112C5" w:rsidP="008E24FC">
            <w:pPr>
              <w:ind w:rightChars="10" w:right="24" w:firstLineChars="0" w:firstLine="0"/>
              <w:jc w:val="distribute"/>
            </w:pPr>
          </w:p>
        </w:tc>
        <w:tc>
          <w:tcPr>
            <w:tcW w:w="1266" w:type="dxa"/>
            <w:tcBorders>
              <w:bottom w:val="single" w:sz="8" w:space="0" w:color="auto"/>
            </w:tcBorders>
            <w:vAlign w:val="center"/>
          </w:tcPr>
          <w:p w14:paraId="3689A3DB" w14:textId="77777777" w:rsidR="005112C5" w:rsidRDefault="005112C5" w:rsidP="008E24FC">
            <w:pPr>
              <w:ind w:rightChars="10" w:right="24" w:firstLineChars="0" w:firstLine="0"/>
              <w:jc w:val="distribute"/>
            </w:pPr>
            <w:r>
              <w:rPr>
                <w:rFonts w:hint="eastAsia"/>
              </w:rPr>
              <w:t>金額</w:t>
            </w:r>
          </w:p>
        </w:tc>
        <w:tc>
          <w:tcPr>
            <w:tcW w:w="774" w:type="dxa"/>
            <w:tcBorders>
              <w:bottom w:val="single" w:sz="8" w:space="0" w:color="auto"/>
              <w:right w:val="nil"/>
            </w:tcBorders>
            <w:vAlign w:val="center"/>
          </w:tcPr>
          <w:p w14:paraId="595FE1CC" w14:textId="77777777" w:rsidR="005112C5" w:rsidRDefault="005112C5" w:rsidP="008E24FC">
            <w:pPr>
              <w:ind w:leftChars="10" w:left="24" w:rightChars="10" w:right="24" w:firstLineChars="0" w:firstLine="0"/>
              <w:jc w:val="distribute"/>
            </w:pPr>
            <w:r>
              <w:rPr>
                <w:rFonts w:hint="eastAsia"/>
              </w:rPr>
              <w:t>％</w:t>
            </w:r>
          </w:p>
        </w:tc>
      </w:tr>
      <w:tr w:rsidR="00717A0B" w:rsidRPr="00571258" w14:paraId="5E600CC0"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7"/>
        </w:trPr>
        <w:tc>
          <w:tcPr>
            <w:tcW w:w="2428" w:type="dxa"/>
            <w:tcBorders>
              <w:top w:val="nil"/>
              <w:left w:val="nil"/>
              <w:bottom w:val="nil"/>
            </w:tcBorders>
            <w:vAlign w:val="center"/>
          </w:tcPr>
          <w:p w14:paraId="42294DD6" w14:textId="5B8C5865" w:rsidR="00717A0B" w:rsidRPr="00571258" w:rsidRDefault="00717A0B" w:rsidP="00717A0B">
            <w:pPr>
              <w:ind w:firstLineChars="0" w:firstLine="0"/>
              <w:jc w:val="distribute"/>
              <w:rPr>
                <w:kern w:val="0"/>
                <w:sz w:val="22"/>
              </w:rPr>
            </w:pPr>
            <w:r w:rsidRPr="00E82C09">
              <w:rPr>
                <w:rFonts w:hint="eastAsia"/>
                <w:b/>
                <w:kern w:val="0"/>
                <w:sz w:val="22"/>
              </w:rPr>
              <w:t>業務收入</w:t>
            </w:r>
          </w:p>
        </w:tc>
        <w:tc>
          <w:tcPr>
            <w:tcW w:w="1380" w:type="dxa"/>
            <w:tcBorders>
              <w:top w:val="nil"/>
              <w:bottom w:val="nil"/>
            </w:tcBorders>
            <w:vAlign w:val="center"/>
          </w:tcPr>
          <w:p w14:paraId="459BD5F8" w14:textId="07BC83FD"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22,666,511,000</w:t>
            </w:r>
          </w:p>
        </w:tc>
        <w:tc>
          <w:tcPr>
            <w:tcW w:w="1380" w:type="dxa"/>
            <w:tcBorders>
              <w:top w:val="nil"/>
              <w:bottom w:val="nil"/>
            </w:tcBorders>
            <w:vAlign w:val="center"/>
          </w:tcPr>
          <w:p w14:paraId="066C7306" w14:textId="7C27AFE7"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33,116,637,276</w:t>
            </w:r>
          </w:p>
        </w:tc>
        <w:tc>
          <w:tcPr>
            <w:tcW w:w="1377" w:type="dxa"/>
            <w:tcBorders>
              <w:top w:val="nil"/>
              <w:bottom w:val="nil"/>
            </w:tcBorders>
            <w:vAlign w:val="center"/>
          </w:tcPr>
          <w:p w14:paraId="09855E30" w14:textId="627E42D7"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w:t>
            </w:r>
          </w:p>
        </w:tc>
        <w:tc>
          <w:tcPr>
            <w:tcW w:w="1383" w:type="dxa"/>
            <w:tcBorders>
              <w:top w:val="nil"/>
              <w:bottom w:val="nil"/>
            </w:tcBorders>
            <w:vAlign w:val="center"/>
          </w:tcPr>
          <w:p w14:paraId="5C7B02F8" w14:textId="78C088BE"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33,116,637,276</w:t>
            </w:r>
          </w:p>
        </w:tc>
        <w:tc>
          <w:tcPr>
            <w:tcW w:w="1266" w:type="dxa"/>
            <w:tcBorders>
              <w:top w:val="nil"/>
              <w:bottom w:val="nil"/>
            </w:tcBorders>
            <w:vAlign w:val="center"/>
          </w:tcPr>
          <w:p w14:paraId="762DD263" w14:textId="0A39BC11" w:rsidR="00717A0B" w:rsidRPr="00621D9A" w:rsidRDefault="00717A0B" w:rsidP="00717A0B">
            <w:pPr>
              <w:ind w:firstLineChars="0" w:firstLine="0"/>
              <w:jc w:val="right"/>
              <w:rPr>
                <w:rFonts w:ascii="新細明體" w:hAnsi="新細明體"/>
                <w:noProof/>
                <w:sz w:val="18"/>
                <w:szCs w:val="18"/>
              </w:rPr>
            </w:pPr>
            <w:r w:rsidRPr="00E82C09">
              <w:rPr>
                <w:rFonts w:ascii="新細明體" w:hAnsi="新細明體" w:hint="eastAsia"/>
                <w:b/>
                <w:noProof/>
                <w:sz w:val="18"/>
                <w:szCs w:val="18"/>
              </w:rPr>
              <w:t>10,450,126,276</w:t>
            </w:r>
          </w:p>
        </w:tc>
        <w:tc>
          <w:tcPr>
            <w:tcW w:w="774" w:type="dxa"/>
            <w:tcBorders>
              <w:top w:val="nil"/>
              <w:bottom w:val="nil"/>
              <w:right w:val="nil"/>
            </w:tcBorders>
            <w:vAlign w:val="center"/>
          </w:tcPr>
          <w:p w14:paraId="56ED0830" w14:textId="211E5554" w:rsidR="00717A0B" w:rsidRPr="00621D9A" w:rsidRDefault="00717A0B" w:rsidP="00717A0B">
            <w:pPr>
              <w:ind w:firstLineChars="0" w:firstLine="0"/>
              <w:jc w:val="right"/>
              <w:rPr>
                <w:rFonts w:ascii="新細明體" w:hAnsi="新細明體"/>
                <w:kern w:val="0"/>
                <w:sz w:val="18"/>
                <w:szCs w:val="18"/>
              </w:rPr>
            </w:pPr>
            <w:r w:rsidRPr="00E82C09">
              <w:rPr>
                <w:rFonts w:ascii="新細明體" w:hAnsi="新細明體" w:hint="eastAsia"/>
                <w:b/>
                <w:kern w:val="0"/>
                <w:sz w:val="18"/>
                <w:szCs w:val="18"/>
              </w:rPr>
              <w:t>46.10</w:t>
            </w:r>
          </w:p>
        </w:tc>
      </w:tr>
      <w:tr w:rsidR="00717A0B" w:rsidRPr="00571258" w14:paraId="45B6DF57"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7"/>
        </w:trPr>
        <w:tc>
          <w:tcPr>
            <w:tcW w:w="2428" w:type="dxa"/>
            <w:tcBorders>
              <w:top w:val="nil"/>
              <w:left w:val="nil"/>
              <w:bottom w:val="nil"/>
            </w:tcBorders>
            <w:vAlign w:val="center"/>
          </w:tcPr>
          <w:p w14:paraId="25D6107F" w14:textId="498B755B" w:rsidR="00717A0B" w:rsidRPr="00571258" w:rsidRDefault="00717A0B" w:rsidP="00717A0B">
            <w:pPr>
              <w:ind w:leftChars="100" w:left="240" w:firstLineChars="0" w:firstLine="0"/>
              <w:jc w:val="distribute"/>
              <w:rPr>
                <w:kern w:val="0"/>
                <w:sz w:val="22"/>
              </w:rPr>
            </w:pPr>
            <w:r w:rsidRPr="00E82C09">
              <w:rPr>
                <w:rFonts w:hint="eastAsia"/>
                <w:kern w:val="0"/>
                <w:sz w:val="22"/>
              </w:rPr>
              <w:t>投融資業務收入</w:t>
            </w:r>
          </w:p>
        </w:tc>
        <w:tc>
          <w:tcPr>
            <w:tcW w:w="1380" w:type="dxa"/>
            <w:tcBorders>
              <w:top w:val="nil"/>
              <w:bottom w:val="nil"/>
            </w:tcBorders>
            <w:vAlign w:val="center"/>
          </w:tcPr>
          <w:p w14:paraId="20439D73" w14:textId="0905D331"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22,649,636,000</w:t>
            </w:r>
          </w:p>
        </w:tc>
        <w:tc>
          <w:tcPr>
            <w:tcW w:w="1380" w:type="dxa"/>
            <w:tcBorders>
              <w:top w:val="nil"/>
              <w:bottom w:val="nil"/>
            </w:tcBorders>
            <w:vAlign w:val="center"/>
          </w:tcPr>
          <w:p w14:paraId="5CFBF8ED" w14:textId="3D2C9F01"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33,114,123,500</w:t>
            </w:r>
          </w:p>
        </w:tc>
        <w:tc>
          <w:tcPr>
            <w:tcW w:w="1377" w:type="dxa"/>
            <w:tcBorders>
              <w:top w:val="nil"/>
              <w:bottom w:val="nil"/>
            </w:tcBorders>
            <w:vAlign w:val="center"/>
          </w:tcPr>
          <w:p w14:paraId="4989861F" w14:textId="775ED1E1"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w:t>
            </w:r>
          </w:p>
        </w:tc>
        <w:tc>
          <w:tcPr>
            <w:tcW w:w="1383" w:type="dxa"/>
            <w:tcBorders>
              <w:top w:val="nil"/>
              <w:bottom w:val="nil"/>
            </w:tcBorders>
            <w:vAlign w:val="center"/>
          </w:tcPr>
          <w:p w14:paraId="3BEB2DED" w14:textId="10BC9E33"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33,114,123,500</w:t>
            </w:r>
          </w:p>
        </w:tc>
        <w:tc>
          <w:tcPr>
            <w:tcW w:w="1266" w:type="dxa"/>
            <w:tcBorders>
              <w:top w:val="nil"/>
              <w:bottom w:val="nil"/>
            </w:tcBorders>
            <w:vAlign w:val="center"/>
          </w:tcPr>
          <w:p w14:paraId="484DAEB2" w14:textId="4032FC06" w:rsidR="00717A0B" w:rsidRPr="00621D9A" w:rsidRDefault="00717A0B" w:rsidP="00717A0B">
            <w:pPr>
              <w:ind w:firstLineChars="0" w:firstLine="0"/>
              <w:jc w:val="right"/>
              <w:rPr>
                <w:rFonts w:ascii="新細明體" w:hAnsi="新細明體"/>
                <w:noProof/>
                <w:sz w:val="18"/>
                <w:szCs w:val="18"/>
              </w:rPr>
            </w:pPr>
            <w:r w:rsidRPr="00E82C09">
              <w:rPr>
                <w:rFonts w:ascii="新細明體" w:hAnsi="新細明體" w:hint="eastAsia"/>
                <w:noProof/>
                <w:sz w:val="18"/>
                <w:szCs w:val="18"/>
              </w:rPr>
              <w:t>10,464,487,500</w:t>
            </w:r>
          </w:p>
        </w:tc>
        <w:tc>
          <w:tcPr>
            <w:tcW w:w="774" w:type="dxa"/>
            <w:tcBorders>
              <w:top w:val="nil"/>
              <w:bottom w:val="nil"/>
              <w:right w:val="nil"/>
            </w:tcBorders>
            <w:vAlign w:val="center"/>
          </w:tcPr>
          <w:p w14:paraId="6733B515" w14:textId="081C1EF3" w:rsidR="00717A0B" w:rsidRPr="00621D9A" w:rsidRDefault="00717A0B" w:rsidP="00717A0B">
            <w:pPr>
              <w:ind w:firstLineChars="0" w:firstLine="0"/>
              <w:jc w:val="right"/>
              <w:rPr>
                <w:rFonts w:ascii="新細明體" w:hAnsi="新細明體"/>
                <w:kern w:val="0"/>
                <w:sz w:val="18"/>
                <w:szCs w:val="18"/>
              </w:rPr>
            </w:pPr>
            <w:r w:rsidRPr="00E82C09">
              <w:rPr>
                <w:rFonts w:ascii="新細明體" w:hAnsi="新細明體" w:hint="eastAsia"/>
                <w:kern w:val="0"/>
                <w:sz w:val="18"/>
                <w:szCs w:val="18"/>
              </w:rPr>
              <w:t>46.20</w:t>
            </w:r>
          </w:p>
        </w:tc>
      </w:tr>
      <w:tr w:rsidR="00717A0B" w:rsidRPr="00571258" w14:paraId="1F9BC479"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7"/>
        </w:trPr>
        <w:tc>
          <w:tcPr>
            <w:tcW w:w="2428" w:type="dxa"/>
            <w:tcBorders>
              <w:top w:val="nil"/>
              <w:left w:val="nil"/>
              <w:bottom w:val="nil"/>
            </w:tcBorders>
            <w:vAlign w:val="center"/>
          </w:tcPr>
          <w:p w14:paraId="13A2D7FD" w14:textId="4EA1DA96" w:rsidR="00717A0B" w:rsidRPr="00571258" w:rsidRDefault="00717A0B" w:rsidP="00717A0B">
            <w:pPr>
              <w:ind w:leftChars="100" w:left="240" w:firstLineChars="0" w:firstLine="0"/>
              <w:jc w:val="distribute"/>
              <w:rPr>
                <w:kern w:val="0"/>
                <w:sz w:val="22"/>
              </w:rPr>
            </w:pPr>
            <w:r w:rsidRPr="00E82C09">
              <w:rPr>
                <w:rFonts w:hint="eastAsia"/>
                <w:kern w:val="0"/>
                <w:sz w:val="22"/>
              </w:rPr>
              <w:t>其他業務收入</w:t>
            </w:r>
          </w:p>
        </w:tc>
        <w:tc>
          <w:tcPr>
            <w:tcW w:w="1380" w:type="dxa"/>
            <w:tcBorders>
              <w:top w:val="nil"/>
              <w:bottom w:val="nil"/>
            </w:tcBorders>
            <w:vAlign w:val="center"/>
          </w:tcPr>
          <w:p w14:paraId="6944AE0B" w14:textId="4B5D3432"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16,875,000</w:t>
            </w:r>
          </w:p>
        </w:tc>
        <w:tc>
          <w:tcPr>
            <w:tcW w:w="1380" w:type="dxa"/>
            <w:tcBorders>
              <w:top w:val="nil"/>
              <w:bottom w:val="nil"/>
            </w:tcBorders>
            <w:vAlign w:val="center"/>
          </w:tcPr>
          <w:p w14:paraId="0AD5D17D" w14:textId="3D9A0978"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2,513,776</w:t>
            </w:r>
          </w:p>
        </w:tc>
        <w:tc>
          <w:tcPr>
            <w:tcW w:w="1377" w:type="dxa"/>
            <w:tcBorders>
              <w:top w:val="nil"/>
              <w:bottom w:val="nil"/>
            </w:tcBorders>
            <w:vAlign w:val="center"/>
          </w:tcPr>
          <w:p w14:paraId="47D254B1" w14:textId="53A5071A"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w:t>
            </w:r>
          </w:p>
        </w:tc>
        <w:tc>
          <w:tcPr>
            <w:tcW w:w="1383" w:type="dxa"/>
            <w:tcBorders>
              <w:top w:val="nil"/>
              <w:bottom w:val="nil"/>
            </w:tcBorders>
            <w:vAlign w:val="center"/>
          </w:tcPr>
          <w:p w14:paraId="6B07F18D" w14:textId="2B1343DD"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2,513,776</w:t>
            </w:r>
          </w:p>
        </w:tc>
        <w:tc>
          <w:tcPr>
            <w:tcW w:w="1266" w:type="dxa"/>
            <w:tcBorders>
              <w:top w:val="nil"/>
              <w:bottom w:val="nil"/>
            </w:tcBorders>
            <w:vAlign w:val="center"/>
          </w:tcPr>
          <w:p w14:paraId="2ACA939A" w14:textId="502F09B8" w:rsidR="00717A0B" w:rsidRPr="00621D9A" w:rsidRDefault="00717A0B" w:rsidP="00717A0B">
            <w:pPr>
              <w:ind w:firstLineChars="0" w:firstLine="0"/>
              <w:jc w:val="right"/>
              <w:rPr>
                <w:rFonts w:ascii="新細明體" w:hAnsi="新細明體"/>
                <w:noProof/>
                <w:sz w:val="18"/>
                <w:szCs w:val="18"/>
              </w:rPr>
            </w:pPr>
            <w:r w:rsidRPr="00E82C09">
              <w:rPr>
                <w:rFonts w:ascii="新細明體" w:hAnsi="新細明體" w:hint="eastAsia"/>
                <w:noProof/>
                <w:sz w:val="18"/>
                <w:szCs w:val="18"/>
              </w:rPr>
              <w:t>- 14,361,224</w:t>
            </w:r>
          </w:p>
        </w:tc>
        <w:tc>
          <w:tcPr>
            <w:tcW w:w="774" w:type="dxa"/>
            <w:tcBorders>
              <w:top w:val="nil"/>
              <w:bottom w:val="nil"/>
              <w:right w:val="nil"/>
            </w:tcBorders>
            <w:vAlign w:val="center"/>
          </w:tcPr>
          <w:p w14:paraId="388D4BA5" w14:textId="5C9FAD32" w:rsidR="00717A0B" w:rsidRPr="00621D9A" w:rsidRDefault="00717A0B" w:rsidP="00717A0B">
            <w:pPr>
              <w:ind w:firstLineChars="0" w:firstLine="0"/>
              <w:jc w:val="right"/>
              <w:rPr>
                <w:rFonts w:ascii="新細明體" w:hAnsi="新細明體"/>
                <w:kern w:val="0"/>
                <w:sz w:val="18"/>
                <w:szCs w:val="18"/>
              </w:rPr>
            </w:pPr>
            <w:r w:rsidRPr="00E82C09">
              <w:rPr>
                <w:rFonts w:ascii="新細明體" w:hAnsi="新細明體" w:hint="eastAsia"/>
                <w:kern w:val="0"/>
                <w:sz w:val="18"/>
                <w:szCs w:val="18"/>
              </w:rPr>
              <w:t>- 85.10</w:t>
            </w:r>
          </w:p>
        </w:tc>
      </w:tr>
      <w:tr w:rsidR="00717A0B" w:rsidRPr="00571258" w14:paraId="1B1BA0D3"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7"/>
        </w:trPr>
        <w:tc>
          <w:tcPr>
            <w:tcW w:w="2428" w:type="dxa"/>
            <w:tcBorders>
              <w:top w:val="nil"/>
              <w:left w:val="nil"/>
              <w:bottom w:val="nil"/>
            </w:tcBorders>
            <w:vAlign w:val="center"/>
          </w:tcPr>
          <w:p w14:paraId="35CD0D08" w14:textId="5809C28C" w:rsidR="00717A0B" w:rsidRPr="00571258" w:rsidRDefault="00717A0B" w:rsidP="00717A0B">
            <w:pPr>
              <w:ind w:firstLineChars="0" w:firstLine="0"/>
              <w:jc w:val="distribute"/>
              <w:rPr>
                <w:kern w:val="0"/>
                <w:sz w:val="22"/>
              </w:rPr>
            </w:pPr>
            <w:r w:rsidRPr="00E82C09">
              <w:rPr>
                <w:rFonts w:hint="eastAsia"/>
                <w:b/>
                <w:kern w:val="0"/>
                <w:sz w:val="22"/>
              </w:rPr>
              <w:t>業務成本與費用</w:t>
            </w:r>
          </w:p>
        </w:tc>
        <w:tc>
          <w:tcPr>
            <w:tcW w:w="1380" w:type="dxa"/>
            <w:tcBorders>
              <w:top w:val="nil"/>
              <w:bottom w:val="nil"/>
            </w:tcBorders>
            <w:vAlign w:val="center"/>
          </w:tcPr>
          <w:p w14:paraId="1679B2CB" w14:textId="27D7AB2C"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3,779,101,000</w:t>
            </w:r>
          </w:p>
        </w:tc>
        <w:tc>
          <w:tcPr>
            <w:tcW w:w="1380" w:type="dxa"/>
            <w:tcBorders>
              <w:top w:val="nil"/>
              <w:bottom w:val="nil"/>
            </w:tcBorders>
            <w:vAlign w:val="center"/>
          </w:tcPr>
          <w:p w14:paraId="55CCC2C7" w14:textId="67C260EA"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4,008,517,446</w:t>
            </w:r>
          </w:p>
        </w:tc>
        <w:tc>
          <w:tcPr>
            <w:tcW w:w="1377" w:type="dxa"/>
            <w:tcBorders>
              <w:top w:val="nil"/>
              <w:bottom w:val="nil"/>
            </w:tcBorders>
            <w:vAlign w:val="center"/>
          </w:tcPr>
          <w:p w14:paraId="2B592C81" w14:textId="3124F4A0"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w:t>
            </w:r>
          </w:p>
        </w:tc>
        <w:tc>
          <w:tcPr>
            <w:tcW w:w="1383" w:type="dxa"/>
            <w:tcBorders>
              <w:top w:val="nil"/>
              <w:bottom w:val="nil"/>
            </w:tcBorders>
            <w:vAlign w:val="center"/>
          </w:tcPr>
          <w:p w14:paraId="170D0D09" w14:textId="57B31FEC"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4,008,517,446</w:t>
            </w:r>
          </w:p>
        </w:tc>
        <w:tc>
          <w:tcPr>
            <w:tcW w:w="1266" w:type="dxa"/>
            <w:tcBorders>
              <w:top w:val="nil"/>
              <w:bottom w:val="nil"/>
            </w:tcBorders>
            <w:vAlign w:val="center"/>
          </w:tcPr>
          <w:p w14:paraId="6AB9C046" w14:textId="5DAAB2D5" w:rsidR="00717A0B" w:rsidRPr="00621D9A" w:rsidRDefault="00717A0B" w:rsidP="00717A0B">
            <w:pPr>
              <w:ind w:firstLineChars="0" w:firstLine="0"/>
              <w:jc w:val="right"/>
              <w:rPr>
                <w:rFonts w:ascii="新細明體" w:hAnsi="新細明體"/>
                <w:noProof/>
                <w:sz w:val="18"/>
                <w:szCs w:val="18"/>
              </w:rPr>
            </w:pPr>
            <w:r w:rsidRPr="00E82C09">
              <w:rPr>
                <w:rFonts w:ascii="新細明體" w:hAnsi="新細明體" w:hint="eastAsia"/>
                <w:b/>
                <w:noProof/>
                <w:sz w:val="18"/>
                <w:szCs w:val="18"/>
              </w:rPr>
              <w:t>229,416,446</w:t>
            </w:r>
          </w:p>
        </w:tc>
        <w:tc>
          <w:tcPr>
            <w:tcW w:w="774" w:type="dxa"/>
            <w:tcBorders>
              <w:top w:val="nil"/>
              <w:bottom w:val="nil"/>
              <w:right w:val="nil"/>
            </w:tcBorders>
            <w:vAlign w:val="center"/>
          </w:tcPr>
          <w:p w14:paraId="73122B7F" w14:textId="0084AC4F" w:rsidR="00717A0B" w:rsidRPr="00621D9A" w:rsidRDefault="00717A0B" w:rsidP="00717A0B">
            <w:pPr>
              <w:ind w:firstLineChars="0" w:firstLine="0"/>
              <w:jc w:val="right"/>
              <w:rPr>
                <w:rFonts w:ascii="新細明體" w:hAnsi="新細明體"/>
                <w:kern w:val="0"/>
                <w:sz w:val="18"/>
                <w:szCs w:val="18"/>
              </w:rPr>
            </w:pPr>
            <w:r w:rsidRPr="00E82C09">
              <w:rPr>
                <w:rFonts w:ascii="新細明體" w:hAnsi="新細明體" w:hint="eastAsia"/>
                <w:b/>
                <w:kern w:val="0"/>
                <w:sz w:val="18"/>
                <w:szCs w:val="18"/>
              </w:rPr>
              <w:t>6.07</w:t>
            </w:r>
          </w:p>
        </w:tc>
      </w:tr>
      <w:tr w:rsidR="00717A0B" w:rsidRPr="00571258" w14:paraId="3E531178"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7"/>
        </w:trPr>
        <w:tc>
          <w:tcPr>
            <w:tcW w:w="2428" w:type="dxa"/>
            <w:tcBorders>
              <w:top w:val="nil"/>
              <w:left w:val="nil"/>
              <w:bottom w:val="nil"/>
            </w:tcBorders>
            <w:vAlign w:val="center"/>
          </w:tcPr>
          <w:p w14:paraId="0DF57188" w14:textId="5D145E31" w:rsidR="00717A0B" w:rsidRPr="00571258" w:rsidRDefault="00717A0B" w:rsidP="00717A0B">
            <w:pPr>
              <w:ind w:leftChars="100" w:left="240" w:firstLineChars="0" w:firstLine="0"/>
              <w:jc w:val="distribute"/>
              <w:rPr>
                <w:kern w:val="0"/>
                <w:sz w:val="22"/>
              </w:rPr>
            </w:pPr>
            <w:r w:rsidRPr="00E82C09">
              <w:rPr>
                <w:rFonts w:hint="eastAsia"/>
                <w:kern w:val="0"/>
                <w:sz w:val="22"/>
              </w:rPr>
              <w:t>投融資業務成本</w:t>
            </w:r>
          </w:p>
        </w:tc>
        <w:tc>
          <w:tcPr>
            <w:tcW w:w="1380" w:type="dxa"/>
            <w:tcBorders>
              <w:top w:val="nil"/>
              <w:bottom w:val="nil"/>
            </w:tcBorders>
            <w:vAlign w:val="center"/>
          </w:tcPr>
          <w:p w14:paraId="1C112EB2" w14:textId="476FB4B6"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3,052,754,000</w:t>
            </w:r>
          </w:p>
        </w:tc>
        <w:tc>
          <w:tcPr>
            <w:tcW w:w="1380" w:type="dxa"/>
            <w:tcBorders>
              <w:top w:val="nil"/>
              <w:bottom w:val="nil"/>
            </w:tcBorders>
            <w:vAlign w:val="center"/>
          </w:tcPr>
          <w:p w14:paraId="5A3936A8" w14:textId="4567BD29"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2,998,436,635</w:t>
            </w:r>
          </w:p>
        </w:tc>
        <w:tc>
          <w:tcPr>
            <w:tcW w:w="1377" w:type="dxa"/>
            <w:tcBorders>
              <w:top w:val="nil"/>
              <w:bottom w:val="nil"/>
            </w:tcBorders>
            <w:vAlign w:val="center"/>
          </w:tcPr>
          <w:p w14:paraId="5FF2BC9F" w14:textId="5D82C927"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w:t>
            </w:r>
          </w:p>
        </w:tc>
        <w:tc>
          <w:tcPr>
            <w:tcW w:w="1383" w:type="dxa"/>
            <w:tcBorders>
              <w:top w:val="nil"/>
              <w:bottom w:val="nil"/>
            </w:tcBorders>
            <w:vAlign w:val="center"/>
          </w:tcPr>
          <w:p w14:paraId="7E3B07AF" w14:textId="2B947427"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2,998,436,635</w:t>
            </w:r>
          </w:p>
        </w:tc>
        <w:tc>
          <w:tcPr>
            <w:tcW w:w="1266" w:type="dxa"/>
            <w:tcBorders>
              <w:top w:val="nil"/>
              <w:bottom w:val="nil"/>
            </w:tcBorders>
            <w:vAlign w:val="center"/>
          </w:tcPr>
          <w:p w14:paraId="39A2C24E" w14:textId="14C758C8" w:rsidR="00717A0B" w:rsidRPr="00621D9A" w:rsidRDefault="00717A0B" w:rsidP="00717A0B">
            <w:pPr>
              <w:ind w:firstLineChars="0" w:firstLine="0"/>
              <w:jc w:val="right"/>
              <w:rPr>
                <w:rFonts w:ascii="新細明體" w:hAnsi="新細明體"/>
                <w:noProof/>
                <w:sz w:val="18"/>
                <w:szCs w:val="18"/>
              </w:rPr>
            </w:pPr>
            <w:r w:rsidRPr="00E82C09">
              <w:rPr>
                <w:rFonts w:ascii="新細明體" w:hAnsi="新細明體" w:hint="eastAsia"/>
                <w:noProof/>
                <w:sz w:val="18"/>
                <w:szCs w:val="18"/>
              </w:rPr>
              <w:t>- 54,317,365</w:t>
            </w:r>
          </w:p>
        </w:tc>
        <w:tc>
          <w:tcPr>
            <w:tcW w:w="774" w:type="dxa"/>
            <w:tcBorders>
              <w:top w:val="nil"/>
              <w:bottom w:val="nil"/>
              <w:right w:val="nil"/>
            </w:tcBorders>
            <w:vAlign w:val="center"/>
          </w:tcPr>
          <w:p w14:paraId="3404FC62" w14:textId="737F7F0E" w:rsidR="00717A0B" w:rsidRPr="00621D9A" w:rsidRDefault="00717A0B" w:rsidP="00717A0B">
            <w:pPr>
              <w:ind w:firstLineChars="0" w:firstLine="0"/>
              <w:jc w:val="right"/>
              <w:rPr>
                <w:rFonts w:ascii="新細明體" w:hAnsi="新細明體"/>
                <w:kern w:val="0"/>
                <w:sz w:val="18"/>
                <w:szCs w:val="18"/>
              </w:rPr>
            </w:pPr>
            <w:r w:rsidRPr="00E82C09">
              <w:rPr>
                <w:rFonts w:ascii="新細明體" w:hAnsi="新細明體" w:hint="eastAsia"/>
                <w:kern w:val="0"/>
                <w:sz w:val="18"/>
                <w:szCs w:val="18"/>
              </w:rPr>
              <w:t>- 1.78</w:t>
            </w:r>
          </w:p>
        </w:tc>
      </w:tr>
      <w:tr w:rsidR="00717A0B" w:rsidRPr="00571258" w14:paraId="5910DC93"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7"/>
        </w:trPr>
        <w:tc>
          <w:tcPr>
            <w:tcW w:w="2428" w:type="dxa"/>
            <w:tcBorders>
              <w:top w:val="nil"/>
              <w:left w:val="nil"/>
              <w:bottom w:val="nil"/>
            </w:tcBorders>
            <w:vAlign w:val="center"/>
          </w:tcPr>
          <w:p w14:paraId="13D20894" w14:textId="13AA72F2" w:rsidR="00717A0B" w:rsidRPr="00571258" w:rsidRDefault="00717A0B" w:rsidP="00717A0B">
            <w:pPr>
              <w:ind w:leftChars="100" w:left="240" w:firstLineChars="0" w:firstLine="0"/>
              <w:jc w:val="distribute"/>
              <w:rPr>
                <w:kern w:val="0"/>
                <w:sz w:val="22"/>
              </w:rPr>
            </w:pPr>
            <w:r w:rsidRPr="00E82C09">
              <w:rPr>
                <w:rFonts w:hint="eastAsia"/>
                <w:kern w:val="0"/>
                <w:sz w:val="22"/>
              </w:rPr>
              <w:t>行銷及業務費用</w:t>
            </w:r>
          </w:p>
        </w:tc>
        <w:tc>
          <w:tcPr>
            <w:tcW w:w="1380" w:type="dxa"/>
            <w:tcBorders>
              <w:top w:val="nil"/>
              <w:bottom w:val="nil"/>
            </w:tcBorders>
            <w:vAlign w:val="center"/>
          </w:tcPr>
          <w:p w14:paraId="7B9FE363" w14:textId="3D477EB8"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645,161,000</w:t>
            </w:r>
          </w:p>
        </w:tc>
        <w:tc>
          <w:tcPr>
            <w:tcW w:w="1380" w:type="dxa"/>
            <w:tcBorders>
              <w:top w:val="nil"/>
              <w:bottom w:val="nil"/>
            </w:tcBorders>
            <w:vAlign w:val="center"/>
          </w:tcPr>
          <w:p w14:paraId="3FE35410" w14:textId="5D7112FD"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927,981,472</w:t>
            </w:r>
          </w:p>
        </w:tc>
        <w:tc>
          <w:tcPr>
            <w:tcW w:w="1377" w:type="dxa"/>
            <w:tcBorders>
              <w:top w:val="nil"/>
              <w:bottom w:val="nil"/>
            </w:tcBorders>
            <w:vAlign w:val="center"/>
          </w:tcPr>
          <w:p w14:paraId="0F1CB079" w14:textId="4F9CE262"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w:t>
            </w:r>
          </w:p>
        </w:tc>
        <w:tc>
          <w:tcPr>
            <w:tcW w:w="1383" w:type="dxa"/>
            <w:tcBorders>
              <w:top w:val="nil"/>
              <w:bottom w:val="nil"/>
            </w:tcBorders>
            <w:vAlign w:val="center"/>
          </w:tcPr>
          <w:p w14:paraId="5AAAD072" w14:textId="7C064888"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927,981,472</w:t>
            </w:r>
          </w:p>
        </w:tc>
        <w:tc>
          <w:tcPr>
            <w:tcW w:w="1266" w:type="dxa"/>
            <w:tcBorders>
              <w:top w:val="nil"/>
              <w:bottom w:val="nil"/>
            </w:tcBorders>
            <w:vAlign w:val="center"/>
          </w:tcPr>
          <w:p w14:paraId="660B91FC" w14:textId="267BFA86" w:rsidR="00717A0B" w:rsidRPr="00621D9A" w:rsidRDefault="00717A0B" w:rsidP="00717A0B">
            <w:pPr>
              <w:ind w:firstLineChars="0" w:firstLine="0"/>
              <w:jc w:val="right"/>
              <w:rPr>
                <w:rFonts w:ascii="新細明體" w:hAnsi="新細明體"/>
                <w:noProof/>
                <w:sz w:val="18"/>
                <w:szCs w:val="18"/>
              </w:rPr>
            </w:pPr>
            <w:r w:rsidRPr="00E82C09">
              <w:rPr>
                <w:rFonts w:ascii="新細明體" w:hAnsi="新細明體" w:hint="eastAsia"/>
                <w:noProof/>
                <w:sz w:val="18"/>
                <w:szCs w:val="18"/>
              </w:rPr>
              <w:t>282,820,472</w:t>
            </w:r>
          </w:p>
        </w:tc>
        <w:tc>
          <w:tcPr>
            <w:tcW w:w="774" w:type="dxa"/>
            <w:tcBorders>
              <w:top w:val="nil"/>
              <w:bottom w:val="nil"/>
              <w:right w:val="nil"/>
            </w:tcBorders>
            <w:vAlign w:val="center"/>
          </w:tcPr>
          <w:p w14:paraId="64EC51F4" w14:textId="1CE1B0AC" w:rsidR="00717A0B" w:rsidRPr="00621D9A" w:rsidRDefault="00717A0B" w:rsidP="00717A0B">
            <w:pPr>
              <w:ind w:firstLineChars="0" w:firstLine="0"/>
              <w:jc w:val="right"/>
              <w:rPr>
                <w:rFonts w:ascii="新細明體" w:hAnsi="新細明體"/>
                <w:kern w:val="0"/>
                <w:sz w:val="18"/>
                <w:szCs w:val="18"/>
              </w:rPr>
            </w:pPr>
            <w:r w:rsidRPr="00E82C09">
              <w:rPr>
                <w:rFonts w:ascii="新細明體" w:hAnsi="新細明體" w:hint="eastAsia"/>
                <w:kern w:val="0"/>
                <w:sz w:val="18"/>
                <w:szCs w:val="18"/>
              </w:rPr>
              <w:t>43.84</w:t>
            </w:r>
          </w:p>
        </w:tc>
      </w:tr>
      <w:tr w:rsidR="00717A0B" w:rsidRPr="00571258" w14:paraId="37485DF0"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7"/>
        </w:trPr>
        <w:tc>
          <w:tcPr>
            <w:tcW w:w="2428" w:type="dxa"/>
            <w:tcBorders>
              <w:top w:val="nil"/>
              <w:left w:val="nil"/>
              <w:bottom w:val="nil"/>
            </w:tcBorders>
            <w:vAlign w:val="center"/>
          </w:tcPr>
          <w:p w14:paraId="76EAD28F" w14:textId="2E3E266A" w:rsidR="00717A0B" w:rsidRPr="00571258" w:rsidRDefault="00717A0B" w:rsidP="00717A0B">
            <w:pPr>
              <w:ind w:leftChars="100" w:left="240" w:firstLineChars="0" w:firstLine="0"/>
              <w:jc w:val="distribute"/>
              <w:rPr>
                <w:kern w:val="0"/>
                <w:sz w:val="22"/>
              </w:rPr>
            </w:pPr>
            <w:r w:rsidRPr="00E82C09">
              <w:rPr>
                <w:rFonts w:hint="eastAsia"/>
                <w:kern w:val="0"/>
                <w:sz w:val="22"/>
              </w:rPr>
              <w:t>管理及總務費用</w:t>
            </w:r>
          </w:p>
        </w:tc>
        <w:tc>
          <w:tcPr>
            <w:tcW w:w="1380" w:type="dxa"/>
            <w:tcBorders>
              <w:top w:val="nil"/>
              <w:bottom w:val="nil"/>
            </w:tcBorders>
            <w:vAlign w:val="center"/>
          </w:tcPr>
          <w:p w14:paraId="299CAC04" w14:textId="4F245BE9"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80,836,000</w:t>
            </w:r>
          </w:p>
        </w:tc>
        <w:tc>
          <w:tcPr>
            <w:tcW w:w="1380" w:type="dxa"/>
            <w:tcBorders>
              <w:top w:val="nil"/>
              <w:bottom w:val="nil"/>
            </w:tcBorders>
            <w:vAlign w:val="center"/>
          </w:tcPr>
          <w:p w14:paraId="7A7FD6DD" w14:textId="74687567"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82,057,239</w:t>
            </w:r>
          </w:p>
        </w:tc>
        <w:tc>
          <w:tcPr>
            <w:tcW w:w="1377" w:type="dxa"/>
            <w:tcBorders>
              <w:top w:val="nil"/>
              <w:bottom w:val="nil"/>
            </w:tcBorders>
            <w:vAlign w:val="center"/>
          </w:tcPr>
          <w:p w14:paraId="1562CC15" w14:textId="7B272337"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w:t>
            </w:r>
          </w:p>
        </w:tc>
        <w:tc>
          <w:tcPr>
            <w:tcW w:w="1383" w:type="dxa"/>
            <w:tcBorders>
              <w:top w:val="nil"/>
              <w:bottom w:val="nil"/>
            </w:tcBorders>
            <w:vAlign w:val="center"/>
          </w:tcPr>
          <w:p w14:paraId="0A3BF568" w14:textId="4A045B1A"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82,057,239</w:t>
            </w:r>
          </w:p>
        </w:tc>
        <w:tc>
          <w:tcPr>
            <w:tcW w:w="1266" w:type="dxa"/>
            <w:tcBorders>
              <w:top w:val="nil"/>
              <w:bottom w:val="nil"/>
            </w:tcBorders>
            <w:vAlign w:val="center"/>
          </w:tcPr>
          <w:p w14:paraId="39425DF7" w14:textId="28469F7E" w:rsidR="00717A0B" w:rsidRPr="00621D9A" w:rsidRDefault="00717A0B" w:rsidP="00717A0B">
            <w:pPr>
              <w:ind w:firstLineChars="0" w:firstLine="0"/>
              <w:jc w:val="right"/>
              <w:rPr>
                <w:rFonts w:ascii="新細明體" w:hAnsi="新細明體"/>
                <w:noProof/>
                <w:sz w:val="18"/>
                <w:szCs w:val="18"/>
              </w:rPr>
            </w:pPr>
            <w:r w:rsidRPr="00E82C09">
              <w:rPr>
                <w:rFonts w:ascii="新細明體" w:hAnsi="新細明體" w:hint="eastAsia"/>
                <w:noProof/>
                <w:sz w:val="18"/>
                <w:szCs w:val="18"/>
              </w:rPr>
              <w:t>1,221,239</w:t>
            </w:r>
          </w:p>
        </w:tc>
        <w:tc>
          <w:tcPr>
            <w:tcW w:w="774" w:type="dxa"/>
            <w:tcBorders>
              <w:top w:val="nil"/>
              <w:bottom w:val="nil"/>
              <w:right w:val="nil"/>
            </w:tcBorders>
            <w:vAlign w:val="center"/>
          </w:tcPr>
          <w:p w14:paraId="421B95A3" w14:textId="0C3821C2" w:rsidR="00717A0B" w:rsidRPr="00621D9A" w:rsidRDefault="00717A0B" w:rsidP="00717A0B">
            <w:pPr>
              <w:ind w:firstLineChars="0" w:firstLine="0"/>
              <w:jc w:val="right"/>
              <w:rPr>
                <w:rFonts w:ascii="新細明體" w:hAnsi="新細明體"/>
                <w:kern w:val="0"/>
                <w:sz w:val="18"/>
                <w:szCs w:val="18"/>
              </w:rPr>
            </w:pPr>
            <w:r w:rsidRPr="00E82C09">
              <w:rPr>
                <w:rFonts w:ascii="新細明體" w:hAnsi="新細明體" w:hint="eastAsia"/>
                <w:kern w:val="0"/>
                <w:sz w:val="18"/>
                <w:szCs w:val="18"/>
              </w:rPr>
              <w:t>1.51</w:t>
            </w:r>
          </w:p>
        </w:tc>
      </w:tr>
      <w:tr w:rsidR="00717A0B" w:rsidRPr="00571258" w14:paraId="67AE33B4"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7"/>
        </w:trPr>
        <w:tc>
          <w:tcPr>
            <w:tcW w:w="2428" w:type="dxa"/>
            <w:tcBorders>
              <w:top w:val="nil"/>
              <w:left w:val="nil"/>
              <w:bottom w:val="nil"/>
            </w:tcBorders>
            <w:vAlign w:val="center"/>
          </w:tcPr>
          <w:p w14:paraId="6E48A437" w14:textId="16F7A9C7" w:rsidR="00717A0B" w:rsidRPr="00571258" w:rsidRDefault="00717A0B" w:rsidP="00717A0B">
            <w:pPr>
              <w:ind w:leftChars="100" w:left="240" w:firstLineChars="0" w:firstLine="0"/>
              <w:jc w:val="distribute"/>
              <w:rPr>
                <w:kern w:val="0"/>
                <w:sz w:val="22"/>
              </w:rPr>
            </w:pPr>
            <w:r w:rsidRPr="00E82C09">
              <w:rPr>
                <w:rFonts w:hint="eastAsia"/>
                <w:kern w:val="0"/>
                <w:sz w:val="22"/>
              </w:rPr>
              <w:t>研究發展及訓練費用</w:t>
            </w:r>
          </w:p>
        </w:tc>
        <w:tc>
          <w:tcPr>
            <w:tcW w:w="1380" w:type="dxa"/>
            <w:tcBorders>
              <w:top w:val="nil"/>
              <w:bottom w:val="nil"/>
            </w:tcBorders>
            <w:vAlign w:val="center"/>
          </w:tcPr>
          <w:p w14:paraId="73D0BEA0" w14:textId="549D75B7"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350,000</w:t>
            </w:r>
          </w:p>
        </w:tc>
        <w:tc>
          <w:tcPr>
            <w:tcW w:w="1380" w:type="dxa"/>
            <w:tcBorders>
              <w:top w:val="nil"/>
              <w:bottom w:val="nil"/>
            </w:tcBorders>
            <w:vAlign w:val="center"/>
          </w:tcPr>
          <w:p w14:paraId="2A2DE8A7" w14:textId="700EA4B4"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42,100</w:t>
            </w:r>
          </w:p>
        </w:tc>
        <w:tc>
          <w:tcPr>
            <w:tcW w:w="1377" w:type="dxa"/>
            <w:tcBorders>
              <w:top w:val="nil"/>
              <w:bottom w:val="nil"/>
            </w:tcBorders>
            <w:vAlign w:val="center"/>
          </w:tcPr>
          <w:p w14:paraId="3E431121" w14:textId="0DE9F547"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w:t>
            </w:r>
          </w:p>
        </w:tc>
        <w:tc>
          <w:tcPr>
            <w:tcW w:w="1383" w:type="dxa"/>
            <w:tcBorders>
              <w:top w:val="nil"/>
              <w:bottom w:val="nil"/>
            </w:tcBorders>
            <w:vAlign w:val="center"/>
          </w:tcPr>
          <w:p w14:paraId="2DF4FD40" w14:textId="5B479E26"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42,100</w:t>
            </w:r>
          </w:p>
        </w:tc>
        <w:tc>
          <w:tcPr>
            <w:tcW w:w="1266" w:type="dxa"/>
            <w:tcBorders>
              <w:top w:val="nil"/>
              <w:bottom w:val="nil"/>
            </w:tcBorders>
            <w:vAlign w:val="center"/>
          </w:tcPr>
          <w:p w14:paraId="2AA4470F" w14:textId="23392101" w:rsidR="00717A0B" w:rsidRPr="00621D9A" w:rsidRDefault="00717A0B" w:rsidP="00717A0B">
            <w:pPr>
              <w:ind w:firstLineChars="0" w:firstLine="0"/>
              <w:jc w:val="right"/>
              <w:rPr>
                <w:rFonts w:ascii="新細明體" w:hAnsi="新細明體"/>
                <w:noProof/>
                <w:sz w:val="18"/>
                <w:szCs w:val="18"/>
              </w:rPr>
            </w:pPr>
            <w:r w:rsidRPr="00E82C09">
              <w:rPr>
                <w:rFonts w:ascii="新細明體" w:hAnsi="新細明體" w:hint="eastAsia"/>
                <w:noProof/>
                <w:sz w:val="18"/>
                <w:szCs w:val="18"/>
              </w:rPr>
              <w:t>- 307,900</w:t>
            </w:r>
          </w:p>
        </w:tc>
        <w:tc>
          <w:tcPr>
            <w:tcW w:w="774" w:type="dxa"/>
            <w:tcBorders>
              <w:top w:val="nil"/>
              <w:bottom w:val="nil"/>
              <w:right w:val="nil"/>
            </w:tcBorders>
            <w:vAlign w:val="center"/>
          </w:tcPr>
          <w:p w14:paraId="7B46D6DF" w14:textId="4FDA9303" w:rsidR="00717A0B" w:rsidRPr="00621D9A" w:rsidRDefault="00717A0B" w:rsidP="00717A0B">
            <w:pPr>
              <w:ind w:firstLineChars="0" w:firstLine="0"/>
              <w:jc w:val="right"/>
              <w:rPr>
                <w:rFonts w:ascii="新細明體" w:hAnsi="新細明體"/>
                <w:kern w:val="0"/>
                <w:sz w:val="18"/>
                <w:szCs w:val="18"/>
              </w:rPr>
            </w:pPr>
            <w:r w:rsidRPr="00E82C09">
              <w:rPr>
                <w:rFonts w:ascii="新細明體" w:hAnsi="新細明體" w:hint="eastAsia"/>
                <w:kern w:val="0"/>
                <w:sz w:val="18"/>
                <w:szCs w:val="18"/>
              </w:rPr>
              <w:t>- 87.97</w:t>
            </w:r>
          </w:p>
        </w:tc>
      </w:tr>
      <w:tr w:rsidR="00717A0B" w:rsidRPr="00571258" w14:paraId="36F64801"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7"/>
        </w:trPr>
        <w:tc>
          <w:tcPr>
            <w:tcW w:w="2428" w:type="dxa"/>
            <w:tcBorders>
              <w:top w:val="nil"/>
              <w:left w:val="nil"/>
              <w:bottom w:val="nil"/>
            </w:tcBorders>
            <w:vAlign w:val="center"/>
          </w:tcPr>
          <w:p w14:paraId="210262A0" w14:textId="35C4BF65" w:rsidR="00717A0B" w:rsidRPr="00571258" w:rsidRDefault="00717A0B" w:rsidP="00717A0B">
            <w:pPr>
              <w:ind w:firstLineChars="0" w:firstLine="0"/>
              <w:jc w:val="distribute"/>
              <w:rPr>
                <w:kern w:val="0"/>
                <w:sz w:val="22"/>
              </w:rPr>
            </w:pPr>
            <w:r w:rsidRPr="00E82C09">
              <w:rPr>
                <w:rFonts w:hint="eastAsia"/>
                <w:b/>
                <w:kern w:val="0"/>
                <w:sz w:val="22"/>
              </w:rPr>
              <w:t>業務賸餘（短絀）</w:t>
            </w:r>
          </w:p>
        </w:tc>
        <w:tc>
          <w:tcPr>
            <w:tcW w:w="1380" w:type="dxa"/>
            <w:tcBorders>
              <w:top w:val="nil"/>
              <w:bottom w:val="nil"/>
            </w:tcBorders>
            <w:vAlign w:val="center"/>
          </w:tcPr>
          <w:p w14:paraId="738E4C9E" w14:textId="275D3888"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18,887,410,000</w:t>
            </w:r>
          </w:p>
        </w:tc>
        <w:tc>
          <w:tcPr>
            <w:tcW w:w="1380" w:type="dxa"/>
            <w:tcBorders>
              <w:top w:val="nil"/>
              <w:bottom w:val="nil"/>
            </w:tcBorders>
            <w:vAlign w:val="center"/>
          </w:tcPr>
          <w:p w14:paraId="351E47F4" w14:textId="62BC5FE0"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29,108,119,830</w:t>
            </w:r>
          </w:p>
        </w:tc>
        <w:tc>
          <w:tcPr>
            <w:tcW w:w="1377" w:type="dxa"/>
            <w:tcBorders>
              <w:top w:val="nil"/>
              <w:bottom w:val="nil"/>
            </w:tcBorders>
            <w:vAlign w:val="center"/>
          </w:tcPr>
          <w:p w14:paraId="65BB2D89" w14:textId="5878BEAB"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w:t>
            </w:r>
          </w:p>
        </w:tc>
        <w:tc>
          <w:tcPr>
            <w:tcW w:w="1383" w:type="dxa"/>
            <w:tcBorders>
              <w:top w:val="nil"/>
              <w:bottom w:val="nil"/>
            </w:tcBorders>
            <w:vAlign w:val="center"/>
          </w:tcPr>
          <w:p w14:paraId="58CECF10" w14:textId="0C48C5A1"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29,108,119,830</w:t>
            </w:r>
          </w:p>
        </w:tc>
        <w:tc>
          <w:tcPr>
            <w:tcW w:w="1266" w:type="dxa"/>
            <w:tcBorders>
              <w:top w:val="nil"/>
              <w:bottom w:val="nil"/>
            </w:tcBorders>
            <w:vAlign w:val="center"/>
          </w:tcPr>
          <w:p w14:paraId="10EA810A" w14:textId="469AFEDF" w:rsidR="00717A0B" w:rsidRPr="00621D9A" w:rsidRDefault="00717A0B" w:rsidP="00717A0B">
            <w:pPr>
              <w:ind w:firstLineChars="0" w:firstLine="0"/>
              <w:jc w:val="right"/>
              <w:rPr>
                <w:rFonts w:ascii="新細明體" w:hAnsi="新細明體"/>
                <w:noProof/>
                <w:sz w:val="18"/>
                <w:szCs w:val="18"/>
              </w:rPr>
            </w:pPr>
            <w:r w:rsidRPr="00E82C09">
              <w:rPr>
                <w:rFonts w:ascii="新細明體" w:hAnsi="新細明體" w:hint="eastAsia"/>
                <w:b/>
                <w:noProof/>
                <w:sz w:val="18"/>
                <w:szCs w:val="18"/>
              </w:rPr>
              <w:t>10,220,709,830</w:t>
            </w:r>
          </w:p>
        </w:tc>
        <w:tc>
          <w:tcPr>
            <w:tcW w:w="774" w:type="dxa"/>
            <w:tcBorders>
              <w:top w:val="nil"/>
              <w:bottom w:val="nil"/>
              <w:right w:val="nil"/>
            </w:tcBorders>
            <w:vAlign w:val="center"/>
          </w:tcPr>
          <w:p w14:paraId="0F652983" w14:textId="37432AC4" w:rsidR="00717A0B" w:rsidRPr="00621D9A" w:rsidRDefault="00717A0B" w:rsidP="00717A0B">
            <w:pPr>
              <w:ind w:firstLineChars="0" w:firstLine="0"/>
              <w:jc w:val="right"/>
              <w:rPr>
                <w:rFonts w:ascii="新細明體" w:hAnsi="新細明體"/>
                <w:kern w:val="0"/>
                <w:sz w:val="18"/>
                <w:szCs w:val="18"/>
              </w:rPr>
            </w:pPr>
            <w:r w:rsidRPr="00E82C09">
              <w:rPr>
                <w:rFonts w:ascii="新細明體" w:hAnsi="新細明體" w:hint="eastAsia"/>
                <w:b/>
                <w:kern w:val="0"/>
                <w:sz w:val="18"/>
                <w:szCs w:val="18"/>
              </w:rPr>
              <w:t>54.11</w:t>
            </w:r>
          </w:p>
        </w:tc>
      </w:tr>
      <w:tr w:rsidR="00717A0B" w:rsidRPr="00571258" w14:paraId="324E7762"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7"/>
        </w:trPr>
        <w:tc>
          <w:tcPr>
            <w:tcW w:w="2428" w:type="dxa"/>
            <w:tcBorders>
              <w:top w:val="nil"/>
              <w:left w:val="nil"/>
              <w:bottom w:val="nil"/>
            </w:tcBorders>
            <w:vAlign w:val="center"/>
          </w:tcPr>
          <w:p w14:paraId="213517CC" w14:textId="79500B96" w:rsidR="00717A0B" w:rsidRPr="00571258" w:rsidRDefault="00717A0B" w:rsidP="00717A0B">
            <w:pPr>
              <w:ind w:firstLineChars="0" w:firstLine="0"/>
              <w:jc w:val="distribute"/>
              <w:rPr>
                <w:kern w:val="0"/>
                <w:sz w:val="22"/>
              </w:rPr>
            </w:pPr>
            <w:r w:rsidRPr="00E82C09">
              <w:rPr>
                <w:rFonts w:hint="eastAsia"/>
                <w:b/>
                <w:kern w:val="0"/>
                <w:sz w:val="22"/>
              </w:rPr>
              <w:t>業務外收入</w:t>
            </w:r>
          </w:p>
        </w:tc>
        <w:tc>
          <w:tcPr>
            <w:tcW w:w="1380" w:type="dxa"/>
            <w:tcBorders>
              <w:top w:val="nil"/>
              <w:bottom w:val="nil"/>
            </w:tcBorders>
            <w:vAlign w:val="center"/>
          </w:tcPr>
          <w:p w14:paraId="0CDEA0E3" w14:textId="0CDB6F35"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40,754,000</w:t>
            </w:r>
          </w:p>
        </w:tc>
        <w:tc>
          <w:tcPr>
            <w:tcW w:w="1380" w:type="dxa"/>
            <w:tcBorders>
              <w:top w:val="nil"/>
              <w:bottom w:val="nil"/>
            </w:tcBorders>
            <w:vAlign w:val="center"/>
          </w:tcPr>
          <w:p w14:paraId="53CEEBA5" w14:textId="6CB08D6E"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61,885,332</w:t>
            </w:r>
          </w:p>
        </w:tc>
        <w:tc>
          <w:tcPr>
            <w:tcW w:w="1377" w:type="dxa"/>
            <w:tcBorders>
              <w:top w:val="nil"/>
              <w:bottom w:val="nil"/>
            </w:tcBorders>
            <w:vAlign w:val="center"/>
          </w:tcPr>
          <w:p w14:paraId="44330836" w14:textId="3522B270"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w:t>
            </w:r>
          </w:p>
        </w:tc>
        <w:tc>
          <w:tcPr>
            <w:tcW w:w="1383" w:type="dxa"/>
            <w:tcBorders>
              <w:top w:val="nil"/>
              <w:bottom w:val="nil"/>
            </w:tcBorders>
            <w:vAlign w:val="center"/>
          </w:tcPr>
          <w:p w14:paraId="74CECF57" w14:textId="7F6A7F45"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61,885,332</w:t>
            </w:r>
          </w:p>
        </w:tc>
        <w:tc>
          <w:tcPr>
            <w:tcW w:w="1266" w:type="dxa"/>
            <w:tcBorders>
              <w:top w:val="nil"/>
              <w:bottom w:val="nil"/>
            </w:tcBorders>
            <w:vAlign w:val="center"/>
          </w:tcPr>
          <w:p w14:paraId="3CF520A3" w14:textId="55B41130" w:rsidR="00717A0B" w:rsidRPr="00621D9A" w:rsidRDefault="00717A0B" w:rsidP="00717A0B">
            <w:pPr>
              <w:ind w:firstLineChars="0" w:firstLine="0"/>
              <w:jc w:val="right"/>
              <w:rPr>
                <w:rFonts w:ascii="新細明體" w:hAnsi="新細明體"/>
                <w:noProof/>
                <w:sz w:val="18"/>
                <w:szCs w:val="18"/>
              </w:rPr>
            </w:pPr>
            <w:r w:rsidRPr="00E82C09">
              <w:rPr>
                <w:rFonts w:ascii="新細明體" w:hAnsi="新細明體" w:hint="eastAsia"/>
                <w:b/>
                <w:noProof/>
                <w:sz w:val="18"/>
                <w:szCs w:val="18"/>
              </w:rPr>
              <w:t>21,131,332</w:t>
            </w:r>
          </w:p>
        </w:tc>
        <w:tc>
          <w:tcPr>
            <w:tcW w:w="774" w:type="dxa"/>
            <w:tcBorders>
              <w:top w:val="nil"/>
              <w:bottom w:val="nil"/>
              <w:right w:val="nil"/>
            </w:tcBorders>
            <w:vAlign w:val="center"/>
          </w:tcPr>
          <w:p w14:paraId="22F1D393" w14:textId="56A1D9F0" w:rsidR="00717A0B" w:rsidRPr="00621D9A" w:rsidRDefault="00717A0B" w:rsidP="00717A0B">
            <w:pPr>
              <w:ind w:firstLineChars="0" w:firstLine="0"/>
              <w:jc w:val="right"/>
              <w:rPr>
                <w:rFonts w:ascii="新細明體" w:hAnsi="新細明體"/>
                <w:kern w:val="0"/>
                <w:sz w:val="18"/>
                <w:szCs w:val="18"/>
              </w:rPr>
            </w:pPr>
            <w:r w:rsidRPr="00E82C09">
              <w:rPr>
                <w:rFonts w:ascii="新細明體" w:hAnsi="新細明體" w:hint="eastAsia"/>
                <w:b/>
                <w:kern w:val="0"/>
                <w:sz w:val="18"/>
                <w:szCs w:val="18"/>
              </w:rPr>
              <w:t>51.85</w:t>
            </w:r>
          </w:p>
        </w:tc>
      </w:tr>
      <w:tr w:rsidR="00717A0B" w:rsidRPr="00571258" w14:paraId="3F29D534"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7"/>
        </w:trPr>
        <w:tc>
          <w:tcPr>
            <w:tcW w:w="2428" w:type="dxa"/>
            <w:tcBorders>
              <w:top w:val="nil"/>
              <w:left w:val="nil"/>
              <w:bottom w:val="nil"/>
            </w:tcBorders>
            <w:vAlign w:val="center"/>
          </w:tcPr>
          <w:p w14:paraId="0746C14C" w14:textId="42B7BD0C" w:rsidR="00717A0B" w:rsidRPr="00571258" w:rsidRDefault="00717A0B" w:rsidP="00717A0B">
            <w:pPr>
              <w:ind w:leftChars="100" w:left="240" w:firstLineChars="0" w:firstLine="0"/>
              <w:jc w:val="distribute"/>
              <w:rPr>
                <w:kern w:val="0"/>
                <w:sz w:val="22"/>
              </w:rPr>
            </w:pPr>
            <w:r w:rsidRPr="00E82C09">
              <w:rPr>
                <w:rFonts w:hint="eastAsia"/>
                <w:kern w:val="0"/>
                <w:sz w:val="22"/>
              </w:rPr>
              <w:t>其他業務外收入</w:t>
            </w:r>
          </w:p>
        </w:tc>
        <w:tc>
          <w:tcPr>
            <w:tcW w:w="1380" w:type="dxa"/>
            <w:tcBorders>
              <w:top w:val="nil"/>
              <w:bottom w:val="nil"/>
            </w:tcBorders>
            <w:vAlign w:val="center"/>
          </w:tcPr>
          <w:p w14:paraId="40723A28" w14:textId="22C4FB7A"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40,754,000</w:t>
            </w:r>
          </w:p>
        </w:tc>
        <w:tc>
          <w:tcPr>
            <w:tcW w:w="1380" w:type="dxa"/>
            <w:tcBorders>
              <w:top w:val="nil"/>
              <w:bottom w:val="nil"/>
            </w:tcBorders>
            <w:vAlign w:val="center"/>
          </w:tcPr>
          <w:p w14:paraId="792DD72F" w14:textId="1177F9D0"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61,885,332</w:t>
            </w:r>
          </w:p>
        </w:tc>
        <w:tc>
          <w:tcPr>
            <w:tcW w:w="1377" w:type="dxa"/>
            <w:tcBorders>
              <w:top w:val="nil"/>
              <w:bottom w:val="nil"/>
            </w:tcBorders>
            <w:vAlign w:val="center"/>
          </w:tcPr>
          <w:p w14:paraId="6EA5314A" w14:textId="10D1B645"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w:t>
            </w:r>
          </w:p>
        </w:tc>
        <w:tc>
          <w:tcPr>
            <w:tcW w:w="1383" w:type="dxa"/>
            <w:tcBorders>
              <w:top w:val="nil"/>
              <w:bottom w:val="nil"/>
            </w:tcBorders>
            <w:vAlign w:val="center"/>
          </w:tcPr>
          <w:p w14:paraId="5260D09A" w14:textId="3132E076"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61,885,332</w:t>
            </w:r>
          </w:p>
        </w:tc>
        <w:tc>
          <w:tcPr>
            <w:tcW w:w="1266" w:type="dxa"/>
            <w:tcBorders>
              <w:top w:val="nil"/>
              <w:bottom w:val="nil"/>
            </w:tcBorders>
            <w:vAlign w:val="center"/>
          </w:tcPr>
          <w:p w14:paraId="672F935D" w14:textId="4B76D3CF" w:rsidR="00717A0B" w:rsidRPr="00621D9A" w:rsidRDefault="00717A0B" w:rsidP="00717A0B">
            <w:pPr>
              <w:ind w:firstLineChars="0" w:firstLine="0"/>
              <w:jc w:val="right"/>
              <w:rPr>
                <w:rFonts w:ascii="新細明體" w:hAnsi="新細明體"/>
                <w:noProof/>
                <w:sz w:val="18"/>
                <w:szCs w:val="18"/>
              </w:rPr>
            </w:pPr>
            <w:r w:rsidRPr="00E82C09">
              <w:rPr>
                <w:rFonts w:ascii="新細明體" w:hAnsi="新細明體" w:hint="eastAsia"/>
                <w:noProof/>
                <w:sz w:val="18"/>
                <w:szCs w:val="18"/>
              </w:rPr>
              <w:t>21,131,332</w:t>
            </w:r>
          </w:p>
        </w:tc>
        <w:tc>
          <w:tcPr>
            <w:tcW w:w="774" w:type="dxa"/>
            <w:tcBorders>
              <w:top w:val="nil"/>
              <w:bottom w:val="nil"/>
              <w:right w:val="nil"/>
            </w:tcBorders>
            <w:vAlign w:val="center"/>
          </w:tcPr>
          <w:p w14:paraId="27353473" w14:textId="639B45C5" w:rsidR="00717A0B" w:rsidRPr="00621D9A" w:rsidRDefault="00717A0B" w:rsidP="00717A0B">
            <w:pPr>
              <w:ind w:firstLineChars="0" w:firstLine="0"/>
              <w:jc w:val="right"/>
              <w:rPr>
                <w:rFonts w:ascii="新細明體" w:hAnsi="新細明體"/>
                <w:kern w:val="0"/>
                <w:sz w:val="18"/>
                <w:szCs w:val="18"/>
              </w:rPr>
            </w:pPr>
            <w:r w:rsidRPr="00E82C09">
              <w:rPr>
                <w:rFonts w:ascii="新細明體" w:hAnsi="新細明體" w:hint="eastAsia"/>
                <w:kern w:val="0"/>
                <w:sz w:val="18"/>
                <w:szCs w:val="18"/>
              </w:rPr>
              <w:t>51.85</w:t>
            </w:r>
          </w:p>
        </w:tc>
      </w:tr>
      <w:tr w:rsidR="00717A0B" w:rsidRPr="00571258" w14:paraId="3BA2AEEB"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7"/>
        </w:trPr>
        <w:tc>
          <w:tcPr>
            <w:tcW w:w="2428" w:type="dxa"/>
            <w:tcBorders>
              <w:top w:val="nil"/>
              <w:left w:val="nil"/>
              <w:bottom w:val="nil"/>
            </w:tcBorders>
            <w:vAlign w:val="center"/>
          </w:tcPr>
          <w:p w14:paraId="42E4F2EC" w14:textId="28D2E270" w:rsidR="00717A0B" w:rsidRPr="00571258" w:rsidRDefault="00717A0B" w:rsidP="00717A0B">
            <w:pPr>
              <w:ind w:firstLineChars="0" w:firstLine="0"/>
              <w:jc w:val="distribute"/>
              <w:rPr>
                <w:kern w:val="0"/>
                <w:sz w:val="22"/>
              </w:rPr>
            </w:pPr>
            <w:r w:rsidRPr="00E82C09">
              <w:rPr>
                <w:rFonts w:hint="eastAsia"/>
                <w:b/>
                <w:kern w:val="0"/>
                <w:sz w:val="22"/>
              </w:rPr>
              <w:t>業務外費用</w:t>
            </w:r>
          </w:p>
        </w:tc>
        <w:tc>
          <w:tcPr>
            <w:tcW w:w="1380" w:type="dxa"/>
            <w:tcBorders>
              <w:top w:val="nil"/>
              <w:bottom w:val="nil"/>
            </w:tcBorders>
            <w:vAlign w:val="center"/>
          </w:tcPr>
          <w:p w14:paraId="64482910" w14:textId="1785FFA9"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w:t>
            </w:r>
          </w:p>
        </w:tc>
        <w:tc>
          <w:tcPr>
            <w:tcW w:w="1380" w:type="dxa"/>
            <w:tcBorders>
              <w:top w:val="nil"/>
              <w:bottom w:val="nil"/>
            </w:tcBorders>
            <w:vAlign w:val="center"/>
          </w:tcPr>
          <w:p w14:paraId="3F5C4924" w14:textId="44A252F1"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11,080,052</w:t>
            </w:r>
          </w:p>
        </w:tc>
        <w:tc>
          <w:tcPr>
            <w:tcW w:w="1377" w:type="dxa"/>
            <w:tcBorders>
              <w:top w:val="nil"/>
              <w:bottom w:val="nil"/>
            </w:tcBorders>
            <w:vAlign w:val="center"/>
          </w:tcPr>
          <w:p w14:paraId="526ECD5B" w14:textId="27107C13"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w:t>
            </w:r>
          </w:p>
        </w:tc>
        <w:tc>
          <w:tcPr>
            <w:tcW w:w="1383" w:type="dxa"/>
            <w:tcBorders>
              <w:top w:val="nil"/>
              <w:bottom w:val="nil"/>
            </w:tcBorders>
            <w:vAlign w:val="center"/>
          </w:tcPr>
          <w:p w14:paraId="7FC90FBF" w14:textId="1AFDC7CA"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11,080,052</w:t>
            </w:r>
          </w:p>
        </w:tc>
        <w:tc>
          <w:tcPr>
            <w:tcW w:w="1266" w:type="dxa"/>
            <w:tcBorders>
              <w:top w:val="nil"/>
              <w:bottom w:val="nil"/>
            </w:tcBorders>
            <w:vAlign w:val="center"/>
          </w:tcPr>
          <w:p w14:paraId="5F6DFD9C" w14:textId="6515EEEE" w:rsidR="00717A0B" w:rsidRPr="00621D9A" w:rsidRDefault="00717A0B" w:rsidP="00717A0B">
            <w:pPr>
              <w:ind w:firstLineChars="0" w:firstLine="0"/>
              <w:jc w:val="right"/>
              <w:rPr>
                <w:rFonts w:ascii="新細明體" w:hAnsi="新細明體"/>
                <w:noProof/>
                <w:sz w:val="18"/>
                <w:szCs w:val="18"/>
              </w:rPr>
            </w:pPr>
            <w:r w:rsidRPr="00E82C09">
              <w:rPr>
                <w:rFonts w:ascii="新細明體" w:hAnsi="新細明體" w:hint="eastAsia"/>
                <w:b/>
                <w:noProof/>
                <w:sz w:val="18"/>
                <w:szCs w:val="18"/>
              </w:rPr>
              <w:t>11,080,052</w:t>
            </w:r>
          </w:p>
        </w:tc>
        <w:tc>
          <w:tcPr>
            <w:tcW w:w="774" w:type="dxa"/>
            <w:tcBorders>
              <w:top w:val="nil"/>
              <w:bottom w:val="nil"/>
              <w:right w:val="nil"/>
            </w:tcBorders>
            <w:vAlign w:val="center"/>
          </w:tcPr>
          <w:p w14:paraId="19A720D1" w14:textId="547CBCC2" w:rsidR="00717A0B" w:rsidRPr="00621D9A" w:rsidRDefault="00717A0B" w:rsidP="00717A0B">
            <w:pPr>
              <w:ind w:firstLineChars="0" w:firstLine="0"/>
              <w:jc w:val="right"/>
              <w:rPr>
                <w:rFonts w:ascii="新細明體" w:hAnsi="新細明體"/>
                <w:kern w:val="0"/>
                <w:sz w:val="18"/>
                <w:szCs w:val="18"/>
              </w:rPr>
            </w:pPr>
            <w:r w:rsidRPr="00E82C09">
              <w:rPr>
                <w:rFonts w:ascii="新細明體" w:hAnsi="新細明體" w:hint="eastAsia"/>
                <w:b/>
                <w:kern w:val="0"/>
                <w:sz w:val="18"/>
                <w:szCs w:val="18"/>
              </w:rPr>
              <w:t>--</w:t>
            </w:r>
          </w:p>
        </w:tc>
      </w:tr>
      <w:tr w:rsidR="00717A0B" w:rsidRPr="00571258" w14:paraId="3AC8C988"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7"/>
        </w:trPr>
        <w:tc>
          <w:tcPr>
            <w:tcW w:w="2428" w:type="dxa"/>
            <w:tcBorders>
              <w:top w:val="nil"/>
              <w:left w:val="nil"/>
              <w:bottom w:val="nil"/>
            </w:tcBorders>
            <w:vAlign w:val="center"/>
          </w:tcPr>
          <w:p w14:paraId="6B1D41AA" w14:textId="7FCB0FF5" w:rsidR="00717A0B" w:rsidRPr="00571258" w:rsidRDefault="00717A0B" w:rsidP="00717A0B">
            <w:pPr>
              <w:ind w:leftChars="100" w:left="240" w:firstLineChars="0" w:firstLine="0"/>
              <w:jc w:val="distribute"/>
              <w:rPr>
                <w:kern w:val="0"/>
                <w:sz w:val="22"/>
              </w:rPr>
            </w:pPr>
            <w:r w:rsidRPr="00E82C09">
              <w:rPr>
                <w:rFonts w:hint="eastAsia"/>
                <w:kern w:val="0"/>
                <w:sz w:val="22"/>
              </w:rPr>
              <w:t>其他業務外費用</w:t>
            </w:r>
          </w:p>
        </w:tc>
        <w:tc>
          <w:tcPr>
            <w:tcW w:w="1380" w:type="dxa"/>
            <w:tcBorders>
              <w:top w:val="nil"/>
              <w:bottom w:val="nil"/>
            </w:tcBorders>
            <w:vAlign w:val="center"/>
          </w:tcPr>
          <w:p w14:paraId="5C6CFDDC" w14:textId="654AB3BF"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w:t>
            </w:r>
          </w:p>
        </w:tc>
        <w:tc>
          <w:tcPr>
            <w:tcW w:w="1380" w:type="dxa"/>
            <w:tcBorders>
              <w:top w:val="nil"/>
              <w:bottom w:val="nil"/>
            </w:tcBorders>
            <w:vAlign w:val="center"/>
          </w:tcPr>
          <w:p w14:paraId="5C53B85D" w14:textId="614804EC"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11,080,052</w:t>
            </w:r>
          </w:p>
        </w:tc>
        <w:tc>
          <w:tcPr>
            <w:tcW w:w="1377" w:type="dxa"/>
            <w:tcBorders>
              <w:top w:val="nil"/>
              <w:bottom w:val="nil"/>
            </w:tcBorders>
            <w:vAlign w:val="center"/>
          </w:tcPr>
          <w:p w14:paraId="12D4A0A7" w14:textId="2FFECDA8"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w:t>
            </w:r>
          </w:p>
        </w:tc>
        <w:tc>
          <w:tcPr>
            <w:tcW w:w="1383" w:type="dxa"/>
            <w:tcBorders>
              <w:top w:val="nil"/>
              <w:bottom w:val="nil"/>
            </w:tcBorders>
            <w:vAlign w:val="center"/>
          </w:tcPr>
          <w:p w14:paraId="0223EA7B" w14:textId="5AE02FFA"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sz w:val="18"/>
                <w:szCs w:val="18"/>
              </w:rPr>
              <w:t>11,080,052</w:t>
            </w:r>
          </w:p>
        </w:tc>
        <w:tc>
          <w:tcPr>
            <w:tcW w:w="1266" w:type="dxa"/>
            <w:tcBorders>
              <w:top w:val="nil"/>
              <w:bottom w:val="nil"/>
            </w:tcBorders>
            <w:vAlign w:val="center"/>
          </w:tcPr>
          <w:p w14:paraId="36E732EC" w14:textId="65077968" w:rsidR="00717A0B" w:rsidRPr="00621D9A" w:rsidRDefault="00717A0B" w:rsidP="00717A0B">
            <w:pPr>
              <w:ind w:firstLineChars="0" w:firstLine="0"/>
              <w:jc w:val="right"/>
              <w:rPr>
                <w:rFonts w:ascii="新細明體" w:hAnsi="新細明體"/>
                <w:noProof/>
                <w:sz w:val="18"/>
                <w:szCs w:val="18"/>
              </w:rPr>
            </w:pPr>
            <w:r w:rsidRPr="00E82C09">
              <w:rPr>
                <w:rFonts w:ascii="新細明體" w:hAnsi="新細明體" w:hint="eastAsia"/>
                <w:noProof/>
                <w:sz w:val="18"/>
                <w:szCs w:val="18"/>
              </w:rPr>
              <w:t>11,080,052</w:t>
            </w:r>
          </w:p>
        </w:tc>
        <w:tc>
          <w:tcPr>
            <w:tcW w:w="774" w:type="dxa"/>
            <w:tcBorders>
              <w:top w:val="nil"/>
              <w:bottom w:val="nil"/>
              <w:right w:val="nil"/>
            </w:tcBorders>
            <w:vAlign w:val="center"/>
          </w:tcPr>
          <w:p w14:paraId="5E995117" w14:textId="4C4B2C3E" w:rsidR="00717A0B" w:rsidRPr="00621D9A" w:rsidRDefault="00717A0B" w:rsidP="00717A0B">
            <w:pPr>
              <w:ind w:firstLineChars="0" w:firstLine="0"/>
              <w:jc w:val="right"/>
              <w:rPr>
                <w:rFonts w:ascii="新細明體" w:hAnsi="新細明體"/>
                <w:kern w:val="0"/>
                <w:sz w:val="18"/>
                <w:szCs w:val="18"/>
              </w:rPr>
            </w:pPr>
            <w:r w:rsidRPr="00E82C09">
              <w:rPr>
                <w:rFonts w:ascii="新細明體" w:hAnsi="新細明體" w:hint="eastAsia"/>
                <w:kern w:val="0"/>
                <w:sz w:val="18"/>
                <w:szCs w:val="18"/>
              </w:rPr>
              <w:t>--</w:t>
            </w:r>
          </w:p>
        </w:tc>
      </w:tr>
      <w:tr w:rsidR="00717A0B" w:rsidRPr="00571258" w14:paraId="72071CCB"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7"/>
        </w:trPr>
        <w:tc>
          <w:tcPr>
            <w:tcW w:w="2428" w:type="dxa"/>
            <w:tcBorders>
              <w:top w:val="nil"/>
              <w:left w:val="nil"/>
              <w:bottom w:val="nil"/>
            </w:tcBorders>
            <w:vAlign w:val="center"/>
          </w:tcPr>
          <w:p w14:paraId="43E828A5" w14:textId="3F1DFBD1" w:rsidR="00717A0B" w:rsidRPr="00571258" w:rsidRDefault="00717A0B" w:rsidP="00717A0B">
            <w:pPr>
              <w:ind w:firstLineChars="0" w:firstLine="0"/>
              <w:jc w:val="distribute"/>
              <w:rPr>
                <w:kern w:val="0"/>
                <w:sz w:val="22"/>
              </w:rPr>
            </w:pPr>
            <w:r w:rsidRPr="00E82C09">
              <w:rPr>
                <w:rFonts w:hint="eastAsia"/>
                <w:b/>
                <w:kern w:val="0"/>
                <w:sz w:val="22"/>
              </w:rPr>
              <w:t>業務外賸餘（短絀）</w:t>
            </w:r>
          </w:p>
        </w:tc>
        <w:tc>
          <w:tcPr>
            <w:tcW w:w="1380" w:type="dxa"/>
            <w:tcBorders>
              <w:top w:val="nil"/>
              <w:bottom w:val="nil"/>
            </w:tcBorders>
            <w:vAlign w:val="center"/>
          </w:tcPr>
          <w:p w14:paraId="3C6C0B4C" w14:textId="762D5F63"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40,754,000</w:t>
            </w:r>
          </w:p>
        </w:tc>
        <w:tc>
          <w:tcPr>
            <w:tcW w:w="1380" w:type="dxa"/>
            <w:tcBorders>
              <w:top w:val="nil"/>
              <w:bottom w:val="nil"/>
            </w:tcBorders>
            <w:vAlign w:val="center"/>
          </w:tcPr>
          <w:p w14:paraId="17FA35C8" w14:textId="3B89487A"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50,805,280</w:t>
            </w:r>
          </w:p>
        </w:tc>
        <w:tc>
          <w:tcPr>
            <w:tcW w:w="1377" w:type="dxa"/>
            <w:tcBorders>
              <w:top w:val="nil"/>
              <w:bottom w:val="nil"/>
            </w:tcBorders>
            <w:vAlign w:val="center"/>
          </w:tcPr>
          <w:p w14:paraId="74EE04F5" w14:textId="66206FE6"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w:t>
            </w:r>
          </w:p>
        </w:tc>
        <w:tc>
          <w:tcPr>
            <w:tcW w:w="1383" w:type="dxa"/>
            <w:tcBorders>
              <w:top w:val="nil"/>
              <w:bottom w:val="nil"/>
            </w:tcBorders>
            <w:vAlign w:val="center"/>
          </w:tcPr>
          <w:p w14:paraId="6A4119E5" w14:textId="7848B3FC" w:rsidR="00717A0B" w:rsidRPr="00621D9A" w:rsidRDefault="00717A0B" w:rsidP="00717A0B">
            <w:pPr>
              <w:ind w:firstLineChars="0" w:firstLine="0"/>
              <w:jc w:val="right"/>
              <w:rPr>
                <w:rFonts w:ascii="新細明體" w:hAnsi="新細明體"/>
                <w:sz w:val="18"/>
                <w:szCs w:val="18"/>
              </w:rPr>
            </w:pPr>
            <w:r w:rsidRPr="00E82C09">
              <w:rPr>
                <w:rFonts w:ascii="新細明體" w:hAnsi="新細明體" w:hint="eastAsia"/>
                <w:b/>
                <w:sz w:val="18"/>
                <w:szCs w:val="18"/>
              </w:rPr>
              <w:t>50,805,280</w:t>
            </w:r>
          </w:p>
        </w:tc>
        <w:tc>
          <w:tcPr>
            <w:tcW w:w="1266" w:type="dxa"/>
            <w:tcBorders>
              <w:top w:val="nil"/>
              <w:bottom w:val="nil"/>
            </w:tcBorders>
            <w:vAlign w:val="center"/>
          </w:tcPr>
          <w:p w14:paraId="5E8B5FCC" w14:textId="2CCE3BD8" w:rsidR="00717A0B" w:rsidRPr="00621D9A" w:rsidRDefault="00717A0B" w:rsidP="00717A0B">
            <w:pPr>
              <w:ind w:firstLineChars="0" w:firstLine="0"/>
              <w:jc w:val="right"/>
              <w:rPr>
                <w:rFonts w:ascii="新細明體" w:hAnsi="新細明體"/>
                <w:noProof/>
                <w:sz w:val="18"/>
                <w:szCs w:val="18"/>
              </w:rPr>
            </w:pPr>
            <w:r w:rsidRPr="00E82C09">
              <w:rPr>
                <w:rFonts w:ascii="新細明體" w:hAnsi="新細明體" w:hint="eastAsia"/>
                <w:b/>
                <w:noProof/>
                <w:sz w:val="18"/>
                <w:szCs w:val="18"/>
              </w:rPr>
              <w:t>10,051,280</w:t>
            </w:r>
          </w:p>
        </w:tc>
        <w:tc>
          <w:tcPr>
            <w:tcW w:w="774" w:type="dxa"/>
            <w:tcBorders>
              <w:top w:val="nil"/>
              <w:bottom w:val="nil"/>
              <w:right w:val="nil"/>
            </w:tcBorders>
            <w:vAlign w:val="center"/>
          </w:tcPr>
          <w:p w14:paraId="23E70DBF" w14:textId="2445FF66" w:rsidR="00717A0B" w:rsidRPr="00621D9A" w:rsidRDefault="00717A0B" w:rsidP="00717A0B">
            <w:pPr>
              <w:ind w:firstLineChars="0" w:firstLine="0"/>
              <w:jc w:val="right"/>
              <w:rPr>
                <w:rFonts w:ascii="新細明體" w:hAnsi="新細明體"/>
                <w:kern w:val="0"/>
                <w:sz w:val="18"/>
                <w:szCs w:val="18"/>
              </w:rPr>
            </w:pPr>
            <w:r w:rsidRPr="00E82C09">
              <w:rPr>
                <w:rFonts w:ascii="新細明體" w:hAnsi="新細明體" w:hint="eastAsia"/>
                <w:b/>
                <w:kern w:val="0"/>
                <w:sz w:val="18"/>
                <w:szCs w:val="18"/>
              </w:rPr>
              <w:t>24.66</w:t>
            </w:r>
          </w:p>
        </w:tc>
      </w:tr>
      <w:tr w:rsidR="00717A0B" w:rsidRPr="00571258" w14:paraId="2CDC7C55"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7"/>
        </w:trPr>
        <w:tc>
          <w:tcPr>
            <w:tcW w:w="2428" w:type="dxa"/>
            <w:tcBorders>
              <w:top w:val="nil"/>
              <w:left w:val="nil"/>
              <w:bottom w:val="single" w:sz="8" w:space="0" w:color="auto"/>
            </w:tcBorders>
            <w:vAlign w:val="center"/>
          </w:tcPr>
          <w:p w14:paraId="66EB8EE5" w14:textId="547D8BEA" w:rsidR="00717A0B" w:rsidRPr="00E82C09" w:rsidRDefault="00717A0B" w:rsidP="00717A0B">
            <w:pPr>
              <w:ind w:firstLineChars="0" w:firstLine="0"/>
              <w:jc w:val="distribute"/>
              <w:rPr>
                <w:b/>
                <w:kern w:val="0"/>
                <w:sz w:val="22"/>
              </w:rPr>
            </w:pPr>
            <w:r w:rsidRPr="00E82C09">
              <w:rPr>
                <w:rFonts w:hint="eastAsia"/>
                <w:b/>
                <w:kern w:val="0"/>
                <w:sz w:val="22"/>
              </w:rPr>
              <w:t>本期賸餘（短絀）</w:t>
            </w:r>
          </w:p>
        </w:tc>
        <w:tc>
          <w:tcPr>
            <w:tcW w:w="1380" w:type="dxa"/>
            <w:tcBorders>
              <w:top w:val="nil"/>
              <w:bottom w:val="single" w:sz="8" w:space="0" w:color="auto"/>
            </w:tcBorders>
            <w:vAlign w:val="center"/>
          </w:tcPr>
          <w:p w14:paraId="75D5C273" w14:textId="0A8EF529" w:rsidR="00717A0B" w:rsidRPr="00E82C09" w:rsidRDefault="00717A0B" w:rsidP="00717A0B">
            <w:pPr>
              <w:ind w:firstLineChars="0" w:firstLine="0"/>
              <w:jc w:val="right"/>
              <w:rPr>
                <w:rFonts w:ascii="新細明體" w:hAnsi="新細明體"/>
                <w:b/>
                <w:sz w:val="18"/>
                <w:szCs w:val="18"/>
              </w:rPr>
            </w:pPr>
            <w:r w:rsidRPr="00E82C09">
              <w:rPr>
                <w:rFonts w:ascii="新細明體" w:hAnsi="新細明體" w:hint="eastAsia"/>
                <w:b/>
                <w:sz w:val="18"/>
                <w:szCs w:val="18"/>
              </w:rPr>
              <w:t>18,928,164,000</w:t>
            </w:r>
          </w:p>
        </w:tc>
        <w:tc>
          <w:tcPr>
            <w:tcW w:w="1380" w:type="dxa"/>
            <w:tcBorders>
              <w:top w:val="nil"/>
              <w:bottom w:val="single" w:sz="8" w:space="0" w:color="auto"/>
            </w:tcBorders>
            <w:vAlign w:val="center"/>
          </w:tcPr>
          <w:p w14:paraId="2491BF1F" w14:textId="5D7EDF0B" w:rsidR="00717A0B" w:rsidRPr="00E82C09" w:rsidRDefault="00717A0B" w:rsidP="00717A0B">
            <w:pPr>
              <w:ind w:firstLineChars="0" w:firstLine="0"/>
              <w:jc w:val="right"/>
              <w:rPr>
                <w:rFonts w:ascii="新細明體" w:hAnsi="新細明體"/>
                <w:b/>
                <w:sz w:val="18"/>
                <w:szCs w:val="18"/>
              </w:rPr>
            </w:pPr>
            <w:r w:rsidRPr="00E82C09">
              <w:rPr>
                <w:rFonts w:ascii="新細明體" w:hAnsi="新細明體" w:hint="eastAsia"/>
                <w:b/>
                <w:sz w:val="18"/>
                <w:szCs w:val="18"/>
              </w:rPr>
              <w:t>29,158,925,110</w:t>
            </w:r>
          </w:p>
        </w:tc>
        <w:tc>
          <w:tcPr>
            <w:tcW w:w="1377" w:type="dxa"/>
            <w:tcBorders>
              <w:top w:val="nil"/>
              <w:bottom w:val="single" w:sz="8" w:space="0" w:color="auto"/>
            </w:tcBorders>
            <w:vAlign w:val="center"/>
          </w:tcPr>
          <w:p w14:paraId="065DE028" w14:textId="0DB5B8F3" w:rsidR="00717A0B" w:rsidRPr="00E82C09" w:rsidRDefault="00717A0B" w:rsidP="00717A0B">
            <w:pPr>
              <w:ind w:firstLineChars="0" w:firstLine="0"/>
              <w:jc w:val="right"/>
              <w:rPr>
                <w:rFonts w:ascii="新細明體" w:hAnsi="新細明體"/>
                <w:b/>
                <w:sz w:val="18"/>
                <w:szCs w:val="18"/>
              </w:rPr>
            </w:pPr>
            <w:r w:rsidRPr="00E82C09">
              <w:rPr>
                <w:rFonts w:ascii="新細明體" w:hAnsi="新細明體" w:hint="eastAsia"/>
                <w:b/>
                <w:sz w:val="18"/>
                <w:szCs w:val="18"/>
              </w:rPr>
              <w:t>－</w:t>
            </w:r>
          </w:p>
        </w:tc>
        <w:tc>
          <w:tcPr>
            <w:tcW w:w="1383" w:type="dxa"/>
            <w:tcBorders>
              <w:top w:val="nil"/>
              <w:bottom w:val="single" w:sz="8" w:space="0" w:color="auto"/>
            </w:tcBorders>
            <w:vAlign w:val="center"/>
          </w:tcPr>
          <w:p w14:paraId="5A6D147A" w14:textId="791452F5" w:rsidR="00717A0B" w:rsidRPr="00E82C09" w:rsidRDefault="00717A0B" w:rsidP="00717A0B">
            <w:pPr>
              <w:ind w:firstLineChars="0" w:firstLine="0"/>
              <w:jc w:val="right"/>
              <w:rPr>
                <w:rFonts w:ascii="新細明體" w:hAnsi="新細明體"/>
                <w:b/>
                <w:sz w:val="18"/>
                <w:szCs w:val="18"/>
              </w:rPr>
            </w:pPr>
            <w:r w:rsidRPr="00E82C09">
              <w:rPr>
                <w:rFonts w:ascii="新細明體" w:hAnsi="新細明體" w:hint="eastAsia"/>
                <w:b/>
                <w:sz w:val="18"/>
                <w:szCs w:val="18"/>
              </w:rPr>
              <w:t>29,158,925,110</w:t>
            </w:r>
          </w:p>
        </w:tc>
        <w:tc>
          <w:tcPr>
            <w:tcW w:w="1266" w:type="dxa"/>
            <w:tcBorders>
              <w:top w:val="nil"/>
              <w:bottom w:val="single" w:sz="8" w:space="0" w:color="auto"/>
            </w:tcBorders>
            <w:vAlign w:val="center"/>
          </w:tcPr>
          <w:p w14:paraId="25B78422" w14:textId="1B56F0D1" w:rsidR="00717A0B" w:rsidRPr="00E82C09" w:rsidRDefault="00717A0B" w:rsidP="00717A0B">
            <w:pPr>
              <w:ind w:firstLineChars="0" w:firstLine="0"/>
              <w:jc w:val="right"/>
              <w:rPr>
                <w:rFonts w:ascii="新細明體" w:hAnsi="新細明體"/>
                <w:b/>
                <w:noProof/>
                <w:sz w:val="18"/>
                <w:szCs w:val="18"/>
              </w:rPr>
            </w:pPr>
            <w:r w:rsidRPr="00E82C09">
              <w:rPr>
                <w:rFonts w:ascii="新細明體" w:hAnsi="新細明體" w:hint="eastAsia"/>
                <w:b/>
                <w:noProof/>
                <w:sz w:val="18"/>
                <w:szCs w:val="18"/>
              </w:rPr>
              <w:t>10,230,761,110</w:t>
            </w:r>
          </w:p>
        </w:tc>
        <w:tc>
          <w:tcPr>
            <w:tcW w:w="774" w:type="dxa"/>
            <w:tcBorders>
              <w:top w:val="nil"/>
              <w:bottom w:val="single" w:sz="8" w:space="0" w:color="auto"/>
              <w:right w:val="nil"/>
            </w:tcBorders>
            <w:vAlign w:val="center"/>
          </w:tcPr>
          <w:p w14:paraId="0C54D0D7" w14:textId="3A10D92B" w:rsidR="00717A0B" w:rsidRPr="00E82C09" w:rsidRDefault="00717A0B" w:rsidP="00717A0B">
            <w:pPr>
              <w:ind w:firstLineChars="0" w:firstLine="0"/>
              <w:jc w:val="right"/>
              <w:rPr>
                <w:rFonts w:ascii="新細明體" w:hAnsi="新細明體"/>
                <w:b/>
                <w:kern w:val="0"/>
                <w:sz w:val="18"/>
                <w:szCs w:val="18"/>
              </w:rPr>
            </w:pPr>
            <w:r w:rsidRPr="00E82C09">
              <w:rPr>
                <w:rFonts w:ascii="新細明體" w:hAnsi="新細明體" w:hint="eastAsia"/>
                <w:b/>
                <w:kern w:val="0"/>
                <w:sz w:val="18"/>
                <w:szCs w:val="18"/>
              </w:rPr>
              <w:t>54.05</w:t>
            </w:r>
          </w:p>
        </w:tc>
      </w:tr>
    </w:tbl>
    <w:p w14:paraId="31B396C7" w14:textId="77777777" w:rsidR="00E442A0" w:rsidRDefault="00E442A0" w:rsidP="00D0472F">
      <w:pPr>
        <w:tabs>
          <w:tab w:val="center" w:pos="4800"/>
        </w:tabs>
        <w:spacing w:line="200" w:lineRule="exact"/>
        <w:ind w:firstLineChars="0" w:firstLine="0"/>
        <w:rPr>
          <w:sz w:val="18"/>
          <w:szCs w:val="18"/>
        </w:rPr>
      </w:pPr>
    </w:p>
    <w:p w14:paraId="5C502C51" w14:textId="77777777" w:rsidR="00D0472F" w:rsidRPr="00A33A25" w:rsidRDefault="00D0472F" w:rsidP="00D0472F">
      <w:pPr>
        <w:tabs>
          <w:tab w:val="center" w:pos="4800"/>
        </w:tabs>
        <w:spacing w:line="200" w:lineRule="exact"/>
        <w:ind w:firstLineChars="0" w:firstLine="0"/>
        <w:rPr>
          <w:sz w:val="18"/>
          <w:szCs w:val="18"/>
        </w:rPr>
      </w:pPr>
    </w:p>
    <w:tbl>
      <w:tblPr>
        <w:tblW w:w="9999" w:type="dxa"/>
        <w:jc w:val="center"/>
        <w:tblLayout w:type="fixed"/>
        <w:tblCellMar>
          <w:left w:w="28" w:type="dxa"/>
          <w:right w:w="28" w:type="dxa"/>
        </w:tblCellMar>
        <w:tblLook w:val="0000" w:firstRow="0" w:lastRow="0" w:firstColumn="0" w:lastColumn="0" w:noHBand="0" w:noVBand="0"/>
      </w:tblPr>
      <w:tblGrid>
        <w:gridCol w:w="2450"/>
        <w:gridCol w:w="1363"/>
        <w:gridCol w:w="1403"/>
        <w:gridCol w:w="1373"/>
        <w:gridCol w:w="1374"/>
        <w:gridCol w:w="1260"/>
        <w:gridCol w:w="728"/>
        <w:gridCol w:w="48"/>
      </w:tblGrid>
      <w:tr w:rsidR="00343C72" w14:paraId="09F90A85" w14:textId="77777777" w:rsidTr="00064E2D">
        <w:trPr>
          <w:gridAfter w:val="1"/>
          <w:wAfter w:w="48" w:type="dxa"/>
          <w:tblHeader/>
          <w:jc w:val="center"/>
        </w:trPr>
        <w:tc>
          <w:tcPr>
            <w:tcW w:w="9951" w:type="dxa"/>
            <w:gridSpan w:val="7"/>
          </w:tcPr>
          <w:p w14:paraId="162B81B0" w14:textId="3169D2D5" w:rsidR="00343C72" w:rsidRDefault="00343C72" w:rsidP="008E24FC">
            <w:pPr>
              <w:snapToGrid w:val="0"/>
              <w:ind w:rightChars="150" w:right="360" w:firstLineChars="0" w:firstLine="0"/>
              <w:jc w:val="center"/>
              <w:rPr>
                <w:b/>
                <w:sz w:val="32"/>
                <w:u w:val="single"/>
              </w:rPr>
            </w:pPr>
            <w:r>
              <w:rPr>
                <w:rFonts w:hint="eastAsia"/>
                <w:b/>
                <w:sz w:val="32"/>
                <w:u w:val="single"/>
              </w:rPr>
              <w:t xml:space="preserve">　</w:t>
            </w:r>
            <w:r w:rsidRPr="00E4572B">
              <w:rPr>
                <w:b/>
                <w:sz w:val="32"/>
                <w:u w:val="single"/>
              </w:rPr>
              <w:t>行政院國家發展基金</w:t>
            </w:r>
            <w:r>
              <w:rPr>
                <w:rFonts w:hint="eastAsia"/>
                <w:b/>
                <w:sz w:val="32"/>
                <w:u w:val="single"/>
              </w:rPr>
              <w:t xml:space="preserve">餘絀撥補審定表　</w:t>
            </w:r>
          </w:p>
          <w:p w14:paraId="1E1AECBF" w14:textId="178D5EEE" w:rsidR="00343C72" w:rsidRDefault="00343C72" w:rsidP="003F470E">
            <w:pPr>
              <w:tabs>
                <w:tab w:val="left" w:pos="4102"/>
                <w:tab w:val="left" w:pos="8520"/>
              </w:tabs>
              <w:snapToGrid w:val="0"/>
              <w:ind w:firstLineChars="0" w:firstLine="0"/>
              <w:rPr>
                <w:b/>
                <w:sz w:val="32"/>
                <w:u w:val="single"/>
              </w:rPr>
            </w:pPr>
            <w:r>
              <w:rPr>
                <w:spacing w:val="60"/>
              </w:rPr>
              <w:tab/>
            </w:r>
            <w:r>
              <w:rPr>
                <w:rFonts w:hint="eastAsia"/>
              </w:rPr>
              <w:t>中華民國</w:t>
            </w:r>
            <w:r w:rsidRPr="00E4572B">
              <w:t>1</w:t>
            </w:r>
            <w:r w:rsidR="003F470E">
              <w:rPr>
                <w:rFonts w:hint="eastAsia"/>
              </w:rPr>
              <w:t>1</w:t>
            </w:r>
            <w:r w:rsidR="00717A0B">
              <w:rPr>
                <w:rFonts w:hint="eastAsia"/>
              </w:rPr>
              <w:t>1</w:t>
            </w:r>
            <w:r>
              <w:rPr>
                <w:rFonts w:hint="eastAsia"/>
              </w:rPr>
              <w:t>年度</w:t>
            </w:r>
            <w:r>
              <w:rPr>
                <w:rFonts w:hint="eastAsia"/>
              </w:rPr>
              <w:tab/>
            </w:r>
            <w:r>
              <w:rPr>
                <w:rFonts w:hint="eastAsia"/>
                <w:spacing w:val="-20"/>
                <w:kern w:val="0"/>
              </w:rPr>
              <w:t>單位：新臺幣元</w:t>
            </w:r>
          </w:p>
        </w:tc>
      </w:tr>
      <w:tr w:rsidR="00343C72" w14:paraId="3FD4EDF8"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jc w:val="center"/>
        </w:trPr>
        <w:tc>
          <w:tcPr>
            <w:tcW w:w="2450" w:type="dxa"/>
            <w:vMerge w:val="restart"/>
            <w:tcBorders>
              <w:top w:val="single" w:sz="8" w:space="0" w:color="auto"/>
              <w:left w:val="nil"/>
              <w:bottom w:val="nil"/>
            </w:tcBorders>
            <w:vAlign w:val="center"/>
          </w:tcPr>
          <w:p w14:paraId="32154D76" w14:textId="77777777" w:rsidR="00343C72" w:rsidRDefault="00343C72" w:rsidP="004774B8">
            <w:pPr>
              <w:ind w:left="113" w:right="113" w:firstLineChars="0" w:firstLine="0"/>
              <w:jc w:val="distribute"/>
            </w:pPr>
            <w:r>
              <w:rPr>
                <w:rFonts w:hint="eastAsia"/>
              </w:rPr>
              <w:t>項目</w:t>
            </w:r>
          </w:p>
        </w:tc>
        <w:tc>
          <w:tcPr>
            <w:tcW w:w="1363" w:type="dxa"/>
            <w:vMerge w:val="restart"/>
            <w:tcBorders>
              <w:top w:val="single" w:sz="8" w:space="0" w:color="auto"/>
            </w:tcBorders>
            <w:vAlign w:val="center"/>
          </w:tcPr>
          <w:p w14:paraId="764963BB" w14:textId="77777777" w:rsidR="00343C72" w:rsidRDefault="00343C72" w:rsidP="008E24FC">
            <w:pPr>
              <w:ind w:rightChars="10" w:right="24" w:firstLineChars="15" w:firstLine="30"/>
              <w:jc w:val="distribute"/>
            </w:pPr>
            <w:r w:rsidRPr="000F6951">
              <w:rPr>
                <w:rFonts w:hint="eastAsia"/>
                <w:spacing w:val="-20"/>
              </w:rPr>
              <w:t>預算</w:t>
            </w:r>
            <w:r>
              <w:rPr>
                <w:rFonts w:hint="eastAsia"/>
              </w:rPr>
              <w:t>數</w:t>
            </w:r>
          </w:p>
        </w:tc>
        <w:tc>
          <w:tcPr>
            <w:tcW w:w="1403" w:type="dxa"/>
            <w:vMerge w:val="restart"/>
            <w:tcBorders>
              <w:top w:val="single" w:sz="8" w:space="0" w:color="auto"/>
            </w:tcBorders>
            <w:vAlign w:val="center"/>
          </w:tcPr>
          <w:p w14:paraId="78840227" w14:textId="77777777" w:rsidR="00343C72" w:rsidRDefault="00343C72" w:rsidP="008E24FC">
            <w:pPr>
              <w:ind w:rightChars="10" w:right="24" w:firstLineChars="0" w:firstLine="0"/>
              <w:jc w:val="distribute"/>
              <w:rPr>
                <w:spacing w:val="-20"/>
              </w:rPr>
            </w:pPr>
            <w:r>
              <w:rPr>
                <w:rFonts w:hint="eastAsia"/>
                <w:spacing w:val="-20"/>
              </w:rPr>
              <w:t>決算數</w:t>
            </w:r>
          </w:p>
        </w:tc>
        <w:tc>
          <w:tcPr>
            <w:tcW w:w="1373" w:type="dxa"/>
            <w:vMerge w:val="restart"/>
            <w:tcBorders>
              <w:top w:val="single" w:sz="8" w:space="0" w:color="auto"/>
              <w:bottom w:val="nil"/>
            </w:tcBorders>
            <w:vAlign w:val="center"/>
          </w:tcPr>
          <w:p w14:paraId="7B5390DE" w14:textId="77777777" w:rsidR="00343C72" w:rsidRDefault="00343C72" w:rsidP="008E24FC">
            <w:pPr>
              <w:ind w:rightChars="10" w:right="24" w:firstLineChars="0" w:firstLine="0"/>
              <w:jc w:val="distribute"/>
              <w:rPr>
                <w:spacing w:val="-30"/>
              </w:rPr>
            </w:pPr>
            <w:r>
              <w:rPr>
                <w:rFonts w:hint="eastAsia"/>
                <w:bCs/>
              </w:rPr>
              <w:t>修正數</w:t>
            </w:r>
          </w:p>
        </w:tc>
        <w:tc>
          <w:tcPr>
            <w:tcW w:w="1374" w:type="dxa"/>
            <w:vMerge w:val="restart"/>
            <w:tcBorders>
              <w:top w:val="single" w:sz="8" w:space="0" w:color="auto"/>
            </w:tcBorders>
            <w:vAlign w:val="center"/>
          </w:tcPr>
          <w:p w14:paraId="4FE99AD8" w14:textId="77777777" w:rsidR="00343C72" w:rsidRDefault="00343C72" w:rsidP="008E24FC">
            <w:pPr>
              <w:ind w:rightChars="10" w:right="24" w:firstLineChars="0" w:firstLine="0"/>
              <w:jc w:val="distribute"/>
              <w:rPr>
                <w:spacing w:val="-10"/>
              </w:rPr>
            </w:pPr>
            <w:r>
              <w:rPr>
                <w:rFonts w:hint="eastAsia"/>
                <w:spacing w:val="-10"/>
              </w:rPr>
              <w:t>決算審定數</w:t>
            </w:r>
          </w:p>
        </w:tc>
        <w:tc>
          <w:tcPr>
            <w:tcW w:w="2036" w:type="dxa"/>
            <w:gridSpan w:val="3"/>
            <w:tcBorders>
              <w:top w:val="single" w:sz="8" w:space="0" w:color="auto"/>
              <w:bottom w:val="nil"/>
              <w:right w:val="nil"/>
            </w:tcBorders>
            <w:vAlign w:val="center"/>
          </w:tcPr>
          <w:p w14:paraId="4FE63698" w14:textId="77777777" w:rsidR="00343C72" w:rsidRDefault="00343C72" w:rsidP="008E24FC">
            <w:pPr>
              <w:spacing w:line="240" w:lineRule="exact"/>
              <w:ind w:rightChars="10" w:right="24" w:firstLineChars="0" w:firstLine="0"/>
              <w:jc w:val="distribute"/>
            </w:pPr>
            <w:r>
              <w:rPr>
                <w:rFonts w:hint="eastAsia"/>
              </w:rPr>
              <w:t>審定數與預算數</w:t>
            </w:r>
          </w:p>
          <w:p w14:paraId="4DC95529" w14:textId="77777777" w:rsidR="00343C72" w:rsidRDefault="00343C72" w:rsidP="008E24FC">
            <w:pPr>
              <w:spacing w:line="240" w:lineRule="exact"/>
              <w:ind w:rightChars="10" w:right="24" w:firstLineChars="0" w:firstLine="0"/>
              <w:jc w:val="distribute"/>
            </w:pPr>
            <w:r>
              <w:rPr>
                <w:rFonts w:hint="eastAsia"/>
              </w:rPr>
              <w:t>比較增減</w:t>
            </w:r>
          </w:p>
        </w:tc>
      </w:tr>
      <w:tr w:rsidR="00343C72" w14:paraId="5100A73F"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blHeader/>
          <w:jc w:val="center"/>
        </w:trPr>
        <w:tc>
          <w:tcPr>
            <w:tcW w:w="2450" w:type="dxa"/>
            <w:vMerge/>
            <w:tcBorders>
              <w:top w:val="nil"/>
              <w:left w:val="nil"/>
              <w:bottom w:val="single" w:sz="8" w:space="0" w:color="auto"/>
            </w:tcBorders>
            <w:vAlign w:val="center"/>
          </w:tcPr>
          <w:p w14:paraId="66BA2865" w14:textId="77777777" w:rsidR="00343C72" w:rsidRDefault="00343C72" w:rsidP="004774B8">
            <w:pPr>
              <w:ind w:left="113" w:right="113" w:firstLineChars="0" w:firstLine="0"/>
              <w:jc w:val="distribute"/>
            </w:pPr>
          </w:p>
        </w:tc>
        <w:tc>
          <w:tcPr>
            <w:tcW w:w="1363" w:type="dxa"/>
            <w:vMerge/>
            <w:tcBorders>
              <w:bottom w:val="single" w:sz="8" w:space="0" w:color="auto"/>
            </w:tcBorders>
            <w:vAlign w:val="center"/>
          </w:tcPr>
          <w:p w14:paraId="0EAC9AB6" w14:textId="77777777" w:rsidR="00343C72" w:rsidRDefault="00343C72" w:rsidP="008E24FC">
            <w:pPr>
              <w:ind w:rightChars="10" w:right="24" w:firstLineChars="0" w:firstLine="0"/>
              <w:jc w:val="distribute"/>
            </w:pPr>
          </w:p>
        </w:tc>
        <w:tc>
          <w:tcPr>
            <w:tcW w:w="1403" w:type="dxa"/>
            <w:vMerge/>
            <w:tcBorders>
              <w:bottom w:val="single" w:sz="8" w:space="0" w:color="auto"/>
            </w:tcBorders>
            <w:vAlign w:val="center"/>
          </w:tcPr>
          <w:p w14:paraId="0EB800CD" w14:textId="77777777" w:rsidR="00343C72" w:rsidRDefault="00343C72" w:rsidP="008E24FC">
            <w:pPr>
              <w:ind w:rightChars="10" w:right="24" w:firstLineChars="0" w:firstLine="0"/>
              <w:jc w:val="distribute"/>
            </w:pPr>
          </w:p>
        </w:tc>
        <w:tc>
          <w:tcPr>
            <w:tcW w:w="1373" w:type="dxa"/>
            <w:vMerge/>
            <w:tcBorders>
              <w:top w:val="nil"/>
              <w:bottom w:val="single" w:sz="8" w:space="0" w:color="auto"/>
            </w:tcBorders>
            <w:vAlign w:val="center"/>
          </w:tcPr>
          <w:p w14:paraId="4403734B" w14:textId="77777777" w:rsidR="00343C72" w:rsidRDefault="00343C72" w:rsidP="008E24FC">
            <w:pPr>
              <w:ind w:rightChars="10" w:right="24" w:firstLineChars="0" w:firstLine="0"/>
              <w:jc w:val="distribute"/>
            </w:pPr>
          </w:p>
        </w:tc>
        <w:tc>
          <w:tcPr>
            <w:tcW w:w="1374" w:type="dxa"/>
            <w:vMerge/>
            <w:tcBorders>
              <w:bottom w:val="single" w:sz="8" w:space="0" w:color="auto"/>
            </w:tcBorders>
            <w:vAlign w:val="center"/>
          </w:tcPr>
          <w:p w14:paraId="536ACE46" w14:textId="77777777" w:rsidR="00343C72" w:rsidRDefault="00343C72" w:rsidP="008E24FC">
            <w:pPr>
              <w:ind w:rightChars="10" w:right="24" w:firstLineChars="0" w:firstLine="0"/>
              <w:jc w:val="distribute"/>
            </w:pPr>
          </w:p>
        </w:tc>
        <w:tc>
          <w:tcPr>
            <w:tcW w:w="1260" w:type="dxa"/>
            <w:tcBorders>
              <w:bottom w:val="single" w:sz="8" w:space="0" w:color="auto"/>
            </w:tcBorders>
            <w:vAlign w:val="center"/>
          </w:tcPr>
          <w:p w14:paraId="43783EF4" w14:textId="77777777" w:rsidR="00343C72" w:rsidRDefault="00343C72" w:rsidP="008E24FC">
            <w:pPr>
              <w:ind w:rightChars="10" w:right="24" w:firstLineChars="0" w:firstLine="0"/>
              <w:jc w:val="distribute"/>
            </w:pPr>
            <w:r>
              <w:rPr>
                <w:rFonts w:hint="eastAsia"/>
              </w:rPr>
              <w:t>金額</w:t>
            </w:r>
          </w:p>
        </w:tc>
        <w:tc>
          <w:tcPr>
            <w:tcW w:w="776" w:type="dxa"/>
            <w:gridSpan w:val="2"/>
            <w:tcBorders>
              <w:bottom w:val="single" w:sz="8" w:space="0" w:color="auto"/>
              <w:right w:val="nil"/>
            </w:tcBorders>
            <w:vAlign w:val="center"/>
          </w:tcPr>
          <w:p w14:paraId="7713E337" w14:textId="77777777" w:rsidR="00343C72" w:rsidRDefault="00343C72" w:rsidP="008E24FC">
            <w:pPr>
              <w:ind w:rightChars="10" w:right="24" w:firstLineChars="0" w:firstLine="0"/>
              <w:jc w:val="center"/>
            </w:pPr>
            <w:r w:rsidRPr="003716BA">
              <w:rPr>
                <w:rFonts w:hint="eastAsia"/>
              </w:rPr>
              <w:t>％</w:t>
            </w:r>
          </w:p>
        </w:tc>
      </w:tr>
      <w:tr w:rsidR="00717A0B" w:rsidRPr="00C346C9" w14:paraId="44E4ECE1"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6"/>
          <w:jc w:val="center"/>
        </w:trPr>
        <w:tc>
          <w:tcPr>
            <w:tcW w:w="2450" w:type="dxa"/>
            <w:tcBorders>
              <w:top w:val="nil"/>
              <w:left w:val="nil"/>
              <w:bottom w:val="nil"/>
            </w:tcBorders>
            <w:vAlign w:val="center"/>
          </w:tcPr>
          <w:p w14:paraId="211CF5E1" w14:textId="170B0B8F" w:rsidR="00717A0B" w:rsidRDefault="00717A0B" w:rsidP="00717A0B">
            <w:pPr>
              <w:ind w:firstLineChars="0" w:firstLine="0"/>
              <w:jc w:val="distribute"/>
              <w:rPr>
                <w:kern w:val="0"/>
                <w:sz w:val="22"/>
              </w:rPr>
            </w:pPr>
            <w:r w:rsidRPr="00E4572B">
              <w:rPr>
                <w:b/>
                <w:kern w:val="0"/>
                <w:sz w:val="22"/>
              </w:rPr>
              <w:t>賸餘之部</w:t>
            </w:r>
          </w:p>
        </w:tc>
        <w:tc>
          <w:tcPr>
            <w:tcW w:w="1363" w:type="dxa"/>
            <w:tcBorders>
              <w:top w:val="nil"/>
              <w:bottom w:val="nil"/>
            </w:tcBorders>
            <w:vAlign w:val="center"/>
          </w:tcPr>
          <w:p w14:paraId="6F1171FB" w14:textId="14FE17F6"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b/>
                <w:sz w:val="18"/>
                <w:szCs w:val="18"/>
              </w:rPr>
              <w:t>99,988,494,000</w:t>
            </w:r>
          </w:p>
        </w:tc>
        <w:tc>
          <w:tcPr>
            <w:tcW w:w="1403" w:type="dxa"/>
            <w:tcBorders>
              <w:top w:val="nil"/>
              <w:bottom w:val="nil"/>
            </w:tcBorders>
            <w:vAlign w:val="center"/>
          </w:tcPr>
          <w:p w14:paraId="0B4EA1B3" w14:textId="1511D7BC"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b/>
                <w:sz w:val="18"/>
                <w:szCs w:val="18"/>
              </w:rPr>
              <w:t>111,934,595,506</w:t>
            </w:r>
          </w:p>
        </w:tc>
        <w:tc>
          <w:tcPr>
            <w:tcW w:w="1373" w:type="dxa"/>
            <w:tcBorders>
              <w:top w:val="nil"/>
              <w:bottom w:val="nil"/>
            </w:tcBorders>
            <w:vAlign w:val="center"/>
          </w:tcPr>
          <w:p w14:paraId="629DF8B6" w14:textId="2CFF2B64"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b/>
                <w:sz w:val="18"/>
                <w:szCs w:val="18"/>
              </w:rPr>
              <w:t>－</w:t>
            </w:r>
          </w:p>
        </w:tc>
        <w:tc>
          <w:tcPr>
            <w:tcW w:w="1374" w:type="dxa"/>
            <w:tcBorders>
              <w:top w:val="nil"/>
              <w:bottom w:val="nil"/>
            </w:tcBorders>
            <w:vAlign w:val="center"/>
          </w:tcPr>
          <w:p w14:paraId="615B5028" w14:textId="61878A3D"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b/>
                <w:sz w:val="18"/>
                <w:szCs w:val="18"/>
              </w:rPr>
              <w:t>111,934,595,506</w:t>
            </w:r>
          </w:p>
        </w:tc>
        <w:tc>
          <w:tcPr>
            <w:tcW w:w="1260" w:type="dxa"/>
            <w:tcBorders>
              <w:top w:val="nil"/>
              <w:bottom w:val="nil"/>
            </w:tcBorders>
            <w:vAlign w:val="center"/>
          </w:tcPr>
          <w:p w14:paraId="071EF9E8" w14:textId="5563B41D"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b/>
                <w:sz w:val="18"/>
                <w:szCs w:val="18"/>
              </w:rPr>
              <w:t>11,946,101,506</w:t>
            </w:r>
          </w:p>
        </w:tc>
        <w:tc>
          <w:tcPr>
            <w:tcW w:w="776" w:type="dxa"/>
            <w:gridSpan w:val="2"/>
            <w:tcBorders>
              <w:top w:val="nil"/>
              <w:bottom w:val="nil"/>
              <w:right w:val="nil"/>
            </w:tcBorders>
            <w:vAlign w:val="center"/>
          </w:tcPr>
          <w:p w14:paraId="4A65F7EC" w14:textId="701DFC1D"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b/>
                <w:sz w:val="18"/>
                <w:szCs w:val="18"/>
              </w:rPr>
              <w:t>11.95</w:t>
            </w:r>
          </w:p>
        </w:tc>
      </w:tr>
      <w:tr w:rsidR="00717A0B" w:rsidRPr="00C346C9" w14:paraId="553D021C"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6"/>
          <w:jc w:val="center"/>
        </w:trPr>
        <w:tc>
          <w:tcPr>
            <w:tcW w:w="2450" w:type="dxa"/>
            <w:tcBorders>
              <w:top w:val="nil"/>
              <w:left w:val="nil"/>
              <w:bottom w:val="nil"/>
            </w:tcBorders>
            <w:vAlign w:val="center"/>
          </w:tcPr>
          <w:p w14:paraId="1D604CE8" w14:textId="03E6CBD6" w:rsidR="00717A0B" w:rsidRDefault="00717A0B" w:rsidP="00717A0B">
            <w:pPr>
              <w:ind w:leftChars="100" w:left="240" w:firstLineChars="0" w:firstLine="0"/>
              <w:jc w:val="distribute"/>
              <w:rPr>
                <w:kern w:val="0"/>
                <w:sz w:val="22"/>
              </w:rPr>
            </w:pPr>
            <w:r w:rsidRPr="00E4572B">
              <w:rPr>
                <w:kern w:val="0"/>
                <w:sz w:val="22"/>
              </w:rPr>
              <w:t>本期賸餘</w:t>
            </w:r>
          </w:p>
        </w:tc>
        <w:tc>
          <w:tcPr>
            <w:tcW w:w="1363" w:type="dxa"/>
            <w:tcBorders>
              <w:top w:val="nil"/>
              <w:bottom w:val="nil"/>
            </w:tcBorders>
            <w:vAlign w:val="center"/>
          </w:tcPr>
          <w:p w14:paraId="1273199B" w14:textId="31C0FC8C"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sz w:val="18"/>
                <w:szCs w:val="18"/>
              </w:rPr>
              <w:t>18,928,164,000</w:t>
            </w:r>
          </w:p>
        </w:tc>
        <w:tc>
          <w:tcPr>
            <w:tcW w:w="1403" w:type="dxa"/>
            <w:tcBorders>
              <w:top w:val="nil"/>
              <w:bottom w:val="nil"/>
            </w:tcBorders>
            <w:vAlign w:val="center"/>
          </w:tcPr>
          <w:p w14:paraId="64AA010F" w14:textId="0839BEB3"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sz w:val="18"/>
                <w:szCs w:val="18"/>
              </w:rPr>
              <w:t>29,158,925,110</w:t>
            </w:r>
          </w:p>
        </w:tc>
        <w:tc>
          <w:tcPr>
            <w:tcW w:w="1373" w:type="dxa"/>
            <w:tcBorders>
              <w:top w:val="nil"/>
              <w:bottom w:val="nil"/>
            </w:tcBorders>
            <w:vAlign w:val="center"/>
          </w:tcPr>
          <w:p w14:paraId="68F78DAA" w14:textId="2C91FE57"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sz w:val="18"/>
                <w:szCs w:val="18"/>
              </w:rPr>
              <w:t>－</w:t>
            </w:r>
          </w:p>
        </w:tc>
        <w:tc>
          <w:tcPr>
            <w:tcW w:w="1374" w:type="dxa"/>
            <w:tcBorders>
              <w:top w:val="nil"/>
              <w:bottom w:val="nil"/>
            </w:tcBorders>
            <w:vAlign w:val="center"/>
          </w:tcPr>
          <w:p w14:paraId="7C029E34" w14:textId="14D96687"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sz w:val="18"/>
                <w:szCs w:val="18"/>
              </w:rPr>
              <w:t>29,158,925,110</w:t>
            </w:r>
          </w:p>
        </w:tc>
        <w:tc>
          <w:tcPr>
            <w:tcW w:w="1260" w:type="dxa"/>
            <w:tcBorders>
              <w:top w:val="nil"/>
              <w:bottom w:val="nil"/>
            </w:tcBorders>
            <w:vAlign w:val="center"/>
          </w:tcPr>
          <w:p w14:paraId="0B7C1CDE" w14:textId="548C736A"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sz w:val="18"/>
                <w:szCs w:val="18"/>
              </w:rPr>
              <w:t>10,230,761,110</w:t>
            </w:r>
          </w:p>
        </w:tc>
        <w:tc>
          <w:tcPr>
            <w:tcW w:w="776" w:type="dxa"/>
            <w:gridSpan w:val="2"/>
            <w:tcBorders>
              <w:top w:val="nil"/>
              <w:bottom w:val="nil"/>
              <w:right w:val="nil"/>
            </w:tcBorders>
            <w:vAlign w:val="center"/>
          </w:tcPr>
          <w:p w14:paraId="336C1A62" w14:textId="1BF298BA"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sz w:val="18"/>
                <w:szCs w:val="18"/>
              </w:rPr>
              <w:t>54.05</w:t>
            </w:r>
          </w:p>
        </w:tc>
      </w:tr>
      <w:tr w:rsidR="00717A0B" w:rsidRPr="00C346C9" w14:paraId="15C1FA05"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6"/>
          <w:jc w:val="center"/>
        </w:trPr>
        <w:tc>
          <w:tcPr>
            <w:tcW w:w="2450" w:type="dxa"/>
            <w:tcBorders>
              <w:top w:val="nil"/>
              <w:left w:val="nil"/>
              <w:bottom w:val="nil"/>
            </w:tcBorders>
            <w:vAlign w:val="center"/>
          </w:tcPr>
          <w:p w14:paraId="2086C437" w14:textId="319D4684" w:rsidR="00717A0B" w:rsidRDefault="00717A0B" w:rsidP="00717A0B">
            <w:pPr>
              <w:ind w:leftChars="100" w:left="240" w:firstLineChars="0" w:firstLine="0"/>
              <w:jc w:val="distribute"/>
              <w:rPr>
                <w:kern w:val="0"/>
                <w:sz w:val="22"/>
              </w:rPr>
            </w:pPr>
            <w:r w:rsidRPr="00E4572B">
              <w:rPr>
                <w:kern w:val="0"/>
                <w:sz w:val="22"/>
              </w:rPr>
              <w:t>前期未分配賸餘</w:t>
            </w:r>
          </w:p>
        </w:tc>
        <w:tc>
          <w:tcPr>
            <w:tcW w:w="1363" w:type="dxa"/>
            <w:tcBorders>
              <w:top w:val="nil"/>
              <w:bottom w:val="nil"/>
            </w:tcBorders>
            <w:vAlign w:val="center"/>
          </w:tcPr>
          <w:p w14:paraId="6D2235DD" w14:textId="7369105B"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sz w:val="18"/>
                <w:szCs w:val="18"/>
              </w:rPr>
              <w:t>81,060,330,000</w:t>
            </w:r>
          </w:p>
        </w:tc>
        <w:tc>
          <w:tcPr>
            <w:tcW w:w="1403" w:type="dxa"/>
            <w:tcBorders>
              <w:top w:val="nil"/>
              <w:bottom w:val="nil"/>
            </w:tcBorders>
            <w:vAlign w:val="center"/>
          </w:tcPr>
          <w:p w14:paraId="54794EDA" w14:textId="032A46C9"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sz w:val="18"/>
                <w:szCs w:val="18"/>
              </w:rPr>
              <w:t>82,775,670,396</w:t>
            </w:r>
          </w:p>
        </w:tc>
        <w:tc>
          <w:tcPr>
            <w:tcW w:w="1373" w:type="dxa"/>
            <w:tcBorders>
              <w:top w:val="nil"/>
              <w:bottom w:val="nil"/>
            </w:tcBorders>
            <w:vAlign w:val="center"/>
          </w:tcPr>
          <w:p w14:paraId="4CD2ECDE" w14:textId="3FADC5D7"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sz w:val="18"/>
                <w:szCs w:val="18"/>
              </w:rPr>
              <w:t>－</w:t>
            </w:r>
          </w:p>
        </w:tc>
        <w:tc>
          <w:tcPr>
            <w:tcW w:w="1374" w:type="dxa"/>
            <w:tcBorders>
              <w:top w:val="nil"/>
              <w:bottom w:val="nil"/>
            </w:tcBorders>
            <w:vAlign w:val="center"/>
          </w:tcPr>
          <w:p w14:paraId="52D5DB29" w14:textId="6D89AF82"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sz w:val="18"/>
                <w:szCs w:val="18"/>
              </w:rPr>
              <w:t>82,775,670,396</w:t>
            </w:r>
          </w:p>
        </w:tc>
        <w:tc>
          <w:tcPr>
            <w:tcW w:w="1260" w:type="dxa"/>
            <w:tcBorders>
              <w:top w:val="nil"/>
              <w:bottom w:val="nil"/>
            </w:tcBorders>
            <w:vAlign w:val="center"/>
          </w:tcPr>
          <w:p w14:paraId="71459DEA" w14:textId="7B82DCDE"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sz w:val="18"/>
                <w:szCs w:val="18"/>
              </w:rPr>
              <w:t>1,715,340,396</w:t>
            </w:r>
          </w:p>
        </w:tc>
        <w:tc>
          <w:tcPr>
            <w:tcW w:w="776" w:type="dxa"/>
            <w:gridSpan w:val="2"/>
            <w:tcBorders>
              <w:top w:val="nil"/>
              <w:bottom w:val="nil"/>
              <w:right w:val="nil"/>
            </w:tcBorders>
            <w:vAlign w:val="center"/>
          </w:tcPr>
          <w:p w14:paraId="16C81B0A" w14:textId="113C6405"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sz w:val="18"/>
                <w:szCs w:val="18"/>
              </w:rPr>
              <w:t>2.12</w:t>
            </w:r>
          </w:p>
        </w:tc>
      </w:tr>
      <w:tr w:rsidR="00717A0B" w:rsidRPr="00C346C9" w14:paraId="2AB2D5D0"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6"/>
          <w:jc w:val="center"/>
        </w:trPr>
        <w:tc>
          <w:tcPr>
            <w:tcW w:w="2450" w:type="dxa"/>
            <w:tcBorders>
              <w:top w:val="nil"/>
              <w:left w:val="nil"/>
              <w:bottom w:val="nil"/>
            </w:tcBorders>
            <w:vAlign w:val="center"/>
          </w:tcPr>
          <w:p w14:paraId="4DA14BCF" w14:textId="074B4569" w:rsidR="00717A0B" w:rsidRDefault="00717A0B" w:rsidP="00717A0B">
            <w:pPr>
              <w:ind w:firstLineChars="0" w:firstLine="0"/>
              <w:jc w:val="distribute"/>
              <w:rPr>
                <w:kern w:val="0"/>
                <w:sz w:val="22"/>
              </w:rPr>
            </w:pPr>
            <w:r w:rsidRPr="00E4572B">
              <w:rPr>
                <w:b/>
                <w:kern w:val="0"/>
                <w:sz w:val="22"/>
              </w:rPr>
              <w:t>分配之部</w:t>
            </w:r>
          </w:p>
        </w:tc>
        <w:tc>
          <w:tcPr>
            <w:tcW w:w="1363" w:type="dxa"/>
            <w:tcBorders>
              <w:top w:val="nil"/>
              <w:bottom w:val="nil"/>
            </w:tcBorders>
            <w:vAlign w:val="center"/>
          </w:tcPr>
          <w:p w14:paraId="3FE634AB" w14:textId="298A6B91"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b/>
                <w:sz w:val="18"/>
                <w:szCs w:val="18"/>
              </w:rPr>
              <w:t>13,000,000,000</w:t>
            </w:r>
          </w:p>
        </w:tc>
        <w:tc>
          <w:tcPr>
            <w:tcW w:w="1403" w:type="dxa"/>
            <w:tcBorders>
              <w:top w:val="nil"/>
              <w:bottom w:val="nil"/>
            </w:tcBorders>
            <w:vAlign w:val="center"/>
          </w:tcPr>
          <w:p w14:paraId="7D7F503F" w14:textId="36F47E93"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b/>
                <w:sz w:val="18"/>
                <w:szCs w:val="18"/>
              </w:rPr>
              <w:t>13,000,000,000</w:t>
            </w:r>
          </w:p>
        </w:tc>
        <w:tc>
          <w:tcPr>
            <w:tcW w:w="1373" w:type="dxa"/>
            <w:tcBorders>
              <w:top w:val="nil"/>
              <w:bottom w:val="nil"/>
            </w:tcBorders>
            <w:vAlign w:val="center"/>
          </w:tcPr>
          <w:p w14:paraId="18366FB5" w14:textId="49F18C0E"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b/>
                <w:sz w:val="18"/>
                <w:szCs w:val="18"/>
              </w:rPr>
              <w:t>－</w:t>
            </w:r>
          </w:p>
        </w:tc>
        <w:tc>
          <w:tcPr>
            <w:tcW w:w="1374" w:type="dxa"/>
            <w:tcBorders>
              <w:top w:val="nil"/>
              <w:bottom w:val="nil"/>
            </w:tcBorders>
            <w:vAlign w:val="center"/>
          </w:tcPr>
          <w:p w14:paraId="7B683F1A" w14:textId="7C45A605"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b/>
                <w:sz w:val="18"/>
                <w:szCs w:val="18"/>
              </w:rPr>
              <w:t>13,000,000,000</w:t>
            </w:r>
          </w:p>
        </w:tc>
        <w:tc>
          <w:tcPr>
            <w:tcW w:w="1260" w:type="dxa"/>
            <w:tcBorders>
              <w:top w:val="nil"/>
              <w:bottom w:val="nil"/>
            </w:tcBorders>
            <w:vAlign w:val="center"/>
          </w:tcPr>
          <w:p w14:paraId="6949CC2B" w14:textId="509BD537"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b/>
                <w:sz w:val="18"/>
                <w:szCs w:val="18"/>
              </w:rPr>
              <w:t>－</w:t>
            </w:r>
          </w:p>
        </w:tc>
        <w:tc>
          <w:tcPr>
            <w:tcW w:w="776" w:type="dxa"/>
            <w:gridSpan w:val="2"/>
            <w:tcBorders>
              <w:top w:val="nil"/>
              <w:bottom w:val="nil"/>
              <w:right w:val="nil"/>
            </w:tcBorders>
            <w:vAlign w:val="center"/>
          </w:tcPr>
          <w:p w14:paraId="4F2A740C" w14:textId="587B5830"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b/>
                <w:sz w:val="18"/>
                <w:szCs w:val="18"/>
              </w:rPr>
              <w:t>－</w:t>
            </w:r>
          </w:p>
        </w:tc>
      </w:tr>
      <w:tr w:rsidR="00717A0B" w:rsidRPr="00C346C9" w14:paraId="62B1F087"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6"/>
          <w:jc w:val="center"/>
        </w:trPr>
        <w:tc>
          <w:tcPr>
            <w:tcW w:w="2450" w:type="dxa"/>
            <w:tcBorders>
              <w:top w:val="nil"/>
              <w:left w:val="nil"/>
              <w:bottom w:val="nil"/>
            </w:tcBorders>
            <w:vAlign w:val="center"/>
          </w:tcPr>
          <w:p w14:paraId="29C16428" w14:textId="01302120" w:rsidR="00717A0B" w:rsidRDefault="00717A0B" w:rsidP="00717A0B">
            <w:pPr>
              <w:ind w:leftChars="100" w:left="240" w:firstLineChars="0" w:firstLine="0"/>
              <w:jc w:val="distribute"/>
              <w:rPr>
                <w:kern w:val="0"/>
                <w:sz w:val="22"/>
              </w:rPr>
            </w:pPr>
            <w:r w:rsidRPr="00E4572B">
              <w:rPr>
                <w:kern w:val="0"/>
                <w:sz w:val="22"/>
              </w:rPr>
              <w:t>解繳公庫淨額</w:t>
            </w:r>
          </w:p>
        </w:tc>
        <w:tc>
          <w:tcPr>
            <w:tcW w:w="1363" w:type="dxa"/>
            <w:tcBorders>
              <w:top w:val="nil"/>
              <w:bottom w:val="nil"/>
            </w:tcBorders>
            <w:vAlign w:val="center"/>
          </w:tcPr>
          <w:p w14:paraId="7B2C12F7" w14:textId="1D7DD933"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sz w:val="18"/>
                <w:szCs w:val="18"/>
              </w:rPr>
              <w:t>13,000,000,000</w:t>
            </w:r>
          </w:p>
        </w:tc>
        <w:tc>
          <w:tcPr>
            <w:tcW w:w="1403" w:type="dxa"/>
            <w:tcBorders>
              <w:top w:val="nil"/>
              <w:bottom w:val="nil"/>
            </w:tcBorders>
            <w:vAlign w:val="center"/>
          </w:tcPr>
          <w:p w14:paraId="64E09606" w14:textId="6E6B7232"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sz w:val="18"/>
                <w:szCs w:val="18"/>
              </w:rPr>
              <w:t>13,000,000,000</w:t>
            </w:r>
          </w:p>
        </w:tc>
        <w:tc>
          <w:tcPr>
            <w:tcW w:w="1373" w:type="dxa"/>
            <w:tcBorders>
              <w:top w:val="nil"/>
              <w:bottom w:val="nil"/>
            </w:tcBorders>
            <w:vAlign w:val="center"/>
          </w:tcPr>
          <w:p w14:paraId="16E84D9B" w14:textId="0F8520BC"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sz w:val="18"/>
                <w:szCs w:val="18"/>
              </w:rPr>
              <w:t>－</w:t>
            </w:r>
          </w:p>
        </w:tc>
        <w:tc>
          <w:tcPr>
            <w:tcW w:w="1374" w:type="dxa"/>
            <w:tcBorders>
              <w:top w:val="nil"/>
              <w:bottom w:val="nil"/>
            </w:tcBorders>
            <w:vAlign w:val="center"/>
          </w:tcPr>
          <w:p w14:paraId="68F5FC96" w14:textId="63AAF06F"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sz w:val="18"/>
                <w:szCs w:val="18"/>
              </w:rPr>
              <w:t>13,000,000,000</w:t>
            </w:r>
          </w:p>
        </w:tc>
        <w:tc>
          <w:tcPr>
            <w:tcW w:w="1260" w:type="dxa"/>
            <w:tcBorders>
              <w:top w:val="nil"/>
              <w:bottom w:val="nil"/>
            </w:tcBorders>
            <w:vAlign w:val="center"/>
          </w:tcPr>
          <w:p w14:paraId="3FE7F90F" w14:textId="5CD09F47"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sz w:val="18"/>
                <w:szCs w:val="18"/>
              </w:rPr>
              <w:t>－</w:t>
            </w:r>
          </w:p>
        </w:tc>
        <w:tc>
          <w:tcPr>
            <w:tcW w:w="776" w:type="dxa"/>
            <w:gridSpan w:val="2"/>
            <w:tcBorders>
              <w:top w:val="nil"/>
              <w:bottom w:val="nil"/>
              <w:right w:val="nil"/>
            </w:tcBorders>
            <w:vAlign w:val="center"/>
          </w:tcPr>
          <w:p w14:paraId="414A83E0" w14:textId="75209BE2"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sz w:val="18"/>
                <w:szCs w:val="18"/>
              </w:rPr>
              <w:t>－</w:t>
            </w:r>
          </w:p>
        </w:tc>
      </w:tr>
      <w:tr w:rsidR="00717A0B" w:rsidRPr="00C346C9" w14:paraId="2A57B8BA" w14:textId="77777777" w:rsidTr="00064E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6"/>
          <w:jc w:val="center"/>
        </w:trPr>
        <w:tc>
          <w:tcPr>
            <w:tcW w:w="2450" w:type="dxa"/>
            <w:tcBorders>
              <w:top w:val="nil"/>
              <w:left w:val="nil"/>
              <w:bottom w:val="single" w:sz="8" w:space="0" w:color="auto"/>
            </w:tcBorders>
            <w:vAlign w:val="center"/>
          </w:tcPr>
          <w:p w14:paraId="5F65682C" w14:textId="1324B9CE" w:rsidR="00717A0B" w:rsidRDefault="00717A0B" w:rsidP="00717A0B">
            <w:pPr>
              <w:ind w:firstLineChars="0" w:firstLine="0"/>
              <w:jc w:val="distribute"/>
              <w:rPr>
                <w:kern w:val="0"/>
                <w:sz w:val="22"/>
              </w:rPr>
            </w:pPr>
            <w:r w:rsidRPr="00E4572B">
              <w:rPr>
                <w:b/>
                <w:kern w:val="0"/>
                <w:sz w:val="22"/>
              </w:rPr>
              <w:t>未分配賸餘</w:t>
            </w:r>
          </w:p>
        </w:tc>
        <w:tc>
          <w:tcPr>
            <w:tcW w:w="1363" w:type="dxa"/>
            <w:tcBorders>
              <w:top w:val="nil"/>
              <w:bottom w:val="single" w:sz="8" w:space="0" w:color="auto"/>
            </w:tcBorders>
            <w:vAlign w:val="center"/>
          </w:tcPr>
          <w:p w14:paraId="505A46DC" w14:textId="1CD9E992"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b/>
                <w:sz w:val="18"/>
                <w:szCs w:val="18"/>
              </w:rPr>
              <w:t>86,988,494,000</w:t>
            </w:r>
          </w:p>
        </w:tc>
        <w:tc>
          <w:tcPr>
            <w:tcW w:w="1403" w:type="dxa"/>
            <w:tcBorders>
              <w:top w:val="nil"/>
              <w:bottom w:val="single" w:sz="8" w:space="0" w:color="auto"/>
            </w:tcBorders>
            <w:vAlign w:val="center"/>
          </w:tcPr>
          <w:p w14:paraId="325D4ED3" w14:textId="78F0412C"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b/>
                <w:sz w:val="18"/>
                <w:szCs w:val="18"/>
              </w:rPr>
              <w:t>98,934,595,506</w:t>
            </w:r>
          </w:p>
        </w:tc>
        <w:tc>
          <w:tcPr>
            <w:tcW w:w="1373" w:type="dxa"/>
            <w:tcBorders>
              <w:top w:val="nil"/>
              <w:bottom w:val="single" w:sz="8" w:space="0" w:color="auto"/>
            </w:tcBorders>
            <w:vAlign w:val="center"/>
          </w:tcPr>
          <w:p w14:paraId="40A5B384" w14:textId="2C59D015"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b/>
                <w:sz w:val="18"/>
                <w:szCs w:val="18"/>
              </w:rPr>
              <w:t>－</w:t>
            </w:r>
          </w:p>
        </w:tc>
        <w:tc>
          <w:tcPr>
            <w:tcW w:w="1374" w:type="dxa"/>
            <w:tcBorders>
              <w:top w:val="nil"/>
              <w:bottom w:val="single" w:sz="8" w:space="0" w:color="auto"/>
            </w:tcBorders>
            <w:vAlign w:val="center"/>
          </w:tcPr>
          <w:p w14:paraId="2FE4B801" w14:textId="212A5CC7"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b/>
                <w:sz w:val="18"/>
                <w:szCs w:val="18"/>
              </w:rPr>
              <w:t>98,934,595,506</w:t>
            </w:r>
          </w:p>
        </w:tc>
        <w:tc>
          <w:tcPr>
            <w:tcW w:w="1260" w:type="dxa"/>
            <w:tcBorders>
              <w:top w:val="nil"/>
              <w:bottom w:val="single" w:sz="8" w:space="0" w:color="auto"/>
            </w:tcBorders>
            <w:vAlign w:val="center"/>
          </w:tcPr>
          <w:p w14:paraId="7473CB29" w14:textId="3E0A3E6B"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b/>
                <w:sz w:val="18"/>
                <w:szCs w:val="18"/>
              </w:rPr>
              <w:t>11,946,101,506</w:t>
            </w:r>
          </w:p>
        </w:tc>
        <w:tc>
          <w:tcPr>
            <w:tcW w:w="776" w:type="dxa"/>
            <w:gridSpan w:val="2"/>
            <w:tcBorders>
              <w:top w:val="nil"/>
              <w:bottom w:val="single" w:sz="8" w:space="0" w:color="auto"/>
              <w:right w:val="nil"/>
            </w:tcBorders>
            <w:vAlign w:val="center"/>
          </w:tcPr>
          <w:p w14:paraId="1945EB11" w14:textId="46E8D571" w:rsidR="00717A0B" w:rsidRPr="00C346C9" w:rsidRDefault="00717A0B" w:rsidP="00717A0B">
            <w:pPr>
              <w:ind w:firstLineChars="0" w:firstLine="0"/>
              <w:jc w:val="right"/>
              <w:rPr>
                <w:rFonts w:ascii="新細明體" w:hAnsi="新細明體"/>
                <w:sz w:val="18"/>
                <w:szCs w:val="18"/>
              </w:rPr>
            </w:pPr>
            <w:r w:rsidRPr="00E4572B">
              <w:rPr>
                <w:rFonts w:ascii="新細明體" w:hAnsi="新細明體"/>
                <w:b/>
                <w:sz w:val="18"/>
                <w:szCs w:val="18"/>
              </w:rPr>
              <w:t>13.73</w:t>
            </w:r>
          </w:p>
        </w:tc>
      </w:tr>
    </w:tbl>
    <w:p w14:paraId="02569157" w14:textId="77777777" w:rsidR="00343C72" w:rsidRDefault="00343C72" w:rsidP="00343C72">
      <w:pPr>
        <w:snapToGrid w:val="0"/>
        <w:spacing w:line="40" w:lineRule="exact"/>
        <w:ind w:firstLineChars="0" w:firstLine="0"/>
        <w:sectPr w:rsidR="00343C72" w:rsidSect="007F709A">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cols w:space="425"/>
          <w:docGrid w:type="lines" w:linePitch="360"/>
        </w:sectPr>
      </w:pPr>
    </w:p>
    <w:tbl>
      <w:tblPr>
        <w:tblW w:w="9944" w:type="dxa"/>
        <w:tblInd w:w="28" w:type="dxa"/>
        <w:tblLayout w:type="fixed"/>
        <w:tblCellMar>
          <w:left w:w="28" w:type="dxa"/>
          <w:right w:w="28" w:type="dxa"/>
        </w:tblCellMar>
        <w:tblLook w:val="0000" w:firstRow="0" w:lastRow="0" w:firstColumn="0" w:lastColumn="0" w:noHBand="0" w:noVBand="0"/>
      </w:tblPr>
      <w:tblGrid>
        <w:gridCol w:w="4217"/>
        <w:gridCol w:w="1676"/>
        <w:gridCol w:w="1692"/>
        <w:gridCol w:w="1470"/>
        <w:gridCol w:w="889"/>
      </w:tblGrid>
      <w:tr w:rsidR="00343C72" w14:paraId="45B6E173" w14:textId="77777777" w:rsidTr="000F6951">
        <w:trPr>
          <w:tblHeader/>
        </w:trPr>
        <w:tc>
          <w:tcPr>
            <w:tcW w:w="9944" w:type="dxa"/>
            <w:gridSpan w:val="5"/>
            <w:tcBorders>
              <w:bottom w:val="single" w:sz="8" w:space="0" w:color="auto"/>
            </w:tcBorders>
          </w:tcPr>
          <w:p w14:paraId="4E125AF2" w14:textId="43CA0554" w:rsidR="00343C72" w:rsidRDefault="00343C72" w:rsidP="00BB4A59">
            <w:pPr>
              <w:snapToGrid w:val="0"/>
              <w:ind w:rightChars="150" w:right="360" w:firstLineChars="0" w:firstLine="0"/>
              <w:jc w:val="center"/>
              <w:rPr>
                <w:b/>
                <w:sz w:val="32"/>
                <w:u w:val="single"/>
              </w:rPr>
            </w:pPr>
            <w:r>
              <w:rPr>
                <w:rFonts w:hint="eastAsia"/>
                <w:b/>
                <w:sz w:val="32"/>
                <w:u w:val="single"/>
              </w:rPr>
              <w:lastRenderedPageBreak/>
              <w:t xml:space="preserve">　</w:t>
            </w:r>
            <w:r w:rsidRPr="00412AFD">
              <w:rPr>
                <w:rFonts w:hint="eastAsia"/>
                <w:b/>
                <w:sz w:val="32"/>
                <w:u w:val="single"/>
              </w:rPr>
              <w:t>行政院國家發展基金</w:t>
            </w:r>
            <w:r>
              <w:rPr>
                <w:rFonts w:hint="eastAsia"/>
                <w:b/>
                <w:sz w:val="32"/>
                <w:u w:val="single"/>
              </w:rPr>
              <w:t xml:space="preserve">餘絀審定後現金流量表　</w:t>
            </w:r>
          </w:p>
          <w:p w14:paraId="3137D36E" w14:textId="39CF55BA" w:rsidR="00343C72" w:rsidRDefault="00343C72" w:rsidP="003F470E">
            <w:pPr>
              <w:tabs>
                <w:tab w:val="left" w:pos="4084"/>
                <w:tab w:val="left" w:pos="8520"/>
              </w:tabs>
              <w:snapToGrid w:val="0"/>
              <w:ind w:firstLineChars="0" w:firstLine="0"/>
              <w:rPr>
                <w:b/>
                <w:sz w:val="32"/>
                <w:u w:val="single"/>
              </w:rPr>
            </w:pPr>
            <w:r>
              <w:rPr>
                <w:spacing w:val="60"/>
              </w:rPr>
              <w:tab/>
            </w:r>
            <w:r>
              <w:rPr>
                <w:rFonts w:hint="eastAsia"/>
              </w:rPr>
              <w:t>中華民國</w:t>
            </w:r>
            <w:r w:rsidRPr="00412AFD">
              <w:rPr>
                <w:rFonts w:hint="eastAsia"/>
              </w:rPr>
              <w:t>1</w:t>
            </w:r>
            <w:r w:rsidR="003F470E">
              <w:rPr>
                <w:rFonts w:hint="eastAsia"/>
              </w:rPr>
              <w:t>1</w:t>
            </w:r>
            <w:r w:rsidR="00717A0B">
              <w:rPr>
                <w:rFonts w:hint="eastAsia"/>
              </w:rPr>
              <w:t>1</w:t>
            </w:r>
            <w:r>
              <w:rPr>
                <w:rFonts w:hint="eastAsia"/>
              </w:rPr>
              <w:t>年度</w:t>
            </w:r>
            <w:r>
              <w:rPr>
                <w:rFonts w:hint="eastAsia"/>
              </w:rPr>
              <w:tab/>
            </w:r>
            <w:r>
              <w:rPr>
                <w:rFonts w:hint="eastAsia"/>
                <w:spacing w:val="-20"/>
                <w:kern w:val="0"/>
              </w:rPr>
              <w:t>單位：新臺幣元</w:t>
            </w:r>
          </w:p>
        </w:tc>
      </w:tr>
      <w:tr w:rsidR="00343C72" w14:paraId="6FF32616" w14:textId="77777777" w:rsidTr="00713F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4217" w:type="dxa"/>
            <w:vMerge w:val="restart"/>
            <w:tcBorders>
              <w:top w:val="single" w:sz="8" w:space="0" w:color="auto"/>
              <w:left w:val="nil"/>
              <w:bottom w:val="nil"/>
            </w:tcBorders>
            <w:vAlign w:val="center"/>
          </w:tcPr>
          <w:p w14:paraId="13F3E55A" w14:textId="77777777" w:rsidR="00343C72" w:rsidRPr="00BB4A59" w:rsidRDefault="00343C72" w:rsidP="004774B8">
            <w:pPr>
              <w:ind w:left="113" w:right="113" w:firstLineChars="0" w:firstLine="0"/>
              <w:jc w:val="distribute"/>
            </w:pPr>
            <w:r w:rsidRPr="00BB4A59">
              <w:rPr>
                <w:rFonts w:hint="eastAsia"/>
              </w:rPr>
              <w:t>項目</w:t>
            </w:r>
          </w:p>
        </w:tc>
        <w:tc>
          <w:tcPr>
            <w:tcW w:w="1676" w:type="dxa"/>
            <w:vMerge w:val="restart"/>
            <w:tcBorders>
              <w:top w:val="single" w:sz="8" w:space="0" w:color="auto"/>
              <w:bottom w:val="nil"/>
            </w:tcBorders>
            <w:vAlign w:val="center"/>
          </w:tcPr>
          <w:p w14:paraId="0EB268BE" w14:textId="77777777" w:rsidR="00343C72" w:rsidRPr="00BB4A59" w:rsidRDefault="00343C72" w:rsidP="00BB4A59">
            <w:pPr>
              <w:ind w:leftChars="10" w:left="24" w:rightChars="10" w:right="24" w:firstLineChars="0" w:firstLine="0"/>
              <w:jc w:val="distribute"/>
            </w:pPr>
            <w:r w:rsidRPr="00BB4A59">
              <w:rPr>
                <w:rFonts w:hint="eastAsia"/>
              </w:rPr>
              <w:t>預算數</w:t>
            </w:r>
          </w:p>
        </w:tc>
        <w:tc>
          <w:tcPr>
            <w:tcW w:w="1692" w:type="dxa"/>
            <w:vMerge w:val="restart"/>
            <w:tcBorders>
              <w:top w:val="single" w:sz="8" w:space="0" w:color="auto"/>
            </w:tcBorders>
            <w:vAlign w:val="center"/>
          </w:tcPr>
          <w:p w14:paraId="6D68F998" w14:textId="77777777" w:rsidR="00343C72" w:rsidRPr="00BB4A59" w:rsidRDefault="00343C72" w:rsidP="00BB4A59">
            <w:pPr>
              <w:ind w:leftChars="10" w:left="24" w:rightChars="10" w:right="24" w:firstLineChars="0" w:firstLine="0"/>
              <w:jc w:val="distribute"/>
            </w:pPr>
            <w:r w:rsidRPr="00BB4A59">
              <w:rPr>
                <w:rFonts w:hint="eastAsia"/>
              </w:rPr>
              <w:t>決算數</w:t>
            </w:r>
          </w:p>
        </w:tc>
        <w:tc>
          <w:tcPr>
            <w:tcW w:w="2359" w:type="dxa"/>
            <w:gridSpan w:val="2"/>
            <w:tcBorders>
              <w:top w:val="single" w:sz="8" w:space="0" w:color="auto"/>
              <w:bottom w:val="nil"/>
              <w:right w:val="nil"/>
            </w:tcBorders>
            <w:vAlign w:val="center"/>
          </w:tcPr>
          <w:p w14:paraId="6F3C1B60" w14:textId="77777777" w:rsidR="00343C72" w:rsidRPr="00BB4A59" w:rsidRDefault="00343C72" w:rsidP="00BB4A59">
            <w:pPr>
              <w:ind w:leftChars="10" w:left="24" w:rightChars="10" w:right="24" w:firstLineChars="0" w:firstLine="0"/>
              <w:jc w:val="distribute"/>
            </w:pPr>
            <w:r w:rsidRPr="00BB4A59">
              <w:rPr>
                <w:rFonts w:hint="eastAsia"/>
              </w:rPr>
              <w:t>比較增減</w:t>
            </w:r>
          </w:p>
        </w:tc>
      </w:tr>
      <w:tr w:rsidR="00343C72" w14:paraId="09B62DC4" w14:textId="77777777" w:rsidTr="00713F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6"/>
          <w:tblHeader/>
        </w:trPr>
        <w:tc>
          <w:tcPr>
            <w:tcW w:w="4217" w:type="dxa"/>
            <w:vMerge/>
            <w:tcBorders>
              <w:top w:val="nil"/>
              <w:left w:val="nil"/>
              <w:bottom w:val="single" w:sz="8" w:space="0" w:color="auto"/>
            </w:tcBorders>
            <w:vAlign w:val="center"/>
          </w:tcPr>
          <w:p w14:paraId="5E090FB4" w14:textId="77777777" w:rsidR="00343C72" w:rsidRPr="00BB4A59" w:rsidRDefault="00343C72" w:rsidP="004774B8">
            <w:pPr>
              <w:ind w:left="113" w:right="113" w:firstLineChars="0" w:firstLine="0"/>
              <w:jc w:val="distribute"/>
            </w:pPr>
          </w:p>
        </w:tc>
        <w:tc>
          <w:tcPr>
            <w:tcW w:w="1676" w:type="dxa"/>
            <w:vMerge/>
            <w:tcBorders>
              <w:top w:val="nil"/>
              <w:bottom w:val="single" w:sz="8" w:space="0" w:color="auto"/>
            </w:tcBorders>
            <w:vAlign w:val="center"/>
          </w:tcPr>
          <w:p w14:paraId="1CAC5405" w14:textId="77777777" w:rsidR="00343C72" w:rsidRPr="00BB4A59" w:rsidRDefault="00343C72" w:rsidP="00BB4A59">
            <w:pPr>
              <w:ind w:leftChars="10" w:left="24" w:rightChars="10" w:right="24" w:firstLineChars="0" w:firstLine="0"/>
              <w:jc w:val="distribute"/>
            </w:pPr>
          </w:p>
        </w:tc>
        <w:tc>
          <w:tcPr>
            <w:tcW w:w="1692" w:type="dxa"/>
            <w:vMerge/>
            <w:tcBorders>
              <w:bottom w:val="single" w:sz="8" w:space="0" w:color="auto"/>
            </w:tcBorders>
            <w:vAlign w:val="center"/>
          </w:tcPr>
          <w:p w14:paraId="1A1FFF50" w14:textId="77777777" w:rsidR="00343C72" w:rsidRPr="00BB4A59" w:rsidRDefault="00343C72" w:rsidP="00BB4A59">
            <w:pPr>
              <w:ind w:leftChars="10" w:left="24" w:rightChars="10" w:right="24" w:firstLineChars="0" w:firstLine="0"/>
              <w:jc w:val="distribute"/>
            </w:pPr>
          </w:p>
        </w:tc>
        <w:tc>
          <w:tcPr>
            <w:tcW w:w="1470" w:type="dxa"/>
            <w:tcBorders>
              <w:top w:val="single" w:sz="4" w:space="0" w:color="auto"/>
              <w:bottom w:val="single" w:sz="8" w:space="0" w:color="auto"/>
            </w:tcBorders>
            <w:vAlign w:val="center"/>
          </w:tcPr>
          <w:p w14:paraId="58925C14" w14:textId="77777777" w:rsidR="00343C72" w:rsidRPr="00BB4A59" w:rsidRDefault="00343C72" w:rsidP="00BB4A59">
            <w:pPr>
              <w:ind w:leftChars="10" w:left="24" w:rightChars="10" w:right="24" w:firstLineChars="0" w:firstLine="0"/>
              <w:jc w:val="distribute"/>
            </w:pPr>
            <w:r w:rsidRPr="00BB4A59">
              <w:rPr>
                <w:rFonts w:hint="eastAsia"/>
              </w:rPr>
              <w:t>金額</w:t>
            </w:r>
          </w:p>
        </w:tc>
        <w:tc>
          <w:tcPr>
            <w:tcW w:w="889" w:type="dxa"/>
            <w:tcBorders>
              <w:top w:val="single" w:sz="4" w:space="0" w:color="auto"/>
              <w:bottom w:val="single" w:sz="8" w:space="0" w:color="auto"/>
              <w:right w:val="nil"/>
            </w:tcBorders>
            <w:vAlign w:val="center"/>
          </w:tcPr>
          <w:p w14:paraId="01E35811" w14:textId="77777777" w:rsidR="00343C72" w:rsidRPr="00BB4A59" w:rsidRDefault="00343C72" w:rsidP="00BB4A59">
            <w:pPr>
              <w:ind w:leftChars="10" w:left="24" w:rightChars="10" w:right="24" w:firstLineChars="0" w:firstLine="0"/>
              <w:jc w:val="distribute"/>
            </w:pPr>
            <w:r w:rsidRPr="00BB4A59">
              <w:rPr>
                <w:rFonts w:hint="eastAsia"/>
              </w:rPr>
              <w:t>％</w:t>
            </w:r>
          </w:p>
        </w:tc>
      </w:tr>
      <w:tr w:rsidR="003F470E" w14:paraId="5E3A939B"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2D06646A" w14:textId="54AF56A6" w:rsidR="003F470E" w:rsidRPr="00DA0EE5" w:rsidRDefault="003F470E" w:rsidP="004774B8">
            <w:pPr>
              <w:ind w:firstLineChars="0" w:firstLine="0"/>
              <w:jc w:val="distribute"/>
              <w:rPr>
                <w:w w:val="90"/>
                <w:kern w:val="0"/>
                <w:sz w:val="22"/>
              </w:rPr>
            </w:pPr>
            <w:r w:rsidRPr="00DA0EE5">
              <w:rPr>
                <w:rFonts w:hint="eastAsia"/>
                <w:b/>
                <w:w w:val="90"/>
                <w:kern w:val="0"/>
                <w:sz w:val="22"/>
              </w:rPr>
              <w:t>業務活動之現金流量</w:t>
            </w:r>
          </w:p>
        </w:tc>
        <w:tc>
          <w:tcPr>
            <w:tcW w:w="1676" w:type="dxa"/>
            <w:tcBorders>
              <w:top w:val="nil"/>
              <w:bottom w:val="nil"/>
            </w:tcBorders>
            <w:vAlign w:val="center"/>
          </w:tcPr>
          <w:p w14:paraId="6947076B" w14:textId="77777777" w:rsidR="003F470E" w:rsidRDefault="003F470E" w:rsidP="004774B8">
            <w:pPr>
              <w:autoSpaceDE w:val="0"/>
              <w:autoSpaceDN w:val="0"/>
              <w:adjustRightInd w:val="0"/>
              <w:ind w:firstLineChars="0" w:firstLine="0"/>
              <w:jc w:val="right"/>
              <w:rPr>
                <w:rFonts w:ascii="新細明體" w:hAnsi="新細明體"/>
                <w:kern w:val="0"/>
                <w:sz w:val="18"/>
              </w:rPr>
            </w:pPr>
          </w:p>
        </w:tc>
        <w:tc>
          <w:tcPr>
            <w:tcW w:w="1692" w:type="dxa"/>
            <w:tcBorders>
              <w:top w:val="nil"/>
              <w:bottom w:val="nil"/>
            </w:tcBorders>
            <w:vAlign w:val="center"/>
          </w:tcPr>
          <w:p w14:paraId="64F48B6B" w14:textId="77777777" w:rsidR="003F470E" w:rsidRDefault="003F470E" w:rsidP="004774B8">
            <w:pPr>
              <w:autoSpaceDE w:val="0"/>
              <w:autoSpaceDN w:val="0"/>
              <w:adjustRightInd w:val="0"/>
              <w:ind w:firstLineChars="0" w:firstLine="0"/>
              <w:jc w:val="right"/>
              <w:rPr>
                <w:rFonts w:ascii="新細明體" w:hAnsi="新細明體"/>
                <w:kern w:val="0"/>
                <w:sz w:val="18"/>
              </w:rPr>
            </w:pPr>
          </w:p>
        </w:tc>
        <w:tc>
          <w:tcPr>
            <w:tcW w:w="1470" w:type="dxa"/>
            <w:tcBorders>
              <w:top w:val="nil"/>
              <w:bottom w:val="nil"/>
            </w:tcBorders>
            <w:vAlign w:val="center"/>
          </w:tcPr>
          <w:p w14:paraId="14956D7A" w14:textId="77777777" w:rsidR="003F470E" w:rsidRDefault="003F470E" w:rsidP="004774B8">
            <w:pPr>
              <w:autoSpaceDE w:val="0"/>
              <w:autoSpaceDN w:val="0"/>
              <w:adjustRightInd w:val="0"/>
              <w:ind w:firstLineChars="0" w:firstLine="0"/>
              <w:jc w:val="right"/>
              <w:rPr>
                <w:rFonts w:ascii="新細明體" w:hAnsi="新細明體"/>
                <w:kern w:val="0"/>
                <w:sz w:val="18"/>
              </w:rPr>
            </w:pPr>
          </w:p>
        </w:tc>
        <w:tc>
          <w:tcPr>
            <w:tcW w:w="889" w:type="dxa"/>
            <w:tcBorders>
              <w:top w:val="nil"/>
              <w:bottom w:val="nil"/>
              <w:right w:val="nil"/>
            </w:tcBorders>
            <w:vAlign w:val="center"/>
          </w:tcPr>
          <w:p w14:paraId="4395A07C" w14:textId="77777777" w:rsidR="003F470E" w:rsidRDefault="003F470E" w:rsidP="004774B8">
            <w:pPr>
              <w:autoSpaceDE w:val="0"/>
              <w:autoSpaceDN w:val="0"/>
              <w:adjustRightInd w:val="0"/>
              <w:ind w:firstLineChars="0" w:firstLine="0"/>
              <w:jc w:val="right"/>
              <w:rPr>
                <w:rFonts w:ascii="新細明體" w:hAnsi="新細明體"/>
                <w:kern w:val="0"/>
                <w:sz w:val="18"/>
              </w:rPr>
            </w:pPr>
          </w:p>
        </w:tc>
      </w:tr>
      <w:tr w:rsidR="00717A0B" w14:paraId="5DADB625"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083D83FE" w14:textId="2AB0FEF2" w:rsidR="00717A0B" w:rsidRPr="00DA0EE5" w:rsidRDefault="00717A0B" w:rsidP="00717A0B">
            <w:pPr>
              <w:ind w:leftChars="200" w:left="480" w:firstLineChars="0" w:firstLine="0"/>
              <w:jc w:val="distribute"/>
              <w:rPr>
                <w:w w:val="90"/>
                <w:kern w:val="0"/>
                <w:sz w:val="22"/>
              </w:rPr>
            </w:pPr>
            <w:r w:rsidRPr="00DA0EE5">
              <w:rPr>
                <w:rFonts w:hint="eastAsia"/>
                <w:w w:val="90"/>
                <w:kern w:val="0"/>
                <w:sz w:val="22"/>
              </w:rPr>
              <w:t>本期賸餘（短絀）</w:t>
            </w:r>
          </w:p>
        </w:tc>
        <w:tc>
          <w:tcPr>
            <w:tcW w:w="1676" w:type="dxa"/>
            <w:tcBorders>
              <w:top w:val="nil"/>
              <w:bottom w:val="nil"/>
            </w:tcBorders>
            <w:vAlign w:val="center"/>
          </w:tcPr>
          <w:p w14:paraId="3AFD6337" w14:textId="2B08B85A"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18,928,164,000</w:t>
            </w:r>
          </w:p>
        </w:tc>
        <w:tc>
          <w:tcPr>
            <w:tcW w:w="1692" w:type="dxa"/>
            <w:tcBorders>
              <w:top w:val="nil"/>
              <w:bottom w:val="nil"/>
            </w:tcBorders>
            <w:vAlign w:val="center"/>
          </w:tcPr>
          <w:p w14:paraId="25D41ACF" w14:textId="59A3836E"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29,158,925,110</w:t>
            </w:r>
          </w:p>
        </w:tc>
        <w:tc>
          <w:tcPr>
            <w:tcW w:w="1470" w:type="dxa"/>
            <w:tcBorders>
              <w:top w:val="nil"/>
              <w:bottom w:val="nil"/>
            </w:tcBorders>
            <w:vAlign w:val="center"/>
          </w:tcPr>
          <w:p w14:paraId="55154B45" w14:textId="26873AC4"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10,230,761,110</w:t>
            </w:r>
          </w:p>
        </w:tc>
        <w:tc>
          <w:tcPr>
            <w:tcW w:w="889" w:type="dxa"/>
            <w:tcBorders>
              <w:top w:val="nil"/>
              <w:bottom w:val="nil"/>
              <w:right w:val="nil"/>
            </w:tcBorders>
            <w:vAlign w:val="center"/>
          </w:tcPr>
          <w:p w14:paraId="2CF56844" w14:textId="17335531"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54.05</w:t>
            </w:r>
          </w:p>
        </w:tc>
      </w:tr>
      <w:tr w:rsidR="00717A0B" w14:paraId="01F4ADB1"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6C31812E" w14:textId="6AA26889" w:rsidR="00717A0B" w:rsidRPr="00DA0EE5" w:rsidRDefault="00717A0B" w:rsidP="00717A0B">
            <w:pPr>
              <w:ind w:leftChars="200" w:left="480" w:firstLineChars="0" w:firstLine="0"/>
              <w:jc w:val="distribute"/>
              <w:rPr>
                <w:w w:val="90"/>
                <w:kern w:val="0"/>
                <w:sz w:val="22"/>
              </w:rPr>
            </w:pPr>
            <w:r w:rsidRPr="00DA0EE5">
              <w:rPr>
                <w:rFonts w:hint="eastAsia"/>
                <w:w w:val="90"/>
                <w:kern w:val="0"/>
                <w:sz w:val="22"/>
              </w:rPr>
              <w:t>利息股利之調整</w:t>
            </w:r>
          </w:p>
        </w:tc>
        <w:tc>
          <w:tcPr>
            <w:tcW w:w="1676" w:type="dxa"/>
            <w:tcBorders>
              <w:top w:val="nil"/>
              <w:bottom w:val="nil"/>
            </w:tcBorders>
            <w:vAlign w:val="center"/>
          </w:tcPr>
          <w:p w14:paraId="4235B673" w14:textId="75045AF6"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- 22,544,053,000</w:t>
            </w:r>
          </w:p>
        </w:tc>
        <w:tc>
          <w:tcPr>
            <w:tcW w:w="1692" w:type="dxa"/>
            <w:tcBorders>
              <w:top w:val="nil"/>
              <w:bottom w:val="nil"/>
            </w:tcBorders>
            <w:vAlign w:val="center"/>
          </w:tcPr>
          <w:p w14:paraId="21A5339E" w14:textId="1BDFD458"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- 32,073,408,807</w:t>
            </w:r>
          </w:p>
        </w:tc>
        <w:tc>
          <w:tcPr>
            <w:tcW w:w="1470" w:type="dxa"/>
            <w:tcBorders>
              <w:top w:val="nil"/>
              <w:bottom w:val="nil"/>
            </w:tcBorders>
            <w:vAlign w:val="center"/>
          </w:tcPr>
          <w:p w14:paraId="59BA0612" w14:textId="1E4FBA59"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- 9,529,355,807</w:t>
            </w:r>
          </w:p>
        </w:tc>
        <w:tc>
          <w:tcPr>
            <w:tcW w:w="889" w:type="dxa"/>
            <w:tcBorders>
              <w:top w:val="nil"/>
              <w:bottom w:val="nil"/>
              <w:right w:val="nil"/>
            </w:tcBorders>
            <w:vAlign w:val="center"/>
          </w:tcPr>
          <w:p w14:paraId="5087B9EE" w14:textId="43DBB817"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42.27</w:t>
            </w:r>
          </w:p>
        </w:tc>
      </w:tr>
      <w:tr w:rsidR="00717A0B" w14:paraId="433C8713"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22B804B1" w14:textId="530E28B9" w:rsidR="00717A0B" w:rsidRPr="00DA0EE5" w:rsidRDefault="00717A0B" w:rsidP="00717A0B">
            <w:pPr>
              <w:ind w:leftChars="200" w:left="480" w:firstLineChars="0" w:firstLine="0"/>
              <w:jc w:val="distribute"/>
              <w:rPr>
                <w:w w:val="90"/>
                <w:kern w:val="0"/>
                <w:sz w:val="22"/>
              </w:rPr>
            </w:pPr>
            <w:r w:rsidRPr="00DA0EE5">
              <w:rPr>
                <w:rFonts w:hint="eastAsia"/>
                <w:spacing w:val="-24"/>
                <w:w w:val="90"/>
                <w:kern w:val="0"/>
                <w:sz w:val="22"/>
              </w:rPr>
              <w:t>未計利息股利之本期賸餘（短絀）</w:t>
            </w:r>
          </w:p>
        </w:tc>
        <w:tc>
          <w:tcPr>
            <w:tcW w:w="1676" w:type="dxa"/>
            <w:tcBorders>
              <w:top w:val="nil"/>
              <w:bottom w:val="nil"/>
            </w:tcBorders>
            <w:vAlign w:val="center"/>
          </w:tcPr>
          <w:p w14:paraId="0898C649" w14:textId="2169E66D"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- 3,615,889,000</w:t>
            </w:r>
          </w:p>
        </w:tc>
        <w:tc>
          <w:tcPr>
            <w:tcW w:w="1692" w:type="dxa"/>
            <w:tcBorders>
              <w:top w:val="nil"/>
              <w:bottom w:val="nil"/>
            </w:tcBorders>
            <w:vAlign w:val="center"/>
          </w:tcPr>
          <w:p w14:paraId="67FB89AD" w14:textId="49AEBC85"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- 2,914,483,697</w:t>
            </w:r>
          </w:p>
        </w:tc>
        <w:tc>
          <w:tcPr>
            <w:tcW w:w="1470" w:type="dxa"/>
            <w:tcBorders>
              <w:top w:val="nil"/>
              <w:bottom w:val="nil"/>
            </w:tcBorders>
            <w:vAlign w:val="center"/>
          </w:tcPr>
          <w:p w14:paraId="37DDA3AA" w14:textId="755AF529"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701,405,303</w:t>
            </w:r>
          </w:p>
        </w:tc>
        <w:tc>
          <w:tcPr>
            <w:tcW w:w="889" w:type="dxa"/>
            <w:tcBorders>
              <w:top w:val="nil"/>
              <w:bottom w:val="nil"/>
              <w:right w:val="nil"/>
            </w:tcBorders>
            <w:vAlign w:val="center"/>
          </w:tcPr>
          <w:p w14:paraId="4CDC8739" w14:textId="5FFF111E"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- 19.40</w:t>
            </w:r>
          </w:p>
        </w:tc>
      </w:tr>
      <w:tr w:rsidR="00717A0B" w14:paraId="2F183133"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0416B6ED" w14:textId="12BB5B7F" w:rsidR="00717A0B" w:rsidRPr="00DA0EE5" w:rsidRDefault="00717A0B" w:rsidP="00717A0B">
            <w:pPr>
              <w:ind w:leftChars="200" w:left="480" w:firstLineChars="0" w:firstLine="0"/>
              <w:jc w:val="distribute"/>
              <w:rPr>
                <w:w w:val="90"/>
                <w:kern w:val="0"/>
                <w:sz w:val="22"/>
              </w:rPr>
            </w:pPr>
            <w:r w:rsidRPr="00DA0EE5">
              <w:rPr>
                <w:rFonts w:hint="eastAsia"/>
                <w:w w:val="90"/>
                <w:kern w:val="0"/>
                <w:sz w:val="22"/>
              </w:rPr>
              <w:t>調整項目</w:t>
            </w:r>
          </w:p>
        </w:tc>
        <w:tc>
          <w:tcPr>
            <w:tcW w:w="1676" w:type="dxa"/>
            <w:tcBorders>
              <w:top w:val="nil"/>
              <w:bottom w:val="nil"/>
            </w:tcBorders>
            <w:vAlign w:val="center"/>
          </w:tcPr>
          <w:p w14:paraId="76745F76" w14:textId="65D82178"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388,110,000</w:t>
            </w:r>
          </w:p>
        </w:tc>
        <w:tc>
          <w:tcPr>
            <w:tcW w:w="1692" w:type="dxa"/>
            <w:tcBorders>
              <w:top w:val="nil"/>
              <w:bottom w:val="nil"/>
            </w:tcBorders>
            <w:vAlign w:val="center"/>
          </w:tcPr>
          <w:p w14:paraId="697F2900" w14:textId="343C219A"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425,493,718</w:t>
            </w:r>
          </w:p>
        </w:tc>
        <w:tc>
          <w:tcPr>
            <w:tcW w:w="1470" w:type="dxa"/>
            <w:tcBorders>
              <w:top w:val="nil"/>
              <w:bottom w:val="nil"/>
            </w:tcBorders>
            <w:vAlign w:val="center"/>
          </w:tcPr>
          <w:p w14:paraId="4E54DE02" w14:textId="51F35E76"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37,383,718</w:t>
            </w:r>
          </w:p>
        </w:tc>
        <w:tc>
          <w:tcPr>
            <w:tcW w:w="889" w:type="dxa"/>
            <w:tcBorders>
              <w:top w:val="nil"/>
              <w:bottom w:val="nil"/>
              <w:right w:val="nil"/>
            </w:tcBorders>
            <w:vAlign w:val="center"/>
          </w:tcPr>
          <w:p w14:paraId="28D5D9FB" w14:textId="228E6E14"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9.63</w:t>
            </w:r>
          </w:p>
        </w:tc>
      </w:tr>
      <w:tr w:rsidR="00717A0B" w14:paraId="2B109D8A"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4E244226" w14:textId="18912C39" w:rsidR="00717A0B" w:rsidRPr="00DA0EE5" w:rsidRDefault="00717A0B" w:rsidP="00717A0B">
            <w:pPr>
              <w:ind w:leftChars="200" w:left="480" w:firstLineChars="0" w:firstLine="0"/>
              <w:jc w:val="distribute"/>
              <w:rPr>
                <w:w w:val="90"/>
                <w:kern w:val="0"/>
                <w:sz w:val="22"/>
              </w:rPr>
            </w:pPr>
            <w:r w:rsidRPr="00DA0EE5">
              <w:rPr>
                <w:rFonts w:hint="eastAsia"/>
                <w:spacing w:val="-24"/>
                <w:w w:val="90"/>
                <w:kern w:val="0"/>
                <w:sz w:val="22"/>
              </w:rPr>
              <w:t>未計利息股利之現金流入（流出）</w:t>
            </w:r>
          </w:p>
        </w:tc>
        <w:tc>
          <w:tcPr>
            <w:tcW w:w="1676" w:type="dxa"/>
            <w:tcBorders>
              <w:top w:val="nil"/>
              <w:bottom w:val="nil"/>
            </w:tcBorders>
            <w:vAlign w:val="center"/>
          </w:tcPr>
          <w:p w14:paraId="600A96BA" w14:textId="23A32C8A"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- 3,227,779,000</w:t>
            </w:r>
          </w:p>
        </w:tc>
        <w:tc>
          <w:tcPr>
            <w:tcW w:w="1692" w:type="dxa"/>
            <w:tcBorders>
              <w:top w:val="nil"/>
              <w:bottom w:val="nil"/>
            </w:tcBorders>
            <w:vAlign w:val="center"/>
          </w:tcPr>
          <w:p w14:paraId="11453F21" w14:textId="31F35375"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- 2,488,989,979</w:t>
            </w:r>
          </w:p>
        </w:tc>
        <w:tc>
          <w:tcPr>
            <w:tcW w:w="1470" w:type="dxa"/>
            <w:tcBorders>
              <w:top w:val="nil"/>
              <w:bottom w:val="nil"/>
            </w:tcBorders>
            <w:vAlign w:val="center"/>
          </w:tcPr>
          <w:p w14:paraId="28939B7F" w14:textId="3DC40C04"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738,789,021</w:t>
            </w:r>
          </w:p>
        </w:tc>
        <w:tc>
          <w:tcPr>
            <w:tcW w:w="889" w:type="dxa"/>
            <w:tcBorders>
              <w:top w:val="nil"/>
              <w:bottom w:val="nil"/>
              <w:right w:val="nil"/>
            </w:tcBorders>
            <w:vAlign w:val="center"/>
          </w:tcPr>
          <w:p w14:paraId="41C12E0E" w14:textId="1E071FB9"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- 22.89</w:t>
            </w:r>
          </w:p>
        </w:tc>
      </w:tr>
      <w:tr w:rsidR="00717A0B" w14:paraId="7482FFE9"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3778716E" w14:textId="3C9BA18F" w:rsidR="00717A0B" w:rsidRPr="00DA0EE5" w:rsidRDefault="00717A0B" w:rsidP="00717A0B">
            <w:pPr>
              <w:ind w:leftChars="200" w:left="480" w:firstLineChars="0" w:firstLine="0"/>
              <w:jc w:val="distribute"/>
              <w:rPr>
                <w:w w:val="90"/>
                <w:kern w:val="0"/>
                <w:sz w:val="22"/>
              </w:rPr>
            </w:pPr>
            <w:r w:rsidRPr="00DA0EE5">
              <w:rPr>
                <w:rFonts w:hint="eastAsia"/>
                <w:w w:val="90"/>
                <w:kern w:val="0"/>
                <w:sz w:val="22"/>
              </w:rPr>
              <w:t>收取利息</w:t>
            </w:r>
          </w:p>
        </w:tc>
        <w:tc>
          <w:tcPr>
            <w:tcW w:w="1676" w:type="dxa"/>
            <w:tcBorders>
              <w:top w:val="nil"/>
              <w:bottom w:val="nil"/>
            </w:tcBorders>
            <w:vAlign w:val="center"/>
          </w:tcPr>
          <w:p w14:paraId="22A44894" w14:textId="70473382"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121,124,000</w:t>
            </w:r>
          </w:p>
        </w:tc>
        <w:tc>
          <w:tcPr>
            <w:tcW w:w="1692" w:type="dxa"/>
            <w:tcBorders>
              <w:top w:val="nil"/>
              <w:bottom w:val="nil"/>
            </w:tcBorders>
            <w:vAlign w:val="center"/>
          </w:tcPr>
          <w:p w14:paraId="13811169" w14:textId="0E2462DA"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184,741,133</w:t>
            </w:r>
          </w:p>
        </w:tc>
        <w:tc>
          <w:tcPr>
            <w:tcW w:w="1470" w:type="dxa"/>
            <w:tcBorders>
              <w:top w:val="nil"/>
              <w:bottom w:val="nil"/>
            </w:tcBorders>
            <w:vAlign w:val="center"/>
          </w:tcPr>
          <w:p w14:paraId="5985B319" w14:textId="4B97AF1F"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63,617,133</w:t>
            </w:r>
          </w:p>
        </w:tc>
        <w:tc>
          <w:tcPr>
            <w:tcW w:w="889" w:type="dxa"/>
            <w:tcBorders>
              <w:top w:val="nil"/>
              <w:bottom w:val="nil"/>
              <w:right w:val="nil"/>
            </w:tcBorders>
            <w:vAlign w:val="center"/>
          </w:tcPr>
          <w:p w14:paraId="7934AAA2" w14:textId="714EF894"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52.52</w:t>
            </w:r>
          </w:p>
        </w:tc>
      </w:tr>
      <w:tr w:rsidR="00717A0B" w14:paraId="0766B1EB"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60A07F9C" w14:textId="79852DDD" w:rsidR="00717A0B" w:rsidRPr="00DA0EE5" w:rsidRDefault="00717A0B" w:rsidP="00717A0B">
            <w:pPr>
              <w:ind w:leftChars="100" w:left="240" w:firstLineChars="0" w:firstLine="0"/>
              <w:jc w:val="distribute"/>
              <w:rPr>
                <w:w w:val="90"/>
                <w:kern w:val="0"/>
                <w:sz w:val="22"/>
              </w:rPr>
            </w:pPr>
            <w:r w:rsidRPr="00DA0EE5">
              <w:rPr>
                <w:rFonts w:hint="eastAsia"/>
                <w:b/>
                <w:spacing w:val="-24"/>
                <w:w w:val="90"/>
                <w:kern w:val="0"/>
                <w:sz w:val="22"/>
              </w:rPr>
              <w:t>業務活動之淨現金流入（流出）</w:t>
            </w:r>
          </w:p>
        </w:tc>
        <w:tc>
          <w:tcPr>
            <w:tcW w:w="1676" w:type="dxa"/>
            <w:tcBorders>
              <w:top w:val="nil"/>
              <w:bottom w:val="nil"/>
            </w:tcBorders>
            <w:vAlign w:val="center"/>
          </w:tcPr>
          <w:p w14:paraId="084C6828" w14:textId="7B2A9390"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b/>
                <w:kern w:val="0"/>
                <w:sz w:val="18"/>
              </w:rPr>
              <w:t>- 3,106,655,000</w:t>
            </w:r>
          </w:p>
        </w:tc>
        <w:tc>
          <w:tcPr>
            <w:tcW w:w="1692" w:type="dxa"/>
            <w:tcBorders>
              <w:top w:val="nil"/>
              <w:bottom w:val="nil"/>
            </w:tcBorders>
            <w:vAlign w:val="center"/>
          </w:tcPr>
          <w:p w14:paraId="764469E5" w14:textId="673858BC"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- 2,304,248,846</w:t>
            </w:r>
          </w:p>
        </w:tc>
        <w:tc>
          <w:tcPr>
            <w:tcW w:w="1470" w:type="dxa"/>
            <w:tcBorders>
              <w:top w:val="nil"/>
              <w:bottom w:val="nil"/>
            </w:tcBorders>
            <w:vAlign w:val="center"/>
          </w:tcPr>
          <w:p w14:paraId="399F6C34" w14:textId="5EE3D5ED"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802,406,154</w:t>
            </w:r>
          </w:p>
        </w:tc>
        <w:tc>
          <w:tcPr>
            <w:tcW w:w="889" w:type="dxa"/>
            <w:tcBorders>
              <w:top w:val="nil"/>
              <w:bottom w:val="nil"/>
              <w:right w:val="nil"/>
            </w:tcBorders>
            <w:vAlign w:val="center"/>
          </w:tcPr>
          <w:p w14:paraId="3406E407" w14:textId="49DC0D0C"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- 25.83</w:t>
            </w:r>
          </w:p>
        </w:tc>
      </w:tr>
      <w:tr w:rsidR="00717A0B" w14:paraId="7511CA1A"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09C441E4" w14:textId="76352D19" w:rsidR="00717A0B" w:rsidRPr="00DA0EE5" w:rsidRDefault="00717A0B" w:rsidP="00717A0B">
            <w:pPr>
              <w:ind w:firstLineChars="0" w:firstLine="0"/>
              <w:jc w:val="distribute"/>
              <w:rPr>
                <w:w w:val="90"/>
                <w:kern w:val="0"/>
                <w:sz w:val="22"/>
              </w:rPr>
            </w:pPr>
            <w:r w:rsidRPr="00DA0EE5">
              <w:rPr>
                <w:rFonts w:hint="eastAsia"/>
                <w:b/>
                <w:w w:val="90"/>
                <w:kern w:val="0"/>
                <w:sz w:val="22"/>
              </w:rPr>
              <w:t>投資活動之現金流量</w:t>
            </w:r>
          </w:p>
        </w:tc>
        <w:tc>
          <w:tcPr>
            <w:tcW w:w="1676" w:type="dxa"/>
            <w:tcBorders>
              <w:top w:val="nil"/>
              <w:bottom w:val="nil"/>
            </w:tcBorders>
            <w:vAlign w:val="center"/>
          </w:tcPr>
          <w:p w14:paraId="4920802D" w14:textId="77777777" w:rsidR="00717A0B" w:rsidRDefault="00717A0B" w:rsidP="00717A0B">
            <w:pPr>
              <w:autoSpaceDE w:val="0"/>
              <w:autoSpaceDN w:val="0"/>
              <w:adjustRightInd w:val="0"/>
              <w:ind w:firstLineChars="0" w:firstLine="0"/>
              <w:jc w:val="right"/>
              <w:rPr>
                <w:rFonts w:ascii="新細明體" w:hAnsi="新細明體"/>
                <w:kern w:val="0"/>
                <w:sz w:val="18"/>
              </w:rPr>
            </w:pPr>
          </w:p>
        </w:tc>
        <w:tc>
          <w:tcPr>
            <w:tcW w:w="1692" w:type="dxa"/>
            <w:tcBorders>
              <w:top w:val="nil"/>
              <w:bottom w:val="nil"/>
            </w:tcBorders>
            <w:vAlign w:val="center"/>
          </w:tcPr>
          <w:p w14:paraId="7EE20899" w14:textId="77777777" w:rsidR="00717A0B" w:rsidRDefault="00717A0B" w:rsidP="00717A0B">
            <w:pPr>
              <w:autoSpaceDE w:val="0"/>
              <w:autoSpaceDN w:val="0"/>
              <w:adjustRightInd w:val="0"/>
              <w:ind w:firstLineChars="0" w:firstLine="0"/>
              <w:jc w:val="right"/>
              <w:rPr>
                <w:rFonts w:ascii="新細明體" w:hAnsi="新細明體"/>
                <w:kern w:val="0"/>
                <w:sz w:val="18"/>
              </w:rPr>
            </w:pPr>
          </w:p>
        </w:tc>
        <w:tc>
          <w:tcPr>
            <w:tcW w:w="1470" w:type="dxa"/>
            <w:tcBorders>
              <w:top w:val="nil"/>
              <w:bottom w:val="nil"/>
            </w:tcBorders>
            <w:vAlign w:val="center"/>
          </w:tcPr>
          <w:p w14:paraId="4070D602" w14:textId="77777777" w:rsidR="00717A0B" w:rsidRDefault="00717A0B" w:rsidP="00717A0B">
            <w:pPr>
              <w:autoSpaceDE w:val="0"/>
              <w:autoSpaceDN w:val="0"/>
              <w:adjustRightInd w:val="0"/>
              <w:ind w:firstLineChars="0" w:firstLine="0"/>
              <w:jc w:val="right"/>
              <w:rPr>
                <w:rFonts w:ascii="新細明體" w:hAnsi="新細明體"/>
                <w:kern w:val="0"/>
                <w:sz w:val="18"/>
              </w:rPr>
            </w:pPr>
          </w:p>
        </w:tc>
        <w:tc>
          <w:tcPr>
            <w:tcW w:w="889" w:type="dxa"/>
            <w:tcBorders>
              <w:top w:val="nil"/>
              <w:bottom w:val="nil"/>
              <w:right w:val="nil"/>
            </w:tcBorders>
            <w:vAlign w:val="center"/>
          </w:tcPr>
          <w:p w14:paraId="43CEF174" w14:textId="77777777" w:rsidR="00717A0B" w:rsidRDefault="00717A0B" w:rsidP="00717A0B">
            <w:pPr>
              <w:autoSpaceDE w:val="0"/>
              <w:autoSpaceDN w:val="0"/>
              <w:adjustRightInd w:val="0"/>
              <w:ind w:firstLineChars="0" w:firstLine="0"/>
              <w:jc w:val="right"/>
              <w:rPr>
                <w:rFonts w:ascii="新細明體" w:hAnsi="新細明體"/>
                <w:kern w:val="0"/>
                <w:sz w:val="18"/>
              </w:rPr>
            </w:pPr>
          </w:p>
        </w:tc>
      </w:tr>
      <w:tr w:rsidR="00717A0B" w14:paraId="391AB272"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468334EA" w14:textId="0D84081B" w:rsidR="00717A0B" w:rsidRPr="00DA0EE5" w:rsidRDefault="00717A0B" w:rsidP="00717A0B">
            <w:pPr>
              <w:ind w:leftChars="200" w:left="480" w:rightChars="20" w:right="48" w:firstLineChars="0" w:firstLine="0"/>
              <w:jc w:val="distribute"/>
              <w:rPr>
                <w:w w:val="90"/>
                <w:kern w:val="0"/>
                <w:sz w:val="22"/>
              </w:rPr>
            </w:pPr>
            <w:r w:rsidRPr="00DA0EE5">
              <w:rPr>
                <w:rFonts w:hint="eastAsia"/>
                <w:spacing w:val="-24"/>
                <w:w w:val="90"/>
                <w:kern w:val="0"/>
                <w:sz w:val="22"/>
              </w:rPr>
              <w:t>減少流動金融資產及短期貸墊款</w:t>
            </w:r>
          </w:p>
        </w:tc>
        <w:tc>
          <w:tcPr>
            <w:tcW w:w="1676" w:type="dxa"/>
            <w:tcBorders>
              <w:top w:val="nil"/>
              <w:bottom w:val="nil"/>
            </w:tcBorders>
            <w:vAlign w:val="center"/>
          </w:tcPr>
          <w:p w14:paraId="3291DD62" w14:textId="4532D920"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10,000,000,000</w:t>
            </w:r>
          </w:p>
        </w:tc>
        <w:tc>
          <w:tcPr>
            <w:tcW w:w="1692" w:type="dxa"/>
            <w:tcBorders>
              <w:top w:val="nil"/>
              <w:bottom w:val="nil"/>
            </w:tcBorders>
            <w:vAlign w:val="center"/>
          </w:tcPr>
          <w:p w14:paraId="20E6D36B" w14:textId="5726A1E2"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w:t>
            </w:r>
          </w:p>
        </w:tc>
        <w:tc>
          <w:tcPr>
            <w:tcW w:w="1470" w:type="dxa"/>
            <w:tcBorders>
              <w:top w:val="nil"/>
              <w:bottom w:val="nil"/>
            </w:tcBorders>
            <w:vAlign w:val="center"/>
          </w:tcPr>
          <w:p w14:paraId="5249690A" w14:textId="7AC15C03"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- 10,000,000,000</w:t>
            </w:r>
          </w:p>
        </w:tc>
        <w:tc>
          <w:tcPr>
            <w:tcW w:w="889" w:type="dxa"/>
            <w:tcBorders>
              <w:top w:val="nil"/>
              <w:bottom w:val="nil"/>
              <w:right w:val="nil"/>
            </w:tcBorders>
            <w:vAlign w:val="center"/>
          </w:tcPr>
          <w:p w14:paraId="654F952C" w14:textId="36794CFB"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- 100.00</w:t>
            </w:r>
          </w:p>
        </w:tc>
      </w:tr>
      <w:tr w:rsidR="00717A0B" w14:paraId="268A9009"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503C83BF" w14:textId="4C0D6826" w:rsidR="00717A0B" w:rsidRPr="00DA0EE5" w:rsidRDefault="00717A0B" w:rsidP="00717A0B">
            <w:pPr>
              <w:ind w:leftChars="200" w:left="480" w:rightChars="20" w:right="48" w:firstLineChars="0" w:firstLine="0"/>
              <w:jc w:val="distribute"/>
              <w:rPr>
                <w:w w:val="90"/>
                <w:kern w:val="0"/>
                <w:sz w:val="22"/>
              </w:rPr>
            </w:pPr>
            <w:r w:rsidRPr="00DA0EE5">
              <w:rPr>
                <w:rFonts w:hint="eastAsia"/>
                <w:spacing w:val="-24"/>
                <w:w w:val="90"/>
                <w:kern w:val="0"/>
                <w:sz w:val="22"/>
              </w:rPr>
              <w:t>減少投資、長期應收款、貸墊款及準備金</w:t>
            </w:r>
          </w:p>
        </w:tc>
        <w:tc>
          <w:tcPr>
            <w:tcW w:w="1676" w:type="dxa"/>
            <w:tcBorders>
              <w:top w:val="nil"/>
              <w:bottom w:val="nil"/>
            </w:tcBorders>
            <w:vAlign w:val="center"/>
          </w:tcPr>
          <w:p w14:paraId="3C972967" w14:textId="00010362"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6,488,609,000</w:t>
            </w:r>
          </w:p>
        </w:tc>
        <w:tc>
          <w:tcPr>
            <w:tcW w:w="1692" w:type="dxa"/>
            <w:tcBorders>
              <w:top w:val="nil"/>
              <w:bottom w:val="nil"/>
            </w:tcBorders>
            <w:vAlign w:val="center"/>
          </w:tcPr>
          <w:p w14:paraId="0E1C274B" w14:textId="004453A0"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17,215,436,204</w:t>
            </w:r>
          </w:p>
        </w:tc>
        <w:tc>
          <w:tcPr>
            <w:tcW w:w="1470" w:type="dxa"/>
            <w:tcBorders>
              <w:top w:val="nil"/>
              <w:bottom w:val="nil"/>
            </w:tcBorders>
            <w:vAlign w:val="center"/>
          </w:tcPr>
          <w:p w14:paraId="691C17AC" w14:textId="7E419BE8"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10,726,827,204</w:t>
            </w:r>
          </w:p>
        </w:tc>
        <w:tc>
          <w:tcPr>
            <w:tcW w:w="889" w:type="dxa"/>
            <w:tcBorders>
              <w:top w:val="nil"/>
              <w:bottom w:val="nil"/>
              <w:right w:val="nil"/>
            </w:tcBorders>
            <w:vAlign w:val="center"/>
          </w:tcPr>
          <w:p w14:paraId="75C520DC" w14:textId="4860CF58"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165.32</w:t>
            </w:r>
          </w:p>
        </w:tc>
      </w:tr>
      <w:tr w:rsidR="00717A0B" w14:paraId="6F3B1598"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2CC46357" w14:textId="11D092D7" w:rsidR="00717A0B" w:rsidRPr="00DA0EE5" w:rsidRDefault="00717A0B" w:rsidP="00717A0B">
            <w:pPr>
              <w:ind w:leftChars="200" w:left="480" w:firstLineChars="0" w:firstLine="0"/>
              <w:jc w:val="distribute"/>
              <w:rPr>
                <w:w w:val="90"/>
                <w:kern w:val="0"/>
                <w:sz w:val="22"/>
              </w:rPr>
            </w:pPr>
            <w:r w:rsidRPr="00DA0EE5">
              <w:rPr>
                <w:rFonts w:hint="eastAsia"/>
                <w:w w:val="90"/>
                <w:kern w:val="0"/>
                <w:sz w:val="22"/>
              </w:rPr>
              <w:t>減少無形資產及其他資產</w:t>
            </w:r>
          </w:p>
        </w:tc>
        <w:tc>
          <w:tcPr>
            <w:tcW w:w="1676" w:type="dxa"/>
            <w:tcBorders>
              <w:top w:val="nil"/>
              <w:bottom w:val="nil"/>
            </w:tcBorders>
            <w:vAlign w:val="center"/>
          </w:tcPr>
          <w:p w14:paraId="0523D1AF" w14:textId="1170247C"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4A2FC837" w14:textId="7055C34A"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2,059,430</w:t>
            </w:r>
          </w:p>
        </w:tc>
        <w:tc>
          <w:tcPr>
            <w:tcW w:w="1470" w:type="dxa"/>
            <w:tcBorders>
              <w:top w:val="nil"/>
              <w:bottom w:val="nil"/>
            </w:tcBorders>
            <w:vAlign w:val="center"/>
          </w:tcPr>
          <w:p w14:paraId="2620D52D" w14:textId="07E0AFCF"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2,059,430</w:t>
            </w:r>
          </w:p>
        </w:tc>
        <w:tc>
          <w:tcPr>
            <w:tcW w:w="889" w:type="dxa"/>
            <w:tcBorders>
              <w:top w:val="nil"/>
              <w:bottom w:val="nil"/>
              <w:right w:val="nil"/>
            </w:tcBorders>
            <w:vAlign w:val="center"/>
          </w:tcPr>
          <w:p w14:paraId="549EE81A" w14:textId="19149C1A"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w:t>
            </w:r>
          </w:p>
        </w:tc>
      </w:tr>
      <w:tr w:rsidR="00717A0B" w14:paraId="4E8B5A52"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48B8547D" w14:textId="0FB045B9" w:rsidR="00717A0B" w:rsidRPr="00DA0EE5" w:rsidRDefault="00717A0B" w:rsidP="00717A0B">
            <w:pPr>
              <w:ind w:leftChars="200" w:left="480" w:firstLineChars="0" w:firstLine="0"/>
              <w:jc w:val="distribute"/>
              <w:rPr>
                <w:w w:val="90"/>
                <w:kern w:val="0"/>
                <w:sz w:val="22"/>
              </w:rPr>
            </w:pPr>
            <w:r w:rsidRPr="00DA0EE5">
              <w:rPr>
                <w:rFonts w:hint="eastAsia"/>
                <w:w w:val="90"/>
                <w:kern w:val="0"/>
                <w:sz w:val="22"/>
              </w:rPr>
              <w:t>收取利息</w:t>
            </w:r>
          </w:p>
        </w:tc>
        <w:tc>
          <w:tcPr>
            <w:tcW w:w="1676" w:type="dxa"/>
            <w:tcBorders>
              <w:top w:val="nil"/>
              <w:bottom w:val="nil"/>
            </w:tcBorders>
            <w:vAlign w:val="center"/>
          </w:tcPr>
          <w:p w14:paraId="628E2B61" w14:textId="32055036"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6,426,000</w:t>
            </w:r>
          </w:p>
        </w:tc>
        <w:tc>
          <w:tcPr>
            <w:tcW w:w="1692" w:type="dxa"/>
            <w:tcBorders>
              <w:top w:val="nil"/>
              <w:bottom w:val="nil"/>
            </w:tcBorders>
            <w:vAlign w:val="center"/>
          </w:tcPr>
          <w:p w14:paraId="03231EA1" w14:textId="6D90F022"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4,850,228</w:t>
            </w:r>
          </w:p>
        </w:tc>
        <w:tc>
          <w:tcPr>
            <w:tcW w:w="1470" w:type="dxa"/>
            <w:tcBorders>
              <w:top w:val="nil"/>
              <w:bottom w:val="nil"/>
            </w:tcBorders>
            <w:vAlign w:val="center"/>
          </w:tcPr>
          <w:p w14:paraId="755AB9A9" w14:textId="36A633C1"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- 1,575,772</w:t>
            </w:r>
          </w:p>
        </w:tc>
        <w:tc>
          <w:tcPr>
            <w:tcW w:w="889" w:type="dxa"/>
            <w:tcBorders>
              <w:top w:val="nil"/>
              <w:bottom w:val="nil"/>
              <w:right w:val="nil"/>
            </w:tcBorders>
            <w:vAlign w:val="center"/>
          </w:tcPr>
          <w:p w14:paraId="34918AEC" w14:textId="5206A93F"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- 24.52</w:t>
            </w:r>
          </w:p>
        </w:tc>
      </w:tr>
      <w:tr w:rsidR="00717A0B" w14:paraId="0C64B926"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5314ECC8" w14:textId="0FE21618" w:rsidR="00717A0B" w:rsidRPr="00DA0EE5" w:rsidRDefault="00717A0B" w:rsidP="00717A0B">
            <w:pPr>
              <w:ind w:leftChars="200" w:left="480" w:firstLineChars="0" w:firstLine="0"/>
              <w:jc w:val="distribute"/>
              <w:rPr>
                <w:w w:val="90"/>
                <w:kern w:val="0"/>
                <w:sz w:val="22"/>
              </w:rPr>
            </w:pPr>
            <w:r w:rsidRPr="00DA0EE5">
              <w:rPr>
                <w:rFonts w:hint="eastAsia"/>
                <w:w w:val="90"/>
                <w:kern w:val="0"/>
                <w:sz w:val="22"/>
              </w:rPr>
              <w:t>收取股利</w:t>
            </w:r>
          </w:p>
        </w:tc>
        <w:tc>
          <w:tcPr>
            <w:tcW w:w="1676" w:type="dxa"/>
            <w:tcBorders>
              <w:top w:val="nil"/>
              <w:bottom w:val="nil"/>
            </w:tcBorders>
            <w:vAlign w:val="center"/>
          </w:tcPr>
          <w:p w14:paraId="64CC8B32" w14:textId="2DFD590C"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22,428,739,000</w:t>
            </w:r>
          </w:p>
        </w:tc>
        <w:tc>
          <w:tcPr>
            <w:tcW w:w="1692" w:type="dxa"/>
            <w:tcBorders>
              <w:top w:val="nil"/>
              <w:bottom w:val="nil"/>
            </w:tcBorders>
            <w:vAlign w:val="center"/>
          </w:tcPr>
          <w:p w14:paraId="1604F580" w14:textId="2A4B9DF5"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31,788,710,249</w:t>
            </w:r>
          </w:p>
        </w:tc>
        <w:tc>
          <w:tcPr>
            <w:tcW w:w="1470" w:type="dxa"/>
            <w:tcBorders>
              <w:top w:val="nil"/>
              <w:bottom w:val="nil"/>
            </w:tcBorders>
            <w:vAlign w:val="center"/>
          </w:tcPr>
          <w:p w14:paraId="574AFE66" w14:textId="02B346B2"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9,359,971,249</w:t>
            </w:r>
          </w:p>
        </w:tc>
        <w:tc>
          <w:tcPr>
            <w:tcW w:w="889" w:type="dxa"/>
            <w:tcBorders>
              <w:top w:val="nil"/>
              <w:bottom w:val="nil"/>
              <w:right w:val="nil"/>
            </w:tcBorders>
            <w:vAlign w:val="center"/>
          </w:tcPr>
          <w:p w14:paraId="730E7328" w14:textId="05A83A64"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41.73</w:t>
            </w:r>
          </w:p>
        </w:tc>
      </w:tr>
      <w:tr w:rsidR="00717A0B" w14:paraId="4FC74090"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0F1FA4C6" w14:textId="2239D5B4" w:rsidR="00717A0B" w:rsidRPr="00DA0EE5" w:rsidRDefault="00717A0B" w:rsidP="00717A0B">
            <w:pPr>
              <w:ind w:leftChars="200" w:left="480" w:rightChars="20" w:right="48" w:firstLineChars="0" w:firstLine="0"/>
              <w:jc w:val="distribute"/>
              <w:rPr>
                <w:w w:val="90"/>
                <w:kern w:val="0"/>
                <w:sz w:val="22"/>
              </w:rPr>
            </w:pPr>
            <w:r w:rsidRPr="00DA0EE5">
              <w:rPr>
                <w:rFonts w:hint="eastAsia"/>
                <w:spacing w:val="-24"/>
                <w:w w:val="90"/>
                <w:kern w:val="0"/>
                <w:sz w:val="22"/>
              </w:rPr>
              <w:t>增加投資、長期應收款、貸墊款及準備金</w:t>
            </w:r>
          </w:p>
        </w:tc>
        <w:tc>
          <w:tcPr>
            <w:tcW w:w="1676" w:type="dxa"/>
            <w:tcBorders>
              <w:top w:val="nil"/>
              <w:bottom w:val="nil"/>
            </w:tcBorders>
            <w:vAlign w:val="center"/>
          </w:tcPr>
          <w:p w14:paraId="4C00FBB9" w14:textId="7C075764"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- 24,000,000,000</w:t>
            </w:r>
          </w:p>
        </w:tc>
        <w:tc>
          <w:tcPr>
            <w:tcW w:w="1692" w:type="dxa"/>
            <w:tcBorders>
              <w:top w:val="nil"/>
              <w:bottom w:val="nil"/>
            </w:tcBorders>
            <w:vAlign w:val="center"/>
          </w:tcPr>
          <w:p w14:paraId="5CC5C019" w14:textId="4F81874C"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- 26,700,993,078</w:t>
            </w:r>
          </w:p>
        </w:tc>
        <w:tc>
          <w:tcPr>
            <w:tcW w:w="1470" w:type="dxa"/>
            <w:tcBorders>
              <w:top w:val="nil"/>
              <w:bottom w:val="nil"/>
            </w:tcBorders>
            <w:vAlign w:val="center"/>
          </w:tcPr>
          <w:p w14:paraId="29675B65" w14:textId="51F959B7"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- 2,700,993,078</w:t>
            </w:r>
          </w:p>
        </w:tc>
        <w:tc>
          <w:tcPr>
            <w:tcW w:w="889" w:type="dxa"/>
            <w:tcBorders>
              <w:top w:val="nil"/>
              <w:bottom w:val="nil"/>
              <w:right w:val="nil"/>
            </w:tcBorders>
            <w:vAlign w:val="center"/>
          </w:tcPr>
          <w:p w14:paraId="7D2A0323" w14:textId="50AB2727"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11.25</w:t>
            </w:r>
          </w:p>
        </w:tc>
      </w:tr>
      <w:tr w:rsidR="00717A0B" w14:paraId="5DE2F5FC"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2A04AF0D" w14:textId="0A83043E" w:rsidR="00717A0B" w:rsidRPr="00DA0EE5" w:rsidRDefault="00717A0B" w:rsidP="00717A0B">
            <w:pPr>
              <w:ind w:leftChars="200" w:left="480" w:rightChars="20" w:right="48" w:firstLineChars="0" w:firstLine="0"/>
              <w:jc w:val="distribute"/>
              <w:rPr>
                <w:w w:val="90"/>
                <w:kern w:val="0"/>
                <w:sz w:val="22"/>
              </w:rPr>
            </w:pPr>
            <w:r w:rsidRPr="00DA0EE5">
              <w:rPr>
                <w:rFonts w:hint="eastAsia"/>
                <w:spacing w:val="-24"/>
                <w:w w:val="90"/>
                <w:kern w:val="0"/>
                <w:sz w:val="22"/>
              </w:rPr>
              <w:t>增加不動產、廠房及設備、礦產資源</w:t>
            </w:r>
          </w:p>
        </w:tc>
        <w:tc>
          <w:tcPr>
            <w:tcW w:w="1676" w:type="dxa"/>
            <w:tcBorders>
              <w:top w:val="nil"/>
              <w:bottom w:val="nil"/>
            </w:tcBorders>
            <w:vAlign w:val="center"/>
          </w:tcPr>
          <w:p w14:paraId="10BC5E4B" w14:textId="063EDB90"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- 20,602,000</w:t>
            </w:r>
          </w:p>
        </w:tc>
        <w:tc>
          <w:tcPr>
            <w:tcW w:w="1692" w:type="dxa"/>
            <w:tcBorders>
              <w:top w:val="nil"/>
              <w:bottom w:val="nil"/>
            </w:tcBorders>
            <w:vAlign w:val="center"/>
          </w:tcPr>
          <w:p w14:paraId="257A0B2F" w14:textId="3EBC5161"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- 25,377,392</w:t>
            </w:r>
          </w:p>
        </w:tc>
        <w:tc>
          <w:tcPr>
            <w:tcW w:w="1470" w:type="dxa"/>
            <w:tcBorders>
              <w:top w:val="nil"/>
              <w:bottom w:val="nil"/>
            </w:tcBorders>
            <w:vAlign w:val="center"/>
          </w:tcPr>
          <w:p w14:paraId="560BDCCB" w14:textId="3A91A124"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- 4,775,392</w:t>
            </w:r>
          </w:p>
        </w:tc>
        <w:tc>
          <w:tcPr>
            <w:tcW w:w="889" w:type="dxa"/>
            <w:tcBorders>
              <w:top w:val="nil"/>
              <w:bottom w:val="nil"/>
              <w:right w:val="nil"/>
            </w:tcBorders>
            <w:vAlign w:val="center"/>
          </w:tcPr>
          <w:p w14:paraId="202245F8" w14:textId="43B4E981"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23.18</w:t>
            </w:r>
          </w:p>
        </w:tc>
      </w:tr>
      <w:tr w:rsidR="00717A0B" w14:paraId="1BB343DF"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6703BBE8" w14:textId="32665AA5" w:rsidR="00717A0B" w:rsidRPr="00DA0EE5" w:rsidRDefault="00717A0B" w:rsidP="00717A0B">
            <w:pPr>
              <w:ind w:leftChars="200" w:left="480" w:firstLineChars="0" w:firstLine="0"/>
              <w:jc w:val="distribute"/>
              <w:rPr>
                <w:w w:val="90"/>
                <w:kern w:val="0"/>
                <w:sz w:val="22"/>
              </w:rPr>
            </w:pPr>
            <w:r w:rsidRPr="00DA0EE5">
              <w:rPr>
                <w:rFonts w:hint="eastAsia"/>
                <w:w w:val="90"/>
                <w:kern w:val="0"/>
                <w:sz w:val="22"/>
              </w:rPr>
              <w:t>增加無形資產及其他資產</w:t>
            </w:r>
          </w:p>
        </w:tc>
        <w:tc>
          <w:tcPr>
            <w:tcW w:w="1676" w:type="dxa"/>
            <w:tcBorders>
              <w:top w:val="nil"/>
              <w:bottom w:val="nil"/>
            </w:tcBorders>
            <w:vAlign w:val="center"/>
          </w:tcPr>
          <w:p w14:paraId="154C9AAF" w14:textId="49D113B0"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- 1,427,000</w:t>
            </w:r>
          </w:p>
        </w:tc>
        <w:tc>
          <w:tcPr>
            <w:tcW w:w="1692" w:type="dxa"/>
            <w:tcBorders>
              <w:top w:val="nil"/>
              <w:bottom w:val="nil"/>
            </w:tcBorders>
            <w:vAlign w:val="center"/>
          </w:tcPr>
          <w:p w14:paraId="36D6F887" w14:textId="47968965"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- 18,770,485</w:t>
            </w:r>
          </w:p>
        </w:tc>
        <w:tc>
          <w:tcPr>
            <w:tcW w:w="1470" w:type="dxa"/>
            <w:tcBorders>
              <w:top w:val="nil"/>
              <w:bottom w:val="nil"/>
            </w:tcBorders>
            <w:vAlign w:val="center"/>
          </w:tcPr>
          <w:p w14:paraId="70091B6C" w14:textId="2DEA2EF9"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- 17,343,485</w:t>
            </w:r>
          </w:p>
        </w:tc>
        <w:tc>
          <w:tcPr>
            <w:tcW w:w="889" w:type="dxa"/>
            <w:tcBorders>
              <w:top w:val="nil"/>
              <w:bottom w:val="nil"/>
              <w:right w:val="nil"/>
            </w:tcBorders>
            <w:vAlign w:val="center"/>
          </w:tcPr>
          <w:p w14:paraId="286DE9E8" w14:textId="2E7636E8"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1,215.38</w:t>
            </w:r>
          </w:p>
        </w:tc>
      </w:tr>
      <w:tr w:rsidR="00717A0B" w14:paraId="45551BC0"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473F8CA4" w14:textId="428DCB35" w:rsidR="00717A0B" w:rsidRPr="00DA0EE5" w:rsidRDefault="00717A0B" w:rsidP="00717A0B">
            <w:pPr>
              <w:ind w:leftChars="100" w:left="240" w:firstLineChars="0" w:firstLine="0"/>
              <w:jc w:val="distribute"/>
              <w:rPr>
                <w:w w:val="90"/>
                <w:kern w:val="0"/>
                <w:sz w:val="22"/>
              </w:rPr>
            </w:pPr>
            <w:r w:rsidRPr="00DA0EE5">
              <w:rPr>
                <w:rFonts w:hint="eastAsia"/>
                <w:b/>
                <w:spacing w:val="-24"/>
                <w:w w:val="90"/>
                <w:kern w:val="0"/>
                <w:sz w:val="22"/>
              </w:rPr>
              <w:t>投資活動之淨現金流入（流出）</w:t>
            </w:r>
          </w:p>
        </w:tc>
        <w:tc>
          <w:tcPr>
            <w:tcW w:w="1676" w:type="dxa"/>
            <w:tcBorders>
              <w:top w:val="nil"/>
              <w:bottom w:val="nil"/>
            </w:tcBorders>
            <w:vAlign w:val="center"/>
          </w:tcPr>
          <w:p w14:paraId="6C03461E" w14:textId="1707885E"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b/>
                <w:kern w:val="0"/>
                <w:sz w:val="18"/>
              </w:rPr>
              <w:t>14,901,745,000</w:t>
            </w:r>
          </w:p>
        </w:tc>
        <w:tc>
          <w:tcPr>
            <w:tcW w:w="1692" w:type="dxa"/>
            <w:tcBorders>
              <w:top w:val="nil"/>
              <w:bottom w:val="nil"/>
            </w:tcBorders>
            <w:vAlign w:val="center"/>
          </w:tcPr>
          <w:p w14:paraId="54A5E53B" w14:textId="0CE777B1"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22,265,915,156</w:t>
            </w:r>
          </w:p>
        </w:tc>
        <w:tc>
          <w:tcPr>
            <w:tcW w:w="1470" w:type="dxa"/>
            <w:tcBorders>
              <w:top w:val="nil"/>
              <w:bottom w:val="nil"/>
            </w:tcBorders>
            <w:vAlign w:val="center"/>
          </w:tcPr>
          <w:p w14:paraId="7B57FDD8" w14:textId="1B4667A3"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7,364,170,156</w:t>
            </w:r>
          </w:p>
        </w:tc>
        <w:tc>
          <w:tcPr>
            <w:tcW w:w="889" w:type="dxa"/>
            <w:tcBorders>
              <w:top w:val="nil"/>
              <w:bottom w:val="nil"/>
              <w:right w:val="nil"/>
            </w:tcBorders>
            <w:vAlign w:val="center"/>
          </w:tcPr>
          <w:p w14:paraId="79B23982" w14:textId="38794E2E"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49.42</w:t>
            </w:r>
          </w:p>
        </w:tc>
      </w:tr>
      <w:tr w:rsidR="00717A0B" w14:paraId="1643DBBF"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6D166166" w14:textId="0A60E0DD" w:rsidR="00717A0B" w:rsidRPr="00DA0EE5" w:rsidRDefault="00717A0B" w:rsidP="00717A0B">
            <w:pPr>
              <w:ind w:firstLineChars="0" w:firstLine="0"/>
              <w:jc w:val="distribute"/>
              <w:rPr>
                <w:w w:val="90"/>
                <w:kern w:val="0"/>
                <w:sz w:val="22"/>
              </w:rPr>
            </w:pPr>
            <w:r w:rsidRPr="00DA0EE5">
              <w:rPr>
                <w:rFonts w:hint="eastAsia"/>
                <w:b/>
                <w:w w:val="90"/>
                <w:kern w:val="0"/>
                <w:sz w:val="22"/>
              </w:rPr>
              <w:t>籌資活動之現金流量</w:t>
            </w:r>
          </w:p>
        </w:tc>
        <w:tc>
          <w:tcPr>
            <w:tcW w:w="1676" w:type="dxa"/>
            <w:tcBorders>
              <w:top w:val="nil"/>
              <w:bottom w:val="nil"/>
            </w:tcBorders>
            <w:vAlign w:val="center"/>
          </w:tcPr>
          <w:p w14:paraId="0EA37F4B" w14:textId="77777777" w:rsidR="00717A0B" w:rsidRDefault="00717A0B" w:rsidP="00717A0B">
            <w:pPr>
              <w:autoSpaceDE w:val="0"/>
              <w:autoSpaceDN w:val="0"/>
              <w:adjustRightInd w:val="0"/>
              <w:ind w:firstLineChars="0" w:firstLine="0"/>
              <w:jc w:val="right"/>
              <w:rPr>
                <w:rFonts w:ascii="新細明體" w:hAnsi="新細明體"/>
                <w:kern w:val="0"/>
                <w:sz w:val="18"/>
              </w:rPr>
            </w:pPr>
          </w:p>
        </w:tc>
        <w:tc>
          <w:tcPr>
            <w:tcW w:w="1692" w:type="dxa"/>
            <w:tcBorders>
              <w:top w:val="nil"/>
              <w:bottom w:val="nil"/>
            </w:tcBorders>
            <w:vAlign w:val="center"/>
          </w:tcPr>
          <w:p w14:paraId="31570FD4" w14:textId="77777777" w:rsidR="00717A0B" w:rsidRDefault="00717A0B" w:rsidP="00717A0B">
            <w:pPr>
              <w:autoSpaceDE w:val="0"/>
              <w:autoSpaceDN w:val="0"/>
              <w:adjustRightInd w:val="0"/>
              <w:ind w:firstLineChars="0" w:firstLine="0"/>
              <w:jc w:val="right"/>
              <w:rPr>
                <w:rFonts w:ascii="新細明體" w:hAnsi="新細明體"/>
                <w:kern w:val="0"/>
                <w:sz w:val="18"/>
              </w:rPr>
            </w:pPr>
          </w:p>
        </w:tc>
        <w:tc>
          <w:tcPr>
            <w:tcW w:w="1470" w:type="dxa"/>
            <w:tcBorders>
              <w:top w:val="nil"/>
              <w:bottom w:val="nil"/>
            </w:tcBorders>
            <w:vAlign w:val="center"/>
          </w:tcPr>
          <w:p w14:paraId="7406F89A" w14:textId="77777777" w:rsidR="00717A0B" w:rsidRDefault="00717A0B" w:rsidP="00717A0B">
            <w:pPr>
              <w:autoSpaceDE w:val="0"/>
              <w:autoSpaceDN w:val="0"/>
              <w:adjustRightInd w:val="0"/>
              <w:ind w:firstLineChars="0" w:firstLine="0"/>
              <w:jc w:val="right"/>
              <w:rPr>
                <w:rFonts w:ascii="新細明體" w:hAnsi="新細明體"/>
                <w:kern w:val="0"/>
                <w:sz w:val="18"/>
              </w:rPr>
            </w:pPr>
          </w:p>
        </w:tc>
        <w:tc>
          <w:tcPr>
            <w:tcW w:w="889" w:type="dxa"/>
            <w:tcBorders>
              <w:top w:val="nil"/>
              <w:bottom w:val="nil"/>
              <w:right w:val="nil"/>
            </w:tcBorders>
            <w:vAlign w:val="center"/>
          </w:tcPr>
          <w:p w14:paraId="4A7C1BD0" w14:textId="77777777" w:rsidR="00717A0B" w:rsidRDefault="00717A0B" w:rsidP="00717A0B">
            <w:pPr>
              <w:autoSpaceDE w:val="0"/>
              <w:autoSpaceDN w:val="0"/>
              <w:adjustRightInd w:val="0"/>
              <w:ind w:firstLineChars="0" w:firstLine="0"/>
              <w:jc w:val="right"/>
              <w:rPr>
                <w:rFonts w:ascii="新細明體" w:hAnsi="新細明體"/>
                <w:kern w:val="0"/>
                <w:sz w:val="18"/>
              </w:rPr>
            </w:pPr>
          </w:p>
        </w:tc>
      </w:tr>
      <w:tr w:rsidR="00717A0B" w14:paraId="007DE551"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4451F86A" w14:textId="1524E1EB" w:rsidR="00717A0B" w:rsidRPr="00DA0EE5" w:rsidRDefault="00717A0B" w:rsidP="00717A0B">
            <w:pPr>
              <w:ind w:leftChars="200" w:left="480" w:rightChars="20" w:right="48" w:firstLineChars="0" w:firstLine="0"/>
              <w:jc w:val="distribute"/>
              <w:rPr>
                <w:w w:val="90"/>
                <w:kern w:val="0"/>
                <w:sz w:val="22"/>
              </w:rPr>
            </w:pPr>
            <w:r w:rsidRPr="00DA0EE5">
              <w:rPr>
                <w:rFonts w:hint="eastAsia"/>
                <w:spacing w:val="-24"/>
                <w:w w:val="90"/>
                <w:kern w:val="0"/>
                <w:sz w:val="22"/>
              </w:rPr>
              <w:t>增加短期債務、流動金融負債及其他負債</w:t>
            </w:r>
          </w:p>
        </w:tc>
        <w:tc>
          <w:tcPr>
            <w:tcW w:w="1676" w:type="dxa"/>
            <w:tcBorders>
              <w:top w:val="nil"/>
              <w:bottom w:val="nil"/>
            </w:tcBorders>
            <w:vAlign w:val="center"/>
          </w:tcPr>
          <w:p w14:paraId="17B3E608" w14:textId="758A4B95"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6B8C8D7B" w14:textId="0E5DA9FD"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29,691,996</w:t>
            </w:r>
          </w:p>
        </w:tc>
        <w:tc>
          <w:tcPr>
            <w:tcW w:w="1470" w:type="dxa"/>
            <w:tcBorders>
              <w:top w:val="nil"/>
              <w:bottom w:val="nil"/>
            </w:tcBorders>
            <w:vAlign w:val="center"/>
          </w:tcPr>
          <w:p w14:paraId="0A1C99F4" w14:textId="06FE2067"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29,691,996</w:t>
            </w:r>
          </w:p>
        </w:tc>
        <w:tc>
          <w:tcPr>
            <w:tcW w:w="889" w:type="dxa"/>
            <w:tcBorders>
              <w:top w:val="nil"/>
              <w:bottom w:val="nil"/>
              <w:right w:val="nil"/>
            </w:tcBorders>
            <w:vAlign w:val="center"/>
          </w:tcPr>
          <w:p w14:paraId="064AD945" w14:textId="1ECB23A6"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w:t>
            </w:r>
          </w:p>
        </w:tc>
      </w:tr>
      <w:tr w:rsidR="00717A0B" w14:paraId="662197C1"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78D2FF35" w14:textId="6FDEC650" w:rsidR="00717A0B" w:rsidRPr="00DA0EE5" w:rsidRDefault="00717A0B" w:rsidP="00717A0B">
            <w:pPr>
              <w:ind w:leftChars="200" w:left="480" w:rightChars="20" w:right="48" w:firstLineChars="0" w:firstLine="0"/>
              <w:jc w:val="distribute"/>
              <w:rPr>
                <w:w w:val="90"/>
                <w:kern w:val="0"/>
                <w:sz w:val="22"/>
              </w:rPr>
            </w:pPr>
            <w:r w:rsidRPr="00DA0EE5">
              <w:rPr>
                <w:rFonts w:hint="eastAsia"/>
                <w:spacing w:val="-24"/>
                <w:w w:val="90"/>
                <w:kern w:val="0"/>
                <w:sz w:val="22"/>
              </w:rPr>
              <w:t>減少短期債務、流動金融負債及其他負債</w:t>
            </w:r>
          </w:p>
        </w:tc>
        <w:tc>
          <w:tcPr>
            <w:tcW w:w="1676" w:type="dxa"/>
            <w:tcBorders>
              <w:top w:val="nil"/>
              <w:bottom w:val="nil"/>
            </w:tcBorders>
            <w:vAlign w:val="center"/>
          </w:tcPr>
          <w:p w14:paraId="51958998" w14:textId="4F35099D"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70CC5C77" w14:textId="6B6765A2"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- 4,203,250</w:t>
            </w:r>
          </w:p>
        </w:tc>
        <w:tc>
          <w:tcPr>
            <w:tcW w:w="1470" w:type="dxa"/>
            <w:tcBorders>
              <w:top w:val="nil"/>
              <w:bottom w:val="nil"/>
            </w:tcBorders>
            <w:vAlign w:val="center"/>
          </w:tcPr>
          <w:p w14:paraId="6B042FAC" w14:textId="0292DD7A"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- 4,203,250</w:t>
            </w:r>
          </w:p>
        </w:tc>
        <w:tc>
          <w:tcPr>
            <w:tcW w:w="889" w:type="dxa"/>
            <w:tcBorders>
              <w:top w:val="nil"/>
              <w:bottom w:val="nil"/>
              <w:right w:val="nil"/>
            </w:tcBorders>
            <w:vAlign w:val="center"/>
          </w:tcPr>
          <w:p w14:paraId="1AA5CFCC" w14:textId="65E1C3DE"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w:t>
            </w:r>
          </w:p>
        </w:tc>
      </w:tr>
      <w:tr w:rsidR="00717A0B" w14:paraId="06B7EF27"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31C7AE5E" w14:textId="24E5F64D" w:rsidR="00717A0B" w:rsidRPr="00DA0EE5" w:rsidRDefault="00717A0B" w:rsidP="00717A0B">
            <w:pPr>
              <w:ind w:leftChars="200" w:left="480" w:firstLineChars="0" w:firstLine="0"/>
              <w:jc w:val="distribute"/>
              <w:rPr>
                <w:w w:val="90"/>
                <w:kern w:val="0"/>
                <w:sz w:val="22"/>
              </w:rPr>
            </w:pPr>
            <w:r w:rsidRPr="00DA0EE5">
              <w:rPr>
                <w:rFonts w:hint="eastAsia"/>
                <w:w w:val="90"/>
                <w:kern w:val="0"/>
                <w:sz w:val="22"/>
              </w:rPr>
              <w:t>賸餘分配款</w:t>
            </w:r>
          </w:p>
        </w:tc>
        <w:tc>
          <w:tcPr>
            <w:tcW w:w="1676" w:type="dxa"/>
            <w:tcBorders>
              <w:top w:val="nil"/>
              <w:bottom w:val="nil"/>
            </w:tcBorders>
            <w:vAlign w:val="center"/>
          </w:tcPr>
          <w:p w14:paraId="54790B2A" w14:textId="7BCFAB1B"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- 13,000,000,000</w:t>
            </w:r>
          </w:p>
        </w:tc>
        <w:tc>
          <w:tcPr>
            <w:tcW w:w="1692" w:type="dxa"/>
            <w:tcBorders>
              <w:top w:val="nil"/>
              <w:bottom w:val="nil"/>
            </w:tcBorders>
            <w:vAlign w:val="center"/>
          </w:tcPr>
          <w:p w14:paraId="42AE1AE1" w14:textId="118CE3B5"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- 13,000,000,000</w:t>
            </w:r>
          </w:p>
        </w:tc>
        <w:tc>
          <w:tcPr>
            <w:tcW w:w="1470" w:type="dxa"/>
            <w:tcBorders>
              <w:top w:val="nil"/>
              <w:bottom w:val="nil"/>
            </w:tcBorders>
            <w:vAlign w:val="center"/>
          </w:tcPr>
          <w:p w14:paraId="2C4A14AA" w14:textId="0D140894"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w:t>
            </w:r>
          </w:p>
        </w:tc>
        <w:tc>
          <w:tcPr>
            <w:tcW w:w="889" w:type="dxa"/>
            <w:tcBorders>
              <w:top w:val="nil"/>
              <w:bottom w:val="nil"/>
              <w:right w:val="nil"/>
            </w:tcBorders>
            <w:vAlign w:val="center"/>
          </w:tcPr>
          <w:p w14:paraId="310778F4" w14:textId="2C8D6CE5"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w:t>
            </w:r>
          </w:p>
        </w:tc>
      </w:tr>
      <w:tr w:rsidR="00717A0B" w14:paraId="18CC8E69"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595E5BB8" w14:textId="719CE37C" w:rsidR="00717A0B" w:rsidRPr="00DA0EE5" w:rsidRDefault="00717A0B" w:rsidP="00717A0B">
            <w:pPr>
              <w:ind w:leftChars="100" w:left="240" w:firstLineChars="0" w:firstLine="0"/>
              <w:jc w:val="distribute"/>
              <w:rPr>
                <w:w w:val="90"/>
                <w:kern w:val="0"/>
                <w:sz w:val="22"/>
              </w:rPr>
            </w:pPr>
            <w:r w:rsidRPr="00DA0EE5">
              <w:rPr>
                <w:rFonts w:hint="eastAsia"/>
                <w:b/>
                <w:spacing w:val="-24"/>
                <w:w w:val="90"/>
                <w:kern w:val="0"/>
                <w:sz w:val="22"/>
              </w:rPr>
              <w:t>籌資活動之淨現金流入（流出）</w:t>
            </w:r>
          </w:p>
        </w:tc>
        <w:tc>
          <w:tcPr>
            <w:tcW w:w="1676" w:type="dxa"/>
            <w:tcBorders>
              <w:top w:val="nil"/>
              <w:bottom w:val="nil"/>
            </w:tcBorders>
            <w:vAlign w:val="center"/>
          </w:tcPr>
          <w:p w14:paraId="13F196A9" w14:textId="6E4DC9A5"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b/>
                <w:kern w:val="0"/>
                <w:sz w:val="18"/>
              </w:rPr>
              <w:t>- 13,000,000,000</w:t>
            </w:r>
          </w:p>
        </w:tc>
        <w:tc>
          <w:tcPr>
            <w:tcW w:w="1692" w:type="dxa"/>
            <w:tcBorders>
              <w:top w:val="nil"/>
              <w:bottom w:val="nil"/>
            </w:tcBorders>
            <w:vAlign w:val="center"/>
          </w:tcPr>
          <w:p w14:paraId="362D8BB1" w14:textId="0C5FD3B8"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- 12,974,511,254</w:t>
            </w:r>
          </w:p>
        </w:tc>
        <w:tc>
          <w:tcPr>
            <w:tcW w:w="1470" w:type="dxa"/>
            <w:tcBorders>
              <w:top w:val="nil"/>
              <w:bottom w:val="nil"/>
            </w:tcBorders>
            <w:vAlign w:val="center"/>
          </w:tcPr>
          <w:p w14:paraId="0C54C4EB" w14:textId="5544DE6B"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25,488,746</w:t>
            </w:r>
          </w:p>
        </w:tc>
        <w:tc>
          <w:tcPr>
            <w:tcW w:w="889" w:type="dxa"/>
            <w:tcBorders>
              <w:top w:val="nil"/>
              <w:bottom w:val="nil"/>
              <w:right w:val="nil"/>
            </w:tcBorders>
            <w:vAlign w:val="center"/>
          </w:tcPr>
          <w:p w14:paraId="2B132704" w14:textId="2CA8CE97"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- 0.20</w:t>
            </w:r>
          </w:p>
        </w:tc>
      </w:tr>
      <w:tr w:rsidR="00717A0B" w14:paraId="6F7F9D06"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7A801055" w14:textId="5F7AA81B" w:rsidR="00717A0B" w:rsidRPr="00DA0EE5" w:rsidRDefault="00717A0B" w:rsidP="00717A0B">
            <w:pPr>
              <w:ind w:firstLineChars="0" w:firstLine="0"/>
              <w:jc w:val="distribute"/>
              <w:rPr>
                <w:w w:val="90"/>
                <w:kern w:val="0"/>
                <w:sz w:val="22"/>
              </w:rPr>
            </w:pPr>
            <w:r w:rsidRPr="00DA0EE5">
              <w:rPr>
                <w:rFonts w:hint="eastAsia"/>
                <w:b/>
                <w:spacing w:val="-24"/>
                <w:w w:val="90"/>
                <w:kern w:val="0"/>
                <w:sz w:val="22"/>
              </w:rPr>
              <w:t>現金及約當現金之淨增（淨減）</w:t>
            </w:r>
          </w:p>
        </w:tc>
        <w:tc>
          <w:tcPr>
            <w:tcW w:w="1676" w:type="dxa"/>
            <w:tcBorders>
              <w:top w:val="nil"/>
              <w:bottom w:val="nil"/>
            </w:tcBorders>
            <w:vAlign w:val="center"/>
          </w:tcPr>
          <w:p w14:paraId="1DFF83F1" w14:textId="1C0EC220"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b/>
                <w:kern w:val="0"/>
                <w:sz w:val="18"/>
              </w:rPr>
              <w:t>- 1,204,910,000</w:t>
            </w:r>
          </w:p>
        </w:tc>
        <w:tc>
          <w:tcPr>
            <w:tcW w:w="1692" w:type="dxa"/>
            <w:tcBorders>
              <w:top w:val="nil"/>
              <w:bottom w:val="nil"/>
            </w:tcBorders>
            <w:vAlign w:val="center"/>
          </w:tcPr>
          <w:p w14:paraId="6E758027" w14:textId="3685F00E"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6,987,155,056</w:t>
            </w:r>
          </w:p>
        </w:tc>
        <w:tc>
          <w:tcPr>
            <w:tcW w:w="1470" w:type="dxa"/>
            <w:tcBorders>
              <w:top w:val="nil"/>
              <w:bottom w:val="nil"/>
            </w:tcBorders>
            <w:vAlign w:val="center"/>
          </w:tcPr>
          <w:p w14:paraId="2CC23C93" w14:textId="670C44FA"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8,192,065,056</w:t>
            </w:r>
          </w:p>
        </w:tc>
        <w:tc>
          <w:tcPr>
            <w:tcW w:w="889" w:type="dxa"/>
            <w:tcBorders>
              <w:top w:val="nil"/>
              <w:bottom w:val="nil"/>
              <w:right w:val="nil"/>
            </w:tcBorders>
            <w:vAlign w:val="center"/>
          </w:tcPr>
          <w:p w14:paraId="329A962A" w14:textId="2A9DB0FA"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w:t>
            </w:r>
          </w:p>
        </w:tc>
      </w:tr>
      <w:tr w:rsidR="00717A0B" w14:paraId="00DB508D"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nil"/>
            </w:tcBorders>
            <w:vAlign w:val="center"/>
          </w:tcPr>
          <w:p w14:paraId="0DB7F23C" w14:textId="5DE39F69" w:rsidR="00717A0B" w:rsidRPr="00DA0EE5" w:rsidRDefault="00717A0B" w:rsidP="00717A0B">
            <w:pPr>
              <w:ind w:firstLineChars="0" w:firstLine="0"/>
              <w:jc w:val="distribute"/>
              <w:rPr>
                <w:w w:val="90"/>
                <w:kern w:val="0"/>
                <w:sz w:val="22"/>
              </w:rPr>
            </w:pPr>
            <w:r w:rsidRPr="00DA0EE5">
              <w:rPr>
                <w:rFonts w:hint="eastAsia"/>
                <w:b/>
                <w:w w:val="90"/>
                <w:kern w:val="0"/>
                <w:sz w:val="22"/>
              </w:rPr>
              <w:t>期初現金及約當現金</w:t>
            </w:r>
          </w:p>
        </w:tc>
        <w:tc>
          <w:tcPr>
            <w:tcW w:w="1676" w:type="dxa"/>
            <w:tcBorders>
              <w:top w:val="nil"/>
              <w:bottom w:val="nil"/>
            </w:tcBorders>
            <w:vAlign w:val="center"/>
          </w:tcPr>
          <w:p w14:paraId="64D48F6F" w14:textId="234079C3"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b/>
                <w:kern w:val="0"/>
                <w:sz w:val="18"/>
              </w:rPr>
              <w:t>11,456,823,000</w:t>
            </w:r>
          </w:p>
        </w:tc>
        <w:tc>
          <w:tcPr>
            <w:tcW w:w="1692" w:type="dxa"/>
            <w:tcBorders>
              <w:top w:val="nil"/>
              <w:bottom w:val="nil"/>
            </w:tcBorders>
            <w:vAlign w:val="center"/>
          </w:tcPr>
          <w:p w14:paraId="498F7289" w14:textId="41582633"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9,545,417,643</w:t>
            </w:r>
          </w:p>
        </w:tc>
        <w:tc>
          <w:tcPr>
            <w:tcW w:w="1470" w:type="dxa"/>
            <w:tcBorders>
              <w:top w:val="nil"/>
              <w:bottom w:val="nil"/>
            </w:tcBorders>
            <w:vAlign w:val="center"/>
          </w:tcPr>
          <w:p w14:paraId="1F29CA1D" w14:textId="39257C94"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- 1,911,405,357</w:t>
            </w:r>
          </w:p>
        </w:tc>
        <w:tc>
          <w:tcPr>
            <w:tcW w:w="889" w:type="dxa"/>
            <w:tcBorders>
              <w:top w:val="nil"/>
              <w:bottom w:val="nil"/>
              <w:right w:val="nil"/>
            </w:tcBorders>
            <w:vAlign w:val="center"/>
          </w:tcPr>
          <w:p w14:paraId="213B73EF" w14:textId="38BF7488"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- 16.68</w:t>
            </w:r>
          </w:p>
        </w:tc>
      </w:tr>
      <w:tr w:rsidR="00717A0B" w14:paraId="104E0D02" w14:textId="77777777" w:rsidTr="00BC27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7"/>
        </w:trPr>
        <w:tc>
          <w:tcPr>
            <w:tcW w:w="4217" w:type="dxa"/>
            <w:tcBorders>
              <w:top w:val="nil"/>
              <w:left w:val="nil"/>
              <w:bottom w:val="single" w:sz="8" w:space="0" w:color="auto"/>
            </w:tcBorders>
            <w:vAlign w:val="center"/>
          </w:tcPr>
          <w:p w14:paraId="78ADD197" w14:textId="15B3B5EE" w:rsidR="00717A0B" w:rsidRPr="00DA0EE5" w:rsidRDefault="00717A0B" w:rsidP="00717A0B">
            <w:pPr>
              <w:ind w:firstLineChars="0" w:firstLine="0"/>
              <w:jc w:val="distribute"/>
              <w:rPr>
                <w:w w:val="90"/>
                <w:kern w:val="0"/>
                <w:sz w:val="22"/>
              </w:rPr>
            </w:pPr>
            <w:r w:rsidRPr="00DA0EE5">
              <w:rPr>
                <w:rFonts w:hint="eastAsia"/>
                <w:b/>
                <w:w w:val="90"/>
                <w:kern w:val="0"/>
                <w:sz w:val="22"/>
              </w:rPr>
              <w:t>期末現金及約當現金</w:t>
            </w:r>
          </w:p>
        </w:tc>
        <w:tc>
          <w:tcPr>
            <w:tcW w:w="1676" w:type="dxa"/>
            <w:tcBorders>
              <w:top w:val="nil"/>
              <w:bottom w:val="single" w:sz="8" w:space="0" w:color="auto"/>
            </w:tcBorders>
            <w:vAlign w:val="center"/>
          </w:tcPr>
          <w:p w14:paraId="3F4E79AE" w14:textId="597EB2EF"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b/>
                <w:kern w:val="0"/>
                <w:sz w:val="18"/>
              </w:rPr>
              <w:t>10,251,913,000</w:t>
            </w:r>
          </w:p>
        </w:tc>
        <w:tc>
          <w:tcPr>
            <w:tcW w:w="1692" w:type="dxa"/>
            <w:tcBorders>
              <w:top w:val="nil"/>
              <w:bottom w:val="single" w:sz="8" w:space="0" w:color="auto"/>
            </w:tcBorders>
            <w:vAlign w:val="center"/>
          </w:tcPr>
          <w:p w14:paraId="409ED5E9" w14:textId="53F06D07"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16,532,572,699</w:t>
            </w:r>
          </w:p>
        </w:tc>
        <w:tc>
          <w:tcPr>
            <w:tcW w:w="1470" w:type="dxa"/>
            <w:tcBorders>
              <w:top w:val="nil"/>
              <w:bottom w:val="single" w:sz="8" w:space="0" w:color="auto"/>
            </w:tcBorders>
            <w:vAlign w:val="center"/>
          </w:tcPr>
          <w:p w14:paraId="28813359" w14:textId="3CEC08DB"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6,280,659,699</w:t>
            </w:r>
          </w:p>
        </w:tc>
        <w:tc>
          <w:tcPr>
            <w:tcW w:w="889" w:type="dxa"/>
            <w:tcBorders>
              <w:top w:val="nil"/>
              <w:bottom w:val="single" w:sz="8" w:space="0" w:color="auto"/>
              <w:right w:val="nil"/>
            </w:tcBorders>
            <w:vAlign w:val="center"/>
          </w:tcPr>
          <w:p w14:paraId="7F9B9FCA" w14:textId="528BB380" w:rsidR="00717A0B" w:rsidRDefault="00717A0B" w:rsidP="00717A0B">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61.26</w:t>
            </w:r>
          </w:p>
        </w:tc>
      </w:tr>
    </w:tbl>
    <w:p w14:paraId="1D55CCB0" w14:textId="77777777" w:rsidR="00343C72" w:rsidRPr="00A33A25" w:rsidRDefault="00343C72" w:rsidP="00E442A0">
      <w:pPr>
        <w:tabs>
          <w:tab w:val="left" w:pos="686"/>
        </w:tabs>
        <w:adjustRightInd w:val="0"/>
        <w:snapToGrid w:val="0"/>
        <w:spacing w:line="240" w:lineRule="exact"/>
        <w:ind w:firstLineChars="0" w:firstLine="0"/>
        <w:rPr>
          <w:sz w:val="18"/>
          <w:szCs w:val="18"/>
        </w:rPr>
      </w:pPr>
      <w:r w:rsidRPr="00A33A25">
        <w:rPr>
          <w:rFonts w:hint="eastAsia"/>
          <w:sz w:val="18"/>
          <w:szCs w:val="18"/>
        </w:rPr>
        <w:t>註：1.本表係採現金及約當現金基礎，包括現金及自投資日起3個月內到期或清償之債權證券。</w:t>
      </w:r>
    </w:p>
    <w:p w14:paraId="592DE646" w14:textId="709785BD" w:rsidR="00343C72" w:rsidRPr="00AA32B3" w:rsidRDefault="00E442A0" w:rsidP="00306131">
      <w:pPr>
        <w:tabs>
          <w:tab w:val="left" w:pos="686"/>
        </w:tabs>
        <w:adjustRightInd w:val="0"/>
        <w:snapToGrid w:val="0"/>
        <w:spacing w:line="240" w:lineRule="exact"/>
        <w:ind w:left="540" w:hangingChars="300" w:hanging="540"/>
        <w:rPr>
          <w:sz w:val="20"/>
        </w:rPr>
      </w:pPr>
      <w:r>
        <w:rPr>
          <w:rFonts w:hint="eastAsia"/>
          <w:sz w:val="18"/>
          <w:szCs w:val="18"/>
        </w:rPr>
        <w:t xml:space="preserve">　　</w:t>
      </w:r>
      <w:r w:rsidR="00343C72" w:rsidRPr="00A33A25">
        <w:rPr>
          <w:rFonts w:hint="eastAsia"/>
          <w:sz w:val="18"/>
          <w:szCs w:val="18"/>
        </w:rPr>
        <w:t>2.</w:t>
      </w:r>
      <w:r w:rsidR="00306131" w:rsidRPr="00306131">
        <w:rPr>
          <w:rFonts w:hint="eastAsia"/>
          <w:sz w:val="18"/>
          <w:szCs w:val="18"/>
        </w:rPr>
        <w:t>本表「調整項目」欄所列，包括提存呆帳、醫療折讓及評價短絀、提存各項準備、折舊、減損及折耗、攤銷、兌換短絀（賸餘）、處理資產短絀（賸餘）、債務整理短絀（賸餘）、其他、流動資產淨減（淨增）及流動負債淨增（淨減）</w:t>
      </w:r>
      <w:r w:rsidR="00343C72" w:rsidRPr="00A33A25">
        <w:rPr>
          <w:rFonts w:hint="eastAsia"/>
          <w:sz w:val="18"/>
          <w:szCs w:val="18"/>
        </w:rPr>
        <w:t>。</w:t>
      </w:r>
    </w:p>
    <w:p w14:paraId="50E7EE69" w14:textId="77777777" w:rsidR="00343C72" w:rsidRPr="00D67B38" w:rsidRDefault="00343C72" w:rsidP="00343C72">
      <w:pPr>
        <w:spacing w:line="240" w:lineRule="exact"/>
        <w:ind w:leftChars="170" w:left="608" w:hangingChars="100" w:hanging="200"/>
        <w:rPr>
          <w:sz w:val="20"/>
        </w:rPr>
        <w:sectPr w:rsidR="00343C72" w:rsidRPr="00D67B38" w:rsidSect="006D032E">
          <w:pgSz w:w="11906" w:h="16838" w:code="9"/>
          <w:pgMar w:top="1418" w:right="851" w:bottom="1418" w:left="851" w:header="1020" w:footer="737" w:gutter="284"/>
          <w:cols w:space="425"/>
          <w:docGrid w:type="lines" w:linePitch="360"/>
        </w:sectPr>
      </w:pPr>
    </w:p>
    <w:tbl>
      <w:tblPr>
        <w:tblW w:w="9923" w:type="dxa"/>
        <w:tblInd w:w="28" w:type="dxa"/>
        <w:tblLayout w:type="fixed"/>
        <w:tblCellMar>
          <w:left w:w="28" w:type="dxa"/>
          <w:right w:w="28" w:type="dxa"/>
        </w:tblCellMar>
        <w:tblLook w:val="0000" w:firstRow="0" w:lastRow="0" w:firstColumn="0" w:lastColumn="0" w:noHBand="0" w:noVBand="0"/>
      </w:tblPr>
      <w:tblGrid>
        <w:gridCol w:w="3119"/>
        <w:gridCol w:w="1559"/>
        <w:gridCol w:w="709"/>
        <w:gridCol w:w="1559"/>
        <w:gridCol w:w="709"/>
        <w:gridCol w:w="1417"/>
        <w:gridCol w:w="851"/>
      </w:tblGrid>
      <w:tr w:rsidR="00343C72" w:rsidRPr="005F6152" w14:paraId="5C0FD6C2" w14:textId="77777777" w:rsidTr="009F7B55">
        <w:trPr>
          <w:tblHeader/>
        </w:trPr>
        <w:tc>
          <w:tcPr>
            <w:tcW w:w="9923" w:type="dxa"/>
            <w:gridSpan w:val="7"/>
            <w:tcBorders>
              <w:bottom w:val="single" w:sz="8" w:space="0" w:color="auto"/>
            </w:tcBorders>
          </w:tcPr>
          <w:p w14:paraId="6CB209F5" w14:textId="383B3A16" w:rsidR="00343C72" w:rsidRPr="005F6152" w:rsidRDefault="00343C72" w:rsidP="00BB4A59">
            <w:pPr>
              <w:snapToGrid w:val="0"/>
              <w:ind w:rightChars="150" w:right="360" w:firstLineChars="0" w:firstLine="0"/>
              <w:jc w:val="center"/>
              <w:rPr>
                <w:b/>
                <w:color w:val="000000" w:themeColor="text1"/>
                <w:sz w:val="32"/>
              </w:rPr>
            </w:pPr>
            <w:r w:rsidRPr="00B34A1D">
              <w:rPr>
                <w:rFonts w:hint="eastAsia"/>
                <w:b/>
                <w:color w:val="000000" w:themeColor="text1"/>
                <w:sz w:val="32"/>
                <w:u w:val="single"/>
              </w:rPr>
              <w:lastRenderedPageBreak/>
              <w:t xml:space="preserve">　</w:t>
            </w:r>
            <w:r w:rsidRPr="00B34A1D">
              <w:rPr>
                <w:b/>
                <w:sz w:val="32"/>
                <w:u w:val="single"/>
              </w:rPr>
              <w:t>行政院國家發展基金</w:t>
            </w:r>
            <w:r w:rsidRPr="00B34A1D">
              <w:rPr>
                <w:rFonts w:hint="eastAsia"/>
                <w:b/>
                <w:sz w:val="32"/>
                <w:u w:val="single"/>
              </w:rPr>
              <w:t>餘絀審定後平衡表</w:t>
            </w:r>
            <w:r w:rsidRPr="00B34A1D">
              <w:rPr>
                <w:rFonts w:hint="eastAsia"/>
                <w:b/>
                <w:color w:val="000000" w:themeColor="text1"/>
                <w:sz w:val="32"/>
                <w:u w:val="single"/>
              </w:rPr>
              <w:t xml:space="preserve">　</w:t>
            </w:r>
          </w:p>
          <w:p w14:paraId="0534F7B7" w14:textId="2ABECE59" w:rsidR="00343C72" w:rsidRPr="005F6152" w:rsidRDefault="00343C72" w:rsidP="00306131">
            <w:pPr>
              <w:tabs>
                <w:tab w:val="left" w:pos="3659"/>
                <w:tab w:val="left" w:pos="8427"/>
              </w:tabs>
              <w:snapToGrid w:val="0"/>
              <w:ind w:rightChars="-26" w:right="-62" w:firstLineChars="0" w:firstLine="0"/>
              <w:rPr>
                <w:b/>
                <w:color w:val="000000" w:themeColor="text1"/>
                <w:sz w:val="32"/>
              </w:rPr>
            </w:pPr>
            <w:r w:rsidRPr="005F6152">
              <w:rPr>
                <w:color w:val="000000" w:themeColor="text1"/>
                <w:spacing w:val="60"/>
              </w:rPr>
              <w:tab/>
            </w:r>
            <w:r w:rsidRPr="005F6152">
              <w:rPr>
                <w:rFonts w:hint="eastAsia"/>
                <w:color w:val="000000" w:themeColor="text1"/>
              </w:rPr>
              <w:t>中華民國</w:t>
            </w:r>
            <w:r w:rsidRPr="005F6152">
              <w:rPr>
                <w:color w:val="000000" w:themeColor="text1"/>
              </w:rPr>
              <w:t>1</w:t>
            </w:r>
            <w:r w:rsidR="00306131">
              <w:rPr>
                <w:rFonts w:hint="eastAsia"/>
                <w:color w:val="000000" w:themeColor="text1"/>
              </w:rPr>
              <w:t>1</w:t>
            </w:r>
            <w:r w:rsidR="00717A0B">
              <w:rPr>
                <w:rFonts w:hint="eastAsia"/>
                <w:color w:val="000000" w:themeColor="text1"/>
              </w:rPr>
              <w:t>1</w:t>
            </w:r>
            <w:r w:rsidRPr="005F6152">
              <w:rPr>
                <w:rFonts w:hint="eastAsia"/>
                <w:color w:val="000000" w:themeColor="text1"/>
              </w:rPr>
              <w:t>年12月31日</w:t>
            </w:r>
            <w:r w:rsidRPr="005F6152">
              <w:rPr>
                <w:rFonts w:hint="eastAsia"/>
                <w:color w:val="000000" w:themeColor="text1"/>
              </w:rPr>
              <w:tab/>
            </w:r>
            <w:r w:rsidRPr="005F6152">
              <w:rPr>
                <w:rFonts w:hint="eastAsia"/>
                <w:color w:val="000000" w:themeColor="text1"/>
                <w:spacing w:val="-20"/>
                <w:kern w:val="0"/>
              </w:rPr>
              <w:t>單位：新臺幣元</w:t>
            </w:r>
          </w:p>
        </w:tc>
      </w:tr>
      <w:tr w:rsidR="00306131" w:rsidRPr="005F6152" w14:paraId="6DFCF30F" w14:textId="77777777" w:rsidTr="00DA0E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119" w:type="dxa"/>
            <w:vMerge w:val="restart"/>
            <w:tcBorders>
              <w:top w:val="single" w:sz="8" w:space="0" w:color="auto"/>
              <w:left w:val="nil"/>
              <w:bottom w:val="nil"/>
            </w:tcBorders>
            <w:vAlign w:val="center"/>
          </w:tcPr>
          <w:p w14:paraId="66AEC1EA" w14:textId="77777777" w:rsidR="00306131" w:rsidRPr="005F6152" w:rsidRDefault="00306131" w:rsidP="003716BA">
            <w:pPr>
              <w:ind w:right="113" w:firstLineChars="5" w:firstLine="12"/>
              <w:jc w:val="distribute"/>
              <w:rPr>
                <w:color w:val="000000" w:themeColor="text1"/>
              </w:rPr>
            </w:pPr>
            <w:r w:rsidRPr="005F6152">
              <w:rPr>
                <w:rFonts w:hint="eastAsia"/>
                <w:color w:val="000000" w:themeColor="text1"/>
              </w:rPr>
              <w:t>科目</w:t>
            </w:r>
          </w:p>
        </w:tc>
        <w:tc>
          <w:tcPr>
            <w:tcW w:w="2268" w:type="dxa"/>
            <w:gridSpan w:val="2"/>
            <w:tcBorders>
              <w:top w:val="single" w:sz="8" w:space="0" w:color="auto"/>
              <w:bottom w:val="nil"/>
            </w:tcBorders>
            <w:vAlign w:val="center"/>
          </w:tcPr>
          <w:p w14:paraId="59522E5C" w14:textId="088F0BB7" w:rsidR="00306131" w:rsidRPr="005F6152" w:rsidRDefault="00306131" w:rsidP="00BB4A59">
            <w:pPr>
              <w:ind w:leftChars="10" w:left="24" w:rightChars="10" w:right="24" w:firstLineChars="0" w:firstLine="0"/>
              <w:jc w:val="distribute"/>
              <w:rPr>
                <w:color w:val="000000" w:themeColor="text1"/>
                <w:spacing w:val="-20"/>
              </w:rPr>
            </w:pPr>
            <w:r w:rsidRPr="00004D6F">
              <w:t>11</w:t>
            </w:r>
            <w:r w:rsidR="00717A0B">
              <w:t>1</w:t>
            </w:r>
            <w:r>
              <w:rPr>
                <w:rFonts w:hint="eastAsia"/>
                <w:spacing w:val="-20"/>
              </w:rPr>
              <w:t>年12月31日</w:t>
            </w:r>
          </w:p>
        </w:tc>
        <w:tc>
          <w:tcPr>
            <w:tcW w:w="2268" w:type="dxa"/>
            <w:gridSpan w:val="2"/>
            <w:tcBorders>
              <w:top w:val="single" w:sz="8" w:space="0" w:color="auto"/>
              <w:bottom w:val="nil"/>
            </w:tcBorders>
            <w:vAlign w:val="center"/>
          </w:tcPr>
          <w:p w14:paraId="40C95F08" w14:textId="7B8A9942" w:rsidR="00306131" w:rsidRPr="005F6152" w:rsidRDefault="00717A0B" w:rsidP="00BB4A59">
            <w:pPr>
              <w:ind w:leftChars="10" w:left="24" w:rightChars="10" w:right="24" w:firstLineChars="0" w:firstLine="0"/>
              <w:jc w:val="distribute"/>
              <w:rPr>
                <w:color w:val="000000" w:themeColor="text1"/>
                <w:spacing w:val="-20"/>
              </w:rPr>
            </w:pPr>
            <w:r w:rsidRPr="00004D6F">
              <w:t>110</w:t>
            </w:r>
            <w:r w:rsidR="00306131">
              <w:rPr>
                <w:rFonts w:hint="eastAsia"/>
                <w:spacing w:val="-20"/>
              </w:rPr>
              <w:t>年12月31日</w:t>
            </w:r>
          </w:p>
        </w:tc>
        <w:tc>
          <w:tcPr>
            <w:tcW w:w="2268" w:type="dxa"/>
            <w:gridSpan w:val="2"/>
            <w:tcBorders>
              <w:top w:val="single" w:sz="8" w:space="0" w:color="auto"/>
              <w:bottom w:val="nil"/>
              <w:right w:val="nil"/>
            </w:tcBorders>
            <w:vAlign w:val="center"/>
          </w:tcPr>
          <w:p w14:paraId="084F870F" w14:textId="77777777" w:rsidR="00306131" w:rsidRPr="005F6152" w:rsidRDefault="00306131" w:rsidP="00BB4A59">
            <w:pPr>
              <w:spacing w:line="240" w:lineRule="exact"/>
              <w:ind w:leftChars="10" w:left="24" w:rightChars="10" w:right="24" w:firstLineChars="0" w:firstLine="0"/>
              <w:jc w:val="distribute"/>
              <w:rPr>
                <w:color w:val="000000" w:themeColor="text1"/>
              </w:rPr>
            </w:pPr>
            <w:r w:rsidRPr="005F6152">
              <w:rPr>
                <w:rFonts w:hint="eastAsia"/>
                <w:color w:val="000000" w:themeColor="text1"/>
              </w:rPr>
              <w:t>比較增減</w:t>
            </w:r>
          </w:p>
        </w:tc>
      </w:tr>
      <w:tr w:rsidR="00FB48F4" w:rsidRPr="005F6152" w14:paraId="394205F2" w14:textId="77777777" w:rsidTr="00DA0E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blHeader/>
        </w:trPr>
        <w:tc>
          <w:tcPr>
            <w:tcW w:w="3119" w:type="dxa"/>
            <w:vMerge/>
            <w:tcBorders>
              <w:top w:val="nil"/>
              <w:left w:val="nil"/>
              <w:bottom w:val="single" w:sz="8" w:space="0" w:color="auto"/>
            </w:tcBorders>
            <w:vAlign w:val="center"/>
          </w:tcPr>
          <w:p w14:paraId="1C057186" w14:textId="77777777" w:rsidR="00343C72" w:rsidRPr="005F6152" w:rsidRDefault="00343C72" w:rsidP="004774B8">
            <w:pPr>
              <w:ind w:left="113" w:right="113" w:firstLineChars="0" w:firstLine="0"/>
              <w:jc w:val="distribute"/>
              <w:rPr>
                <w:color w:val="000000" w:themeColor="text1"/>
              </w:rPr>
            </w:pPr>
          </w:p>
        </w:tc>
        <w:tc>
          <w:tcPr>
            <w:tcW w:w="1559" w:type="dxa"/>
            <w:tcBorders>
              <w:bottom w:val="single" w:sz="8" w:space="0" w:color="auto"/>
            </w:tcBorders>
            <w:vAlign w:val="center"/>
          </w:tcPr>
          <w:p w14:paraId="17E0EAE3" w14:textId="77777777" w:rsidR="00343C72" w:rsidRPr="005F6152" w:rsidRDefault="00343C72" w:rsidP="00BB4A59">
            <w:pPr>
              <w:ind w:leftChars="10" w:left="24" w:rightChars="10" w:right="24" w:firstLineChars="0" w:firstLine="0"/>
              <w:jc w:val="distribute"/>
              <w:rPr>
                <w:color w:val="000000" w:themeColor="text1"/>
              </w:rPr>
            </w:pPr>
            <w:r w:rsidRPr="005F6152">
              <w:rPr>
                <w:rFonts w:hint="eastAsia"/>
                <w:color w:val="000000" w:themeColor="text1"/>
              </w:rPr>
              <w:t>金額</w:t>
            </w:r>
          </w:p>
        </w:tc>
        <w:tc>
          <w:tcPr>
            <w:tcW w:w="709" w:type="dxa"/>
            <w:tcBorders>
              <w:bottom w:val="single" w:sz="8" w:space="0" w:color="auto"/>
            </w:tcBorders>
            <w:vAlign w:val="center"/>
          </w:tcPr>
          <w:p w14:paraId="2A9FCBB3" w14:textId="77777777" w:rsidR="00343C72" w:rsidRPr="005F6152" w:rsidRDefault="00343C72" w:rsidP="00BB4A59">
            <w:pPr>
              <w:ind w:leftChars="10" w:left="24" w:rightChars="10" w:right="24" w:firstLineChars="0" w:firstLine="0"/>
              <w:jc w:val="distribute"/>
              <w:rPr>
                <w:color w:val="000000" w:themeColor="text1"/>
              </w:rPr>
            </w:pPr>
            <w:r w:rsidRPr="005F6152">
              <w:rPr>
                <w:rFonts w:hint="eastAsia"/>
                <w:color w:val="000000" w:themeColor="text1"/>
              </w:rPr>
              <w:t>％</w:t>
            </w:r>
          </w:p>
        </w:tc>
        <w:tc>
          <w:tcPr>
            <w:tcW w:w="1559" w:type="dxa"/>
            <w:tcBorders>
              <w:bottom w:val="single" w:sz="8" w:space="0" w:color="auto"/>
            </w:tcBorders>
            <w:vAlign w:val="center"/>
          </w:tcPr>
          <w:p w14:paraId="4F566592" w14:textId="77777777" w:rsidR="00343C72" w:rsidRPr="005F6152" w:rsidRDefault="00343C72" w:rsidP="00BB4A59">
            <w:pPr>
              <w:ind w:leftChars="10" w:left="24" w:rightChars="10" w:right="24" w:firstLineChars="0" w:firstLine="0"/>
              <w:jc w:val="distribute"/>
              <w:rPr>
                <w:color w:val="000000" w:themeColor="text1"/>
              </w:rPr>
            </w:pPr>
            <w:r w:rsidRPr="005F6152">
              <w:rPr>
                <w:rFonts w:hint="eastAsia"/>
                <w:color w:val="000000" w:themeColor="text1"/>
              </w:rPr>
              <w:t>金額</w:t>
            </w:r>
          </w:p>
        </w:tc>
        <w:tc>
          <w:tcPr>
            <w:tcW w:w="709" w:type="dxa"/>
            <w:tcBorders>
              <w:bottom w:val="single" w:sz="8" w:space="0" w:color="auto"/>
            </w:tcBorders>
            <w:vAlign w:val="center"/>
          </w:tcPr>
          <w:p w14:paraId="4083802F" w14:textId="77777777" w:rsidR="00343C72" w:rsidRPr="005F6152" w:rsidRDefault="00343C72" w:rsidP="00BB4A59">
            <w:pPr>
              <w:ind w:leftChars="10" w:left="24" w:rightChars="10" w:right="24" w:firstLineChars="0" w:firstLine="0"/>
              <w:jc w:val="distribute"/>
              <w:rPr>
                <w:color w:val="000000" w:themeColor="text1"/>
              </w:rPr>
            </w:pPr>
            <w:r w:rsidRPr="005F6152">
              <w:rPr>
                <w:rFonts w:hint="eastAsia"/>
                <w:color w:val="000000" w:themeColor="text1"/>
              </w:rPr>
              <w:t>％</w:t>
            </w:r>
          </w:p>
        </w:tc>
        <w:tc>
          <w:tcPr>
            <w:tcW w:w="1417" w:type="dxa"/>
            <w:tcBorders>
              <w:bottom w:val="single" w:sz="8" w:space="0" w:color="auto"/>
            </w:tcBorders>
            <w:vAlign w:val="center"/>
          </w:tcPr>
          <w:p w14:paraId="0FD9655E" w14:textId="77777777" w:rsidR="00343C72" w:rsidRPr="005F6152" w:rsidRDefault="00343C72" w:rsidP="00BB4A59">
            <w:pPr>
              <w:ind w:leftChars="10" w:left="24" w:rightChars="10" w:right="24" w:firstLineChars="5" w:firstLine="12"/>
              <w:jc w:val="distribute"/>
              <w:rPr>
                <w:color w:val="000000" w:themeColor="text1"/>
              </w:rPr>
            </w:pPr>
            <w:r w:rsidRPr="005F6152">
              <w:rPr>
                <w:rFonts w:hint="eastAsia"/>
                <w:color w:val="000000" w:themeColor="text1"/>
              </w:rPr>
              <w:t>金額</w:t>
            </w:r>
          </w:p>
        </w:tc>
        <w:tc>
          <w:tcPr>
            <w:tcW w:w="851" w:type="dxa"/>
            <w:tcBorders>
              <w:bottom w:val="single" w:sz="8" w:space="0" w:color="auto"/>
              <w:right w:val="nil"/>
            </w:tcBorders>
            <w:vAlign w:val="center"/>
          </w:tcPr>
          <w:p w14:paraId="221275E8" w14:textId="77777777" w:rsidR="00343C72" w:rsidRPr="005F6152" w:rsidRDefault="00343C72" w:rsidP="00BB4A59">
            <w:pPr>
              <w:ind w:leftChars="10" w:left="24" w:rightChars="10" w:right="24" w:firstLineChars="0" w:firstLine="0"/>
              <w:jc w:val="distribute"/>
              <w:rPr>
                <w:color w:val="000000" w:themeColor="text1"/>
              </w:rPr>
            </w:pPr>
            <w:r w:rsidRPr="005F6152">
              <w:rPr>
                <w:rFonts w:hint="eastAsia"/>
                <w:color w:val="000000" w:themeColor="text1"/>
              </w:rPr>
              <w:t>％</w:t>
            </w:r>
          </w:p>
        </w:tc>
      </w:tr>
      <w:tr w:rsidR="00231B6A" w:rsidRPr="005F6152" w14:paraId="53BEC2B8"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34EAE563" w14:textId="6934D7E0" w:rsidR="00231B6A" w:rsidRPr="005F6152" w:rsidRDefault="00231B6A" w:rsidP="00231B6A">
            <w:pPr>
              <w:ind w:firstLineChars="0" w:firstLine="0"/>
              <w:jc w:val="distribute"/>
              <w:rPr>
                <w:color w:val="000000" w:themeColor="text1"/>
                <w:spacing w:val="-6"/>
                <w:kern w:val="0"/>
                <w:sz w:val="22"/>
              </w:rPr>
            </w:pPr>
            <w:r w:rsidRPr="00004D6F">
              <w:rPr>
                <w:b/>
                <w:spacing w:val="-6"/>
                <w:kern w:val="0"/>
              </w:rPr>
              <w:t>資產</w:t>
            </w:r>
          </w:p>
        </w:tc>
        <w:tc>
          <w:tcPr>
            <w:tcW w:w="1559" w:type="dxa"/>
            <w:tcBorders>
              <w:top w:val="nil"/>
              <w:bottom w:val="nil"/>
            </w:tcBorders>
            <w:vAlign w:val="center"/>
          </w:tcPr>
          <w:p w14:paraId="326EE3F4" w14:textId="5CE64133"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b/>
                <w:sz w:val="18"/>
              </w:rPr>
              <w:t>1,025,893,793,215</w:t>
            </w:r>
          </w:p>
        </w:tc>
        <w:tc>
          <w:tcPr>
            <w:tcW w:w="709" w:type="dxa"/>
            <w:tcBorders>
              <w:top w:val="nil"/>
              <w:bottom w:val="nil"/>
            </w:tcBorders>
            <w:vAlign w:val="center"/>
          </w:tcPr>
          <w:p w14:paraId="632BCB13" w14:textId="0860330C"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b/>
                <w:sz w:val="18"/>
              </w:rPr>
              <w:t>100.00</w:t>
            </w:r>
          </w:p>
        </w:tc>
        <w:tc>
          <w:tcPr>
            <w:tcW w:w="1559" w:type="dxa"/>
            <w:tcBorders>
              <w:top w:val="nil"/>
              <w:bottom w:val="nil"/>
            </w:tcBorders>
            <w:vAlign w:val="center"/>
          </w:tcPr>
          <w:p w14:paraId="221A8407" w14:textId="6AF2EF3A"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b/>
                <w:sz w:val="18"/>
              </w:rPr>
              <w:t>1,335,341,943,852</w:t>
            </w:r>
          </w:p>
        </w:tc>
        <w:tc>
          <w:tcPr>
            <w:tcW w:w="709" w:type="dxa"/>
            <w:tcBorders>
              <w:top w:val="nil"/>
              <w:bottom w:val="nil"/>
            </w:tcBorders>
            <w:vAlign w:val="center"/>
          </w:tcPr>
          <w:p w14:paraId="6E47B823" w14:textId="4947DE76"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b/>
                <w:sz w:val="18"/>
              </w:rPr>
              <w:t>100.00</w:t>
            </w:r>
          </w:p>
        </w:tc>
        <w:tc>
          <w:tcPr>
            <w:tcW w:w="1417" w:type="dxa"/>
            <w:tcBorders>
              <w:top w:val="nil"/>
              <w:bottom w:val="nil"/>
            </w:tcBorders>
            <w:vAlign w:val="center"/>
          </w:tcPr>
          <w:p w14:paraId="50700E60" w14:textId="62D3EFAA"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b/>
                <w:noProof/>
                <w:sz w:val="18"/>
              </w:rPr>
              <w:t>- 309,448,150,637</w:t>
            </w:r>
          </w:p>
        </w:tc>
        <w:tc>
          <w:tcPr>
            <w:tcW w:w="851" w:type="dxa"/>
            <w:tcBorders>
              <w:top w:val="nil"/>
              <w:bottom w:val="nil"/>
              <w:right w:val="nil"/>
            </w:tcBorders>
            <w:vAlign w:val="center"/>
          </w:tcPr>
          <w:p w14:paraId="75E455DC" w14:textId="0C85C75D"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b/>
                <w:kern w:val="0"/>
                <w:sz w:val="18"/>
              </w:rPr>
              <w:t>- 23.17</w:t>
            </w:r>
          </w:p>
        </w:tc>
      </w:tr>
      <w:tr w:rsidR="00231B6A" w:rsidRPr="005F6152" w14:paraId="07E3EC14"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5840F8F7" w14:textId="3B3CCBBA" w:rsidR="00231B6A" w:rsidRPr="005F6152" w:rsidRDefault="00231B6A" w:rsidP="00231B6A">
            <w:pPr>
              <w:ind w:leftChars="100" w:left="240" w:firstLineChars="0" w:firstLine="0"/>
              <w:jc w:val="distribute"/>
              <w:rPr>
                <w:color w:val="000000" w:themeColor="text1"/>
                <w:spacing w:val="-6"/>
                <w:kern w:val="0"/>
                <w:sz w:val="22"/>
              </w:rPr>
            </w:pPr>
            <w:r w:rsidRPr="00004D6F">
              <w:rPr>
                <w:spacing w:val="-6"/>
                <w:kern w:val="0"/>
                <w:sz w:val="22"/>
              </w:rPr>
              <w:t>流動資產</w:t>
            </w:r>
          </w:p>
        </w:tc>
        <w:tc>
          <w:tcPr>
            <w:tcW w:w="1559" w:type="dxa"/>
            <w:tcBorders>
              <w:top w:val="nil"/>
              <w:bottom w:val="nil"/>
            </w:tcBorders>
            <w:vAlign w:val="center"/>
          </w:tcPr>
          <w:p w14:paraId="4F9BF9B1" w14:textId="6D930DF3"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59,827,706,380</w:t>
            </w:r>
          </w:p>
        </w:tc>
        <w:tc>
          <w:tcPr>
            <w:tcW w:w="709" w:type="dxa"/>
            <w:tcBorders>
              <w:top w:val="nil"/>
              <w:bottom w:val="nil"/>
            </w:tcBorders>
            <w:vAlign w:val="center"/>
          </w:tcPr>
          <w:p w14:paraId="2DC6CC99" w14:textId="3D8B2521"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5.83</w:t>
            </w:r>
          </w:p>
        </w:tc>
        <w:tc>
          <w:tcPr>
            <w:tcW w:w="1559" w:type="dxa"/>
            <w:tcBorders>
              <w:top w:val="nil"/>
              <w:bottom w:val="nil"/>
            </w:tcBorders>
            <w:vAlign w:val="center"/>
          </w:tcPr>
          <w:p w14:paraId="3EA3E67E" w14:textId="3974B3E6"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52,235,947,366</w:t>
            </w:r>
          </w:p>
        </w:tc>
        <w:tc>
          <w:tcPr>
            <w:tcW w:w="709" w:type="dxa"/>
            <w:tcBorders>
              <w:top w:val="nil"/>
              <w:bottom w:val="nil"/>
            </w:tcBorders>
            <w:vAlign w:val="center"/>
          </w:tcPr>
          <w:p w14:paraId="30CE529B" w14:textId="51C3DBC1"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3.91</w:t>
            </w:r>
          </w:p>
        </w:tc>
        <w:tc>
          <w:tcPr>
            <w:tcW w:w="1417" w:type="dxa"/>
            <w:tcBorders>
              <w:top w:val="nil"/>
              <w:bottom w:val="nil"/>
            </w:tcBorders>
            <w:vAlign w:val="center"/>
          </w:tcPr>
          <w:p w14:paraId="7643CE2F" w14:textId="7CE12FDE"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7,591,759,014</w:t>
            </w:r>
          </w:p>
        </w:tc>
        <w:tc>
          <w:tcPr>
            <w:tcW w:w="851" w:type="dxa"/>
            <w:tcBorders>
              <w:top w:val="nil"/>
              <w:bottom w:val="nil"/>
              <w:right w:val="nil"/>
            </w:tcBorders>
            <w:vAlign w:val="center"/>
          </w:tcPr>
          <w:p w14:paraId="2249E506" w14:textId="34730771"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14.53</w:t>
            </w:r>
          </w:p>
        </w:tc>
      </w:tr>
      <w:tr w:rsidR="00231B6A" w:rsidRPr="005F6152" w14:paraId="558E31C8"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4DE46706" w14:textId="361360AA" w:rsidR="00231B6A" w:rsidRPr="005F6152" w:rsidRDefault="00231B6A" w:rsidP="00231B6A">
            <w:pPr>
              <w:ind w:leftChars="200" w:left="480" w:firstLineChars="0" w:firstLine="0"/>
              <w:jc w:val="distribute"/>
              <w:rPr>
                <w:color w:val="000000" w:themeColor="text1"/>
                <w:spacing w:val="-6"/>
                <w:kern w:val="0"/>
                <w:sz w:val="22"/>
              </w:rPr>
            </w:pPr>
            <w:r w:rsidRPr="00004D6F">
              <w:rPr>
                <w:spacing w:val="-6"/>
                <w:kern w:val="0"/>
                <w:sz w:val="22"/>
              </w:rPr>
              <w:t>現金</w:t>
            </w:r>
          </w:p>
        </w:tc>
        <w:tc>
          <w:tcPr>
            <w:tcW w:w="1559" w:type="dxa"/>
            <w:tcBorders>
              <w:top w:val="nil"/>
              <w:bottom w:val="nil"/>
            </w:tcBorders>
            <w:vAlign w:val="center"/>
          </w:tcPr>
          <w:p w14:paraId="4E512E04" w14:textId="1E1C3496"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16,532,572,699</w:t>
            </w:r>
          </w:p>
        </w:tc>
        <w:tc>
          <w:tcPr>
            <w:tcW w:w="709" w:type="dxa"/>
            <w:tcBorders>
              <w:top w:val="nil"/>
              <w:bottom w:val="nil"/>
            </w:tcBorders>
            <w:vAlign w:val="center"/>
          </w:tcPr>
          <w:p w14:paraId="1B5F2B51" w14:textId="3B1A30EA"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1.61</w:t>
            </w:r>
          </w:p>
        </w:tc>
        <w:tc>
          <w:tcPr>
            <w:tcW w:w="1559" w:type="dxa"/>
            <w:tcBorders>
              <w:top w:val="nil"/>
              <w:bottom w:val="nil"/>
            </w:tcBorders>
            <w:vAlign w:val="center"/>
          </w:tcPr>
          <w:p w14:paraId="2D0D906D" w14:textId="5BC19571"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9,545,417,643</w:t>
            </w:r>
          </w:p>
        </w:tc>
        <w:tc>
          <w:tcPr>
            <w:tcW w:w="709" w:type="dxa"/>
            <w:tcBorders>
              <w:top w:val="nil"/>
              <w:bottom w:val="nil"/>
            </w:tcBorders>
            <w:vAlign w:val="center"/>
          </w:tcPr>
          <w:p w14:paraId="7C6A82CE" w14:textId="04E2DCA5"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0.71</w:t>
            </w:r>
          </w:p>
        </w:tc>
        <w:tc>
          <w:tcPr>
            <w:tcW w:w="1417" w:type="dxa"/>
            <w:tcBorders>
              <w:top w:val="nil"/>
              <w:bottom w:val="nil"/>
            </w:tcBorders>
            <w:vAlign w:val="center"/>
          </w:tcPr>
          <w:p w14:paraId="1D29178B" w14:textId="351AB8C4"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6,987,155,056</w:t>
            </w:r>
          </w:p>
        </w:tc>
        <w:tc>
          <w:tcPr>
            <w:tcW w:w="851" w:type="dxa"/>
            <w:tcBorders>
              <w:top w:val="nil"/>
              <w:bottom w:val="nil"/>
              <w:right w:val="nil"/>
            </w:tcBorders>
            <w:vAlign w:val="center"/>
          </w:tcPr>
          <w:p w14:paraId="4C78E8F7" w14:textId="7217FFE1"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73.20</w:t>
            </w:r>
          </w:p>
        </w:tc>
      </w:tr>
      <w:tr w:rsidR="00231B6A" w:rsidRPr="005F6152" w14:paraId="73A486B2"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4B18AEA1" w14:textId="573E6574" w:rsidR="00231B6A" w:rsidRPr="005F6152" w:rsidRDefault="00231B6A" w:rsidP="00231B6A">
            <w:pPr>
              <w:ind w:leftChars="200" w:left="480" w:firstLineChars="0" w:firstLine="0"/>
              <w:jc w:val="distribute"/>
              <w:rPr>
                <w:color w:val="000000" w:themeColor="text1"/>
                <w:spacing w:val="-6"/>
                <w:kern w:val="0"/>
                <w:sz w:val="22"/>
              </w:rPr>
            </w:pPr>
            <w:r w:rsidRPr="00004D6F">
              <w:rPr>
                <w:spacing w:val="-6"/>
                <w:kern w:val="0"/>
                <w:sz w:val="22"/>
              </w:rPr>
              <w:t>流動金融資產</w:t>
            </w:r>
          </w:p>
        </w:tc>
        <w:tc>
          <w:tcPr>
            <w:tcW w:w="1559" w:type="dxa"/>
            <w:tcBorders>
              <w:top w:val="nil"/>
              <w:bottom w:val="nil"/>
            </w:tcBorders>
            <w:vAlign w:val="center"/>
          </w:tcPr>
          <w:p w14:paraId="0CF042B0" w14:textId="76D3535A"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36,500,000,000</w:t>
            </w:r>
          </w:p>
        </w:tc>
        <w:tc>
          <w:tcPr>
            <w:tcW w:w="709" w:type="dxa"/>
            <w:tcBorders>
              <w:top w:val="nil"/>
              <w:bottom w:val="nil"/>
            </w:tcBorders>
            <w:vAlign w:val="center"/>
          </w:tcPr>
          <w:p w14:paraId="783B1880" w14:textId="24319570"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3.56</w:t>
            </w:r>
          </w:p>
        </w:tc>
        <w:tc>
          <w:tcPr>
            <w:tcW w:w="1559" w:type="dxa"/>
            <w:tcBorders>
              <w:top w:val="nil"/>
              <w:bottom w:val="nil"/>
            </w:tcBorders>
            <w:vAlign w:val="center"/>
          </w:tcPr>
          <w:p w14:paraId="0E27DA0B" w14:textId="7E9336D7"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36,500,000,000</w:t>
            </w:r>
          </w:p>
        </w:tc>
        <w:tc>
          <w:tcPr>
            <w:tcW w:w="709" w:type="dxa"/>
            <w:tcBorders>
              <w:top w:val="nil"/>
              <w:bottom w:val="nil"/>
            </w:tcBorders>
            <w:vAlign w:val="center"/>
          </w:tcPr>
          <w:p w14:paraId="29E48F12" w14:textId="083E696C"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2.73</w:t>
            </w:r>
          </w:p>
        </w:tc>
        <w:tc>
          <w:tcPr>
            <w:tcW w:w="1417" w:type="dxa"/>
            <w:tcBorders>
              <w:top w:val="nil"/>
              <w:bottom w:val="nil"/>
            </w:tcBorders>
            <w:vAlign w:val="center"/>
          </w:tcPr>
          <w:p w14:paraId="40516C6C" w14:textId="7781C077"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w:t>
            </w:r>
          </w:p>
        </w:tc>
        <w:tc>
          <w:tcPr>
            <w:tcW w:w="851" w:type="dxa"/>
            <w:tcBorders>
              <w:top w:val="nil"/>
              <w:bottom w:val="nil"/>
              <w:right w:val="nil"/>
            </w:tcBorders>
            <w:vAlign w:val="center"/>
          </w:tcPr>
          <w:p w14:paraId="0EB93EA2" w14:textId="66414FA8"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w:t>
            </w:r>
          </w:p>
        </w:tc>
      </w:tr>
      <w:tr w:rsidR="00231B6A" w:rsidRPr="005F6152" w14:paraId="4FE76639"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09D03D33" w14:textId="4E44BAEF" w:rsidR="00231B6A" w:rsidRPr="005F6152" w:rsidRDefault="00231B6A" w:rsidP="00231B6A">
            <w:pPr>
              <w:ind w:leftChars="200" w:left="480" w:firstLineChars="0" w:firstLine="0"/>
              <w:jc w:val="distribute"/>
              <w:rPr>
                <w:color w:val="000000" w:themeColor="text1"/>
                <w:spacing w:val="-6"/>
                <w:kern w:val="0"/>
                <w:sz w:val="22"/>
              </w:rPr>
            </w:pPr>
            <w:r w:rsidRPr="00004D6F">
              <w:rPr>
                <w:spacing w:val="-6"/>
                <w:kern w:val="0"/>
                <w:sz w:val="22"/>
              </w:rPr>
              <w:t>應收款項</w:t>
            </w:r>
          </w:p>
        </w:tc>
        <w:tc>
          <w:tcPr>
            <w:tcW w:w="1559" w:type="dxa"/>
            <w:tcBorders>
              <w:top w:val="nil"/>
              <w:bottom w:val="nil"/>
            </w:tcBorders>
            <w:vAlign w:val="center"/>
          </w:tcPr>
          <w:p w14:paraId="14C87B9C" w14:textId="1D3EB957"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4,757,424,438</w:t>
            </w:r>
          </w:p>
        </w:tc>
        <w:tc>
          <w:tcPr>
            <w:tcW w:w="709" w:type="dxa"/>
            <w:tcBorders>
              <w:top w:val="nil"/>
              <w:bottom w:val="nil"/>
            </w:tcBorders>
            <w:vAlign w:val="center"/>
          </w:tcPr>
          <w:p w14:paraId="6A3ADE58" w14:textId="0A58F54F"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0.46</w:t>
            </w:r>
          </w:p>
        </w:tc>
        <w:tc>
          <w:tcPr>
            <w:tcW w:w="1559" w:type="dxa"/>
            <w:tcBorders>
              <w:top w:val="nil"/>
              <w:bottom w:val="nil"/>
            </w:tcBorders>
            <w:vAlign w:val="center"/>
          </w:tcPr>
          <w:p w14:paraId="6F70CB87" w14:textId="224D1C11"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4,714,106,360</w:t>
            </w:r>
          </w:p>
        </w:tc>
        <w:tc>
          <w:tcPr>
            <w:tcW w:w="709" w:type="dxa"/>
            <w:tcBorders>
              <w:top w:val="nil"/>
              <w:bottom w:val="nil"/>
            </w:tcBorders>
            <w:vAlign w:val="center"/>
          </w:tcPr>
          <w:p w14:paraId="553CFA05" w14:textId="7590DCB2"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0.35</w:t>
            </w:r>
          </w:p>
        </w:tc>
        <w:tc>
          <w:tcPr>
            <w:tcW w:w="1417" w:type="dxa"/>
            <w:tcBorders>
              <w:top w:val="nil"/>
              <w:bottom w:val="nil"/>
            </w:tcBorders>
            <w:vAlign w:val="center"/>
          </w:tcPr>
          <w:p w14:paraId="1F5074F3" w14:textId="10A178FC"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43,318,078</w:t>
            </w:r>
          </w:p>
        </w:tc>
        <w:tc>
          <w:tcPr>
            <w:tcW w:w="851" w:type="dxa"/>
            <w:tcBorders>
              <w:top w:val="nil"/>
              <w:bottom w:val="nil"/>
              <w:right w:val="nil"/>
            </w:tcBorders>
            <w:vAlign w:val="center"/>
          </w:tcPr>
          <w:p w14:paraId="6CA34DAA" w14:textId="4923CB8E"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0.92</w:t>
            </w:r>
          </w:p>
        </w:tc>
      </w:tr>
      <w:tr w:rsidR="00231B6A" w:rsidRPr="005F6152" w14:paraId="59F12CB9"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7B496F19" w14:textId="38D16315" w:rsidR="00231B6A" w:rsidRPr="005F6152" w:rsidRDefault="00231B6A" w:rsidP="00231B6A">
            <w:pPr>
              <w:ind w:leftChars="200" w:left="480" w:firstLineChars="0" w:firstLine="0"/>
              <w:jc w:val="distribute"/>
              <w:rPr>
                <w:color w:val="000000" w:themeColor="text1"/>
                <w:spacing w:val="-6"/>
                <w:kern w:val="0"/>
                <w:sz w:val="22"/>
              </w:rPr>
            </w:pPr>
            <w:r w:rsidRPr="00004D6F">
              <w:rPr>
                <w:spacing w:val="-6"/>
                <w:kern w:val="0"/>
                <w:sz w:val="22"/>
              </w:rPr>
              <w:t>預付款項</w:t>
            </w:r>
          </w:p>
        </w:tc>
        <w:tc>
          <w:tcPr>
            <w:tcW w:w="1559" w:type="dxa"/>
            <w:tcBorders>
              <w:top w:val="nil"/>
              <w:bottom w:val="nil"/>
            </w:tcBorders>
            <w:vAlign w:val="center"/>
          </w:tcPr>
          <w:p w14:paraId="4B37FC7B" w14:textId="11C77BBE"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200,627,791</w:t>
            </w:r>
          </w:p>
        </w:tc>
        <w:tc>
          <w:tcPr>
            <w:tcW w:w="709" w:type="dxa"/>
            <w:tcBorders>
              <w:top w:val="nil"/>
              <w:bottom w:val="nil"/>
            </w:tcBorders>
            <w:vAlign w:val="center"/>
          </w:tcPr>
          <w:p w14:paraId="3DDDD1D3" w14:textId="2CE2E9AA"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0.02</w:t>
            </w:r>
          </w:p>
        </w:tc>
        <w:tc>
          <w:tcPr>
            <w:tcW w:w="1559" w:type="dxa"/>
            <w:tcBorders>
              <w:top w:val="nil"/>
              <w:bottom w:val="nil"/>
            </w:tcBorders>
            <w:vAlign w:val="center"/>
          </w:tcPr>
          <w:p w14:paraId="01C76F03" w14:textId="40796EA3"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381,423,243</w:t>
            </w:r>
          </w:p>
        </w:tc>
        <w:tc>
          <w:tcPr>
            <w:tcW w:w="709" w:type="dxa"/>
            <w:tcBorders>
              <w:top w:val="nil"/>
              <w:bottom w:val="nil"/>
            </w:tcBorders>
            <w:vAlign w:val="center"/>
          </w:tcPr>
          <w:p w14:paraId="5AFA7405" w14:textId="54BD15C5"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0.03</w:t>
            </w:r>
          </w:p>
        </w:tc>
        <w:tc>
          <w:tcPr>
            <w:tcW w:w="1417" w:type="dxa"/>
            <w:tcBorders>
              <w:top w:val="nil"/>
              <w:bottom w:val="nil"/>
            </w:tcBorders>
            <w:vAlign w:val="center"/>
          </w:tcPr>
          <w:p w14:paraId="5541CAEB" w14:textId="565707C9"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- 180,795,452</w:t>
            </w:r>
          </w:p>
        </w:tc>
        <w:tc>
          <w:tcPr>
            <w:tcW w:w="851" w:type="dxa"/>
            <w:tcBorders>
              <w:top w:val="nil"/>
              <w:bottom w:val="nil"/>
              <w:right w:val="nil"/>
            </w:tcBorders>
            <w:vAlign w:val="center"/>
          </w:tcPr>
          <w:p w14:paraId="581287D0" w14:textId="208644A9"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- 47.40</w:t>
            </w:r>
          </w:p>
        </w:tc>
      </w:tr>
      <w:tr w:rsidR="00231B6A" w:rsidRPr="005F6152" w14:paraId="0D962EF7"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144DA035" w14:textId="25C8055C" w:rsidR="00231B6A" w:rsidRPr="005F6152" w:rsidRDefault="00231B6A" w:rsidP="00231B6A">
            <w:pPr>
              <w:ind w:leftChars="200" w:left="480" w:firstLineChars="0" w:firstLine="0"/>
              <w:jc w:val="distribute"/>
              <w:rPr>
                <w:color w:val="000000" w:themeColor="text1"/>
                <w:spacing w:val="-6"/>
                <w:kern w:val="0"/>
                <w:sz w:val="22"/>
              </w:rPr>
            </w:pPr>
            <w:r w:rsidRPr="00004D6F">
              <w:rPr>
                <w:spacing w:val="-6"/>
                <w:kern w:val="0"/>
                <w:sz w:val="22"/>
              </w:rPr>
              <w:t>短期貸墊款</w:t>
            </w:r>
          </w:p>
        </w:tc>
        <w:tc>
          <w:tcPr>
            <w:tcW w:w="1559" w:type="dxa"/>
            <w:tcBorders>
              <w:top w:val="nil"/>
              <w:bottom w:val="nil"/>
            </w:tcBorders>
            <w:vAlign w:val="center"/>
          </w:tcPr>
          <w:p w14:paraId="0107D36B" w14:textId="182AD6BB"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1,837,081,452</w:t>
            </w:r>
          </w:p>
        </w:tc>
        <w:tc>
          <w:tcPr>
            <w:tcW w:w="709" w:type="dxa"/>
            <w:tcBorders>
              <w:top w:val="nil"/>
              <w:bottom w:val="nil"/>
            </w:tcBorders>
            <w:vAlign w:val="center"/>
          </w:tcPr>
          <w:p w14:paraId="24467242" w14:textId="3E7C91B6"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0.18</w:t>
            </w:r>
          </w:p>
        </w:tc>
        <w:tc>
          <w:tcPr>
            <w:tcW w:w="1559" w:type="dxa"/>
            <w:tcBorders>
              <w:top w:val="nil"/>
              <w:bottom w:val="nil"/>
            </w:tcBorders>
            <w:vAlign w:val="center"/>
          </w:tcPr>
          <w:p w14:paraId="3D9A2545" w14:textId="10F2F78D"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1,095,000,120</w:t>
            </w:r>
          </w:p>
        </w:tc>
        <w:tc>
          <w:tcPr>
            <w:tcW w:w="709" w:type="dxa"/>
            <w:tcBorders>
              <w:top w:val="nil"/>
              <w:bottom w:val="nil"/>
            </w:tcBorders>
            <w:vAlign w:val="center"/>
          </w:tcPr>
          <w:p w14:paraId="5D949E7F" w14:textId="72C0E671"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0.08</w:t>
            </w:r>
          </w:p>
        </w:tc>
        <w:tc>
          <w:tcPr>
            <w:tcW w:w="1417" w:type="dxa"/>
            <w:tcBorders>
              <w:top w:val="nil"/>
              <w:bottom w:val="nil"/>
            </w:tcBorders>
            <w:vAlign w:val="center"/>
          </w:tcPr>
          <w:p w14:paraId="299148CD" w14:textId="07055AB3"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742,081,332</w:t>
            </w:r>
          </w:p>
        </w:tc>
        <w:tc>
          <w:tcPr>
            <w:tcW w:w="851" w:type="dxa"/>
            <w:tcBorders>
              <w:top w:val="nil"/>
              <w:bottom w:val="nil"/>
              <w:right w:val="nil"/>
            </w:tcBorders>
            <w:vAlign w:val="center"/>
          </w:tcPr>
          <w:p w14:paraId="45A2B212" w14:textId="71E60B77"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67.77</w:t>
            </w:r>
          </w:p>
        </w:tc>
      </w:tr>
      <w:tr w:rsidR="00231B6A" w:rsidRPr="005F6152" w14:paraId="7230F184"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559465B6" w14:textId="7267B815" w:rsidR="00231B6A" w:rsidRPr="005F6152" w:rsidRDefault="00231B6A" w:rsidP="00231B6A">
            <w:pPr>
              <w:ind w:leftChars="100" w:left="240" w:rightChars="10" w:right="24" w:firstLineChars="0" w:firstLine="0"/>
              <w:jc w:val="distribute"/>
              <w:rPr>
                <w:color w:val="000000" w:themeColor="text1"/>
                <w:spacing w:val="-6"/>
                <w:kern w:val="0"/>
                <w:sz w:val="22"/>
              </w:rPr>
            </w:pPr>
            <w:r w:rsidRPr="00004D6F">
              <w:rPr>
                <w:spacing w:val="-24"/>
                <w:kern w:val="0"/>
                <w:sz w:val="22"/>
              </w:rPr>
              <w:t>投資、長期應收款、貸墊款及準備金</w:t>
            </w:r>
          </w:p>
        </w:tc>
        <w:tc>
          <w:tcPr>
            <w:tcW w:w="1559" w:type="dxa"/>
            <w:tcBorders>
              <w:top w:val="nil"/>
              <w:bottom w:val="nil"/>
            </w:tcBorders>
            <w:vAlign w:val="center"/>
          </w:tcPr>
          <w:p w14:paraId="390EE8DC" w14:textId="4BEEBB6C"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960,965,416,386</w:t>
            </w:r>
          </w:p>
        </w:tc>
        <w:tc>
          <w:tcPr>
            <w:tcW w:w="709" w:type="dxa"/>
            <w:tcBorders>
              <w:top w:val="nil"/>
              <w:bottom w:val="nil"/>
            </w:tcBorders>
            <w:vAlign w:val="center"/>
          </w:tcPr>
          <w:p w14:paraId="0C080F6D" w14:textId="209902F1"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93.67</w:t>
            </w:r>
          </w:p>
        </w:tc>
        <w:tc>
          <w:tcPr>
            <w:tcW w:w="1559" w:type="dxa"/>
            <w:tcBorders>
              <w:top w:val="nil"/>
              <w:bottom w:val="nil"/>
            </w:tcBorders>
            <w:vAlign w:val="center"/>
          </w:tcPr>
          <w:p w14:paraId="2C44715C" w14:textId="7F4C2B0D"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1,277,999,210,933</w:t>
            </w:r>
          </w:p>
        </w:tc>
        <w:tc>
          <w:tcPr>
            <w:tcW w:w="709" w:type="dxa"/>
            <w:tcBorders>
              <w:top w:val="nil"/>
              <w:bottom w:val="nil"/>
            </w:tcBorders>
            <w:vAlign w:val="center"/>
          </w:tcPr>
          <w:p w14:paraId="58BDA911" w14:textId="6CB4F038"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95.71</w:t>
            </w:r>
          </w:p>
        </w:tc>
        <w:tc>
          <w:tcPr>
            <w:tcW w:w="1417" w:type="dxa"/>
            <w:tcBorders>
              <w:top w:val="nil"/>
              <w:bottom w:val="nil"/>
            </w:tcBorders>
            <w:vAlign w:val="center"/>
          </w:tcPr>
          <w:p w14:paraId="7F0BD86C" w14:textId="002589AA"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- 317,033,794,547</w:t>
            </w:r>
          </w:p>
        </w:tc>
        <w:tc>
          <w:tcPr>
            <w:tcW w:w="851" w:type="dxa"/>
            <w:tcBorders>
              <w:top w:val="nil"/>
              <w:bottom w:val="nil"/>
              <w:right w:val="nil"/>
            </w:tcBorders>
            <w:vAlign w:val="center"/>
          </w:tcPr>
          <w:p w14:paraId="047AB2FB" w14:textId="2BFAE816"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- 24.81</w:t>
            </w:r>
          </w:p>
        </w:tc>
      </w:tr>
      <w:tr w:rsidR="00231B6A" w:rsidRPr="005F6152" w14:paraId="1F142C1D"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5AAE46D8" w14:textId="1D067C23" w:rsidR="00231B6A" w:rsidRPr="005F6152" w:rsidRDefault="00231B6A" w:rsidP="00231B6A">
            <w:pPr>
              <w:ind w:leftChars="200" w:left="480" w:firstLineChars="0" w:firstLine="0"/>
              <w:jc w:val="distribute"/>
              <w:rPr>
                <w:color w:val="000000" w:themeColor="text1"/>
                <w:spacing w:val="-6"/>
                <w:kern w:val="0"/>
                <w:sz w:val="22"/>
              </w:rPr>
            </w:pPr>
            <w:r w:rsidRPr="00004D6F">
              <w:rPr>
                <w:spacing w:val="-6"/>
                <w:kern w:val="0"/>
                <w:sz w:val="22"/>
              </w:rPr>
              <w:t>採權益法之投資</w:t>
            </w:r>
          </w:p>
        </w:tc>
        <w:tc>
          <w:tcPr>
            <w:tcW w:w="1559" w:type="dxa"/>
            <w:tcBorders>
              <w:top w:val="nil"/>
              <w:bottom w:val="nil"/>
            </w:tcBorders>
            <w:vAlign w:val="center"/>
          </w:tcPr>
          <w:p w14:paraId="6AE0A9E7" w14:textId="29128FD3"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8,958,586,172</w:t>
            </w:r>
          </w:p>
        </w:tc>
        <w:tc>
          <w:tcPr>
            <w:tcW w:w="709" w:type="dxa"/>
            <w:tcBorders>
              <w:top w:val="nil"/>
              <w:bottom w:val="nil"/>
            </w:tcBorders>
            <w:vAlign w:val="center"/>
          </w:tcPr>
          <w:p w14:paraId="47E2F02A" w14:textId="482454F0"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0.87</w:t>
            </w:r>
          </w:p>
        </w:tc>
        <w:tc>
          <w:tcPr>
            <w:tcW w:w="1559" w:type="dxa"/>
            <w:tcBorders>
              <w:top w:val="nil"/>
              <w:bottom w:val="nil"/>
            </w:tcBorders>
            <w:vAlign w:val="center"/>
          </w:tcPr>
          <w:p w14:paraId="68244ECD" w14:textId="1C47C478"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6,902,642,539</w:t>
            </w:r>
          </w:p>
        </w:tc>
        <w:tc>
          <w:tcPr>
            <w:tcW w:w="709" w:type="dxa"/>
            <w:tcBorders>
              <w:top w:val="nil"/>
              <w:bottom w:val="nil"/>
            </w:tcBorders>
            <w:vAlign w:val="center"/>
          </w:tcPr>
          <w:p w14:paraId="53EFFC9E" w14:textId="73C546F6"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0.52</w:t>
            </w:r>
          </w:p>
        </w:tc>
        <w:tc>
          <w:tcPr>
            <w:tcW w:w="1417" w:type="dxa"/>
            <w:tcBorders>
              <w:top w:val="nil"/>
              <w:bottom w:val="nil"/>
            </w:tcBorders>
            <w:vAlign w:val="center"/>
          </w:tcPr>
          <w:p w14:paraId="38BB13B0" w14:textId="2FF35708"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2,055,943,633</w:t>
            </w:r>
          </w:p>
        </w:tc>
        <w:tc>
          <w:tcPr>
            <w:tcW w:w="851" w:type="dxa"/>
            <w:tcBorders>
              <w:top w:val="nil"/>
              <w:bottom w:val="nil"/>
              <w:right w:val="nil"/>
            </w:tcBorders>
            <w:vAlign w:val="center"/>
          </w:tcPr>
          <w:p w14:paraId="7BEF1C0D" w14:textId="37C6E50E"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29.78</w:t>
            </w:r>
          </w:p>
        </w:tc>
      </w:tr>
      <w:tr w:rsidR="00231B6A" w:rsidRPr="005F6152" w14:paraId="721CD8D0"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63ED2515" w14:textId="6C45AFDD" w:rsidR="00231B6A" w:rsidRPr="005F6152" w:rsidRDefault="00231B6A" w:rsidP="00231B6A">
            <w:pPr>
              <w:ind w:leftChars="200" w:left="480" w:firstLineChars="0" w:firstLine="0"/>
              <w:jc w:val="distribute"/>
              <w:rPr>
                <w:color w:val="000000" w:themeColor="text1"/>
                <w:spacing w:val="-6"/>
                <w:kern w:val="0"/>
                <w:sz w:val="22"/>
              </w:rPr>
            </w:pPr>
            <w:r w:rsidRPr="00004D6F">
              <w:rPr>
                <w:spacing w:val="-6"/>
                <w:kern w:val="0"/>
                <w:sz w:val="22"/>
              </w:rPr>
              <w:t>非流動金融資產</w:t>
            </w:r>
          </w:p>
        </w:tc>
        <w:tc>
          <w:tcPr>
            <w:tcW w:w="1559" w:type="dxa"/>
            <w:tcBorders>
              <w:top w:val="nil"/>
              <w:bottom w:val="nil"/>
            </w:tcBorders>
            <w:vAlign w:val="center"/>
          </w:tcPr>
          <w:p w14:paraId="1BB47A96" w14:textId="34DB5960"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888,660,072,746</w:t>
            </w:r>
          </w:p>
        </w:tc>
        <w:tc>
          <w:tcPr>
            <w:tcW w:w="709" w:type="dxa"/>
            <w:tcBorders>
              <w:top w:val="nil"/>
              <w:bottom w:val="nil"/>
            </w:tcBorders>
            <w:vAlign w:val="center"/>
          </w:tcPr>
          <w:p w14:paraId="75CF8BCE" w14:textId="5E0077B6"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86.62</w:t>
            </w:r>
          </w:p>
        </w:tc>
        <w:tc>
          <w:tcPr>
            <w:tcW w:w="1559" w:type="dxa"/>
            <w:tcBorders>
              <w:top w:val="nil"/>
              <w:bottom w:val="nil"/>
            </w:tcBorders>
            <w:vAlign w:val="center"/>
          </w:tcPr>
          <w:p w14:paraId="36334A55" w14:textId="25444CF2"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1,209,236,004,628</w:t>
            </w:r>
          </w:p>
        </w:tc>
        <w:tc>
          <w:tcPr>
            <w:tcW w:w="709" w:type="dxa"/>
            <w:tcBorders>
              <w:top w:val="nil"/>
              <w:bottom w:val="nil"/>
            </w:tcBorders>
            <w:vAlign w:val="center"/>
          </w:tcPr>
          <w:p w14:paraId="68B77951" w14:textId="277E44A2"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90.56</w:t>
            </w:r>
          </w:p>
        </w:tc>
        <w:tc>
          <w:tcPr>
            <w:tcW w:w="1417" w:type="dxa"/>
            <w:tcBorders>
              <w:top w:val="nil"/>
              <w:bottom w:val="nil"/>
            </w:tcBorders>
            <w:vAlign w:val="center"/>
          </w:tcPr>
          <w:p w14:paraId="61B5FB7B" w14:textId="25016A0E"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- 320,575,931,882</w:t>
            </w:r>
          </w:p>
        </w:tc>
        <w:tc>
          <w:tcPr>
            <w:tcW w:w="851" w:type="dxa"/>
            <w:tcBorders>
              <w:top w:val="nil"/>
              <w:bottom w:val="nil"/>
              <w:right w:val="nil"/>
            </w:tcBorders>
            <w:vAlign w:val="center"/>
          </w:tcPr>
          <w:p w14:paraId="1D7D7C78" w14:textId="555EAB7C"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- 26.51</w:t>
            </w:r>
          </w:p>
        </w:tc>
      </w:tr>
      <w:tr w:rsidR="00231B6A" w:rsidRPr="005F6152" w14:paraId="6A5AB8A3"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57B69FDE" w14:textId="0A6E5C71" w:rsidR="00231B6A" w:rsidRPr="005F6152" w:rsidRDefault="00231B6A" w:rsidP="00231B6A">
            <w:pPr>
              <w:ind w:leftChars="200" w:left="480" w:firstLineChars="0" w:firstLine="0"/>
              <w:jc w:val="distribute"/>
              <w:rPr>
                <w:color w:val="000000" w:themeColor="text1"/>
                <w:spacing w:val="-6"/>
                <w:kern w:val="0"/>
                <w:sz w:val="22"/>
              </w:rPr>
            </w:pPr>
            <w:r w:rsidRPr="00004D6F">
              <w:rPr>
                <w:spacing w:val="-6"/>
                <w:kern w:val="0"/>
                <w:sz w:val="22"/>
              </w:rPr>
              <w:t>其他長期投資</w:t>
            </w:r>
          </w:p>
        </w:tc>
        <w:tc>
          <w:tcPr>
            <w:tcW w:w="1559" w:type="dxa"/>
            <w:tcBorders>
              <w:top w:val="nil"/>
              <w:bottom w:val="nil"/>
            </w:tcBorders>
            <w:vAlign w:val="center"/>
          </w:tcPr>
          <w:p w14:paraId="141FEEAE" w14:textId="52FD7807"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23,632,398,300</w:t>
            </w:r>
          </w:p>
        </w:tc>
        <w:tc>
          <w:tcPr>
            <w:tcW w:w="709" w:type="dxa"/>
            <w:tcBorders>
              <w:top w:val="nil"/>
              <w:bottom w:val="nil"/>
            </w:tcBorders>
            <w:vAlign w:val="center"/>
          </w:tcPr>
          <w:p w14:paraId="28143353" w14:textId="60F2887F"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2.30</w:t>
            </w:r>
          </w:p>
        </w:tc>
        <w:tc>
          <w:tcPr>
            <w:tcW w:w="1559" w:type="dxa"/>
            <w:tcBorders>
              <w:top w:val="nil"/>
              <w:bottom w:val="nil"/>
            </w:tcBorders>
            <w:vAlign w:val="center"/>
          </w:tcPr>
          <w:p w14:paraId="2A01ADC7" w14:textId="6FA76863"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21,926,018,505</w:t>
            </w:r>
          </w:p>
        </w:tc>
        <w:tc>
          <w:tcPr>
            <w:tcW w:w="709" w:type="dxa"/>
            <w:tcBorders>
              <w:top w:val="nil"/>
              <w:bottom w:val="nil"/>
            </w:tcBorders>
            <w:vAlign w:val="center"/>
          </w:tcPr>
          <w:p w14:paraId="1D746EBB" w14:textId="6C2797AA"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1.64</w:t>
            </w:r>
          </w:p>
        </w:tc>
        <w:tc>
          <w:tcPr>
            <w:tcW w:w="1417" w:type="dxa"/>
            <w:tcBorders>
              <w:top w:val="nil"/>
              <w:bottom w:val="nil"/>
            </w:tcBorders>
            <w:vAlign w:val="center"/>
          </w:tcPr>
          <w:p w14:paraId="16C8C1B2" w14:textId="248EC074"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1,706,379,795</w:t>
            </w:r>
          </w:p>
        </w:tc>
        <w:tc>
          <w:tcPr>
            <w:tcW w:w="851" w:type="dxa"/>
            <w:tcBorders>
              <w:top w:val="nil"/>
              <w:bottom w:val="nil"/>
              <w:right w:val="nil"/>
            </w:tcBorders>
            <w:vAlign w:val="center"/>
          </w:tcPr>
          <w:p w14:paraId="2EBB8143" w14:textId="4538723B"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7.78</w:t>
            </w:r>
          </w:p>
        </w:tc>
      </w:tr>
      <w:tr w:rsidR="00231B6A" w:rsidRPr="005F6152" w14:paraId="45BCBD67"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356A2220" w14:textId="08DD09A7" w:rsidR="00231B6A" w:rsidRPr="005F6152" w:rsidRDefault="00231B6A" w:rsidP="00231B6A">
            <w:pPr>
              <w:ind w:leftChars="200" w:left="480" w:firstLineChars="0" w:firstLine="0"/>
              <w:jc w:val="distribute"/>
              <w:rPr>
                <w:color w:val="000000" w:themeColor="text1"/>
                <w:spacing w:val="-6"/>
                <w:kern w:val="0"/>
                <w:sz w:val="22"/>
              </w:rPr>
            </w:pPr>
            <w:r w:rsidRPr="00004D6F">
              <w:rPr>
                <w:spacing w:val="-6"/>
                <w:kern w:val="0"/>
                <w:sz w:val="22"/>
              </w:rPr>
              <w:t>長期貸款</w:t>
            </w:r>
          </w:p>
        </w:tc>
        <w:tc>
          <w:tcPr>
            <w:tcW w:w="1559" w:type="dxa"/>
            <w:tcBorders>
              <w:top w:val="nil"/>
              <w:bottom w:val="nil"/>
            </w:tcBorders>
            <w:vAlign w:val="center"/>
          </w:tcPr>
          <w:p w14:paraId="43AC0875" w14:textId="536B55D0"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30,230,568,571</w:t>
            </w:r>
          </w:p>
        </w:tc>
        <w:tc>
          <w:tcPr>
            <w:tcW w:w="709" w:type="dxa"/>
            <w:tcBorders>
              <w:top w:val="nil"/>
              <w:bottom w:val="nil"/>
            </w:tcBorders>
            <w:vAlign w:val="center"/>
          </w:tcPr>
          <w:p w14:paraId="39CD3A62" w14:textId="57C7F90F"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2.95</w:t>
            </w:r>
          </w:p>
        </w:tc>
        <w:tc>
          <w:tcPr>
            <w:tcW w:w="1559" w:type="dxa"/>
            <w:tcBorders>
              <w:top w:val="nil"/>
              <w:bottom w:val="nil"/>
            </w:tcBorders>
            <w:vAlign w:val="center"/>
          </w:tcPr>
          <w:p w14:paraId="11459F31" w14:textId="7A8D2BBD"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30,378,474,509</w:t>
            </w:r>
          </w:p>
        </w:tc>
        <w:tc>
          <w:tcPr>
            <w:tcW w:w="709" w:type="dxa"/>
            <w:tcBorders>
              <w:top w:val="nil"/>
              <w:bottom w:val="nil"/>
            </w:tcBorders>
            <w:vAlign w:val="center"/>
          </w:tcPr>
          <w:p w14:paraId="36F8C942" w14:textId="1F1B3DD4"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2.27</w:t>
            </w:r>
          </w:p>
        </w:tc>
        <w:tc>
          <w:tcPr>
            <w:tcW w:w="1417" w:type="dxa"/>
            <w:tcBorders>
              <w:top w:val="nil"/>
              <w:bottom w:val="nil"/>
            </w:tcBorders>
            <w:vAlign w:val="center"/>
          </w:tcPr>
          <w:p w14:paraId="014DB422" w14:textId="40915D62"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- 147,905,938</w:t>
            </w:r>
          </w:p>
        </w:tc>
        <w:tc>
          <w:tcPr>
            <w:tcW w:w="851" w:type="dxa"/>
            <w:tcBorders>
              <w:top w:val="nil"/>
              <w:bottom w:val="nil"/>
              <w:right w:val="nil"/>
            </w:tcBorders>
            <w:vAlign w:val="center"/>
          </w:tcPr>
          <w:p w14:paraId="1D0436F3" w14:textId="7028B744"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- 0.49</w:t>
            </w:r>
          </w:p>
        </w:tc>
      </w:tr>
      <w:tr w:rsidR="00231B6A" w:rsidRPr="005F6152" w14:paraId="5A64C5C9"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74BAF570" w14:textId="185E54D3" w:rsidR="00231B6A" w:rsidRPr="005F6152" w:rsidRDefault="00231B6A" w:rsidP="00231B6A">
            <w:pPr>
              <w:ind w:leftChars="200" w:left="480" w:firstLineChars="0" w:firstLine="0"/>
              <w:jc w:val="distribute"/>
              <w:rPr>
                <w:color w:val="000000" w:themeColor="text1"/>
                <w:spacing w:val="-6"/>
                <w:kern w:val="0"/>
                <w:sz w:val="22"/>
              </w:rPr>
            </w:pPr>
            <w:r w:rsidRPr="00004D6F">
              <w:rPr>
                <w:spacing w:val="-6"/>
                <w:kern w:val="0"/>
                <w:sz w:val="22"/>
              </w:rPr>
              <w:t>準備金</w:t>
            </w:r>
          </w:p>
        </w:tc>
        <w:tc>
          <w:tcPr>
            <w:tcW w:w="1559" w:type="dxa"/>
            <w:tcBorders>
              <w:top w:val="nil"/>
              <w:bottom w:val="nil"/>
            </w:tcBorders>
            <w:vAlign w:val="center"/>
          </w:tcPr>
          <w:p w14:paraId="4366CA1D" w14:textId="2DAA8EE4"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9,483,790,597</w:t>
            </w:r>
          </w:p>
        </w:tc>
        <w:tc>
          <w:tcPr>
            <w:tcW w:w="709" w:type="dxa"/>
            <w:tcBorders>
              <w:top w:val="nil"/>
              <w:bottom w:val="nil"/>
            </w:tcBorders>
            <w:vAlign w:val="center"/>
          </w:tcPr>
          <w:p w14:paraId="5964A143" w14:textId="03387D86"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0.92</w:t>
            </w:r>
          </w:p>
        </w:tc>
        <w:tc>
          <w:tcPr>
            <w:tcW w:w="1559" w:type="dxa"/>
            <w:tcBorders>
              <w:top w:val="nil"/>
              <w:bottom w:val="nil"/>
            </w:tcBorders>
            <w:vAlign w:val="center"/>
          </w:tcPr>
          <w:p w14:paraId="048B624F" w14:textId="228E2D66"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9,556,070,752</w:t>
            </w:r>
          </w:p>
        </w:tc>
        <w:tc>
          <w:tcPr>
            <w:tcW w:w="709" w:type="dxa"/>
            <w:tcBorders>
              <w:top w:val="nil"/>
              <w:bottom w:val="nil"/>
            </w:tcBorders>
            <w:vAlign w:val="center"/>
          </w:tcPr>
          <w:p w14:paraId="72471171" w14:textId="4C9B99E2"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0.72</w:t>
            </w:r>
          </w:p>
        </w:tc>
        <w:tc>
          <w:tcPr>
            <w:tcW w:w="1417" w:type="dxa"/>
            <w:tcBorders>
              <w:top w:val="nil"/>
              <w:bottom w:val="nil"/>
            </w:tcBorders>
            <w:vAlign w:val="center"/>
          </w:tcPr>
          <w:p w14:paraId="2B75045A" w14:textId="0867BC24"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- 72,280,155</w:t>
            </w:r>
          </w:p>
        </w:tc>
        <w:tc>
          <w:tcPr>
            <w:tcW w:w="851" w:type="dxa"/>
            <w:tcBorders>
              <w:top w:val="nil"/>
              <w:bottom w:val="nil"/>
              <w:right w:val="nil"/>
            </w:tcBorders>
            <w:vAlign w:val="center"/>
          </w:tcPr>
          <w:p w14:paraId="4334C48A" w14:textId="1699E9B2"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- 0.76</w:t>
            </w:r>
          </w:p>
        </w:tc>
      </w:tr>
      <w:tr w:rsidR="00231B6A" w:rsidRPr="005F6152" w14:paraId="3E19AB8A"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6704A02F" w14:textId="4B1DA2B8" w:rsidR="00231B6A" w:rsidRPr="005F6152" w:rsidRDefault="00231B6A" w:rsidP="00231B6A">
            <w:pPr>
              <w:ind w:leftChars="100" w:left="240" w:firstLineChars="0" w:firstLine="0"/>
              <w:jc w:val="distribute"/>
              <w:rPr>
                <w:color w:val="000000" w:themeColor="text1"/>
                <w:spacing w:val="-6"/>
                <w:kern w:val="0"/>
                <w:sz w:val="22"/>
              </w:rPr>
            </w:pPr>
            <w:r w:rsidRPr="00004D6F">
              <w:rPr>
                <w:spacing w:val="-6"/>
                <w:kern w:val="0"/>
                <w:sz w:val="22"/>
              </w:rPr>
              <w:t>不動產、廠房及設備</w:t>
            </w:r>
          </w:p>
        </w:tc>
        <w:tc>
          <w:tcPr>
            <w:tcW w:w="1559" w:type="dxa"/>
            <w:tcBorders>
              <w:top w:val="nil"/>
              <w:bottom w:val="nil"/>
            </w:tcBorders>
            <w:vAlign w:val="center"/>
          </w:tcPr>
          <w:p w14:paraId="3782280E" w14:textId="2934361A"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2,791,207,334</w:t>
            </w:r>
          </w:p>
        </w:tc>
        <w:tc>
          <w:tcPr>
            <w:tcW w:w="709" w:type="dxa"/>
            <w:tcBorders>
              <w:top w:val="nil"/>
              <w:bottom w:val="nil"/>
            </w:tcBorders>
            <w:vAlign w:val="center"/>
          </w:tcPr>
          <w:p w14:paraId="17477A07" w14:textId="530C54AB"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0.27</w:t>
            </w:r>
          </w:p>
        </w:tc>
        <w:tc>
          <w:tcPr>
            <w:tcW w:w="1559" w:type="dxa"/>
            <w:tcBorders>
              <w:top w:val="nil"/>
              <w:bottom w:val="nil"/>
            </w:tcBorders>
            <w:vAlign w:val="center"/>
          </w:tcPr>
          <w:p w14:paraId="2C212953" w14:textId="156E2281"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3,045,625,318</w:t>
            </w:r>
          </w:p>
        </w:tc>
        <w:tc>
          <w:tcPr>
            <w:tcW w:w="709" w:type="dxa"/>
            <w:tcBorders>
              <w:top w:val="nil"/>
              <w:bottom w:val="nil"/>
            </w:tcBorders>
            <w:vAlign w:val="center"/>
          </w:tcPr>
          <w:p w14:paraId="0F3B1345" w14:textId="395C9FCF"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0.23</w:t>
            </w:r>
          </w:p>
        </w:tc>
        <w:tc>
          <w:tcPr>
            <w:tcW w:w="1417" w:type="dxa"/>
            <w:tcBorders>
              <w:top w:val="nil"/>
              <w:bottom w:val="nil"/>
            </w:tcBorders>
            <w:vAlign w:val="center"/>
          </w:tcPr>
          <w:p w14:paraId="685F07CB" w14:textId="0A0F4A23"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- 254,417,984</w:t>
            </w:r>
          </w:p>
        </w:tc>
        <w:tc>
          <w:tcPr>
            <w:tcW w:w="851" w:type="dxa"/>
            <w:tcBorders>
              <w:top w:val="nil"/>
              <w:bottom w:val="nil"/>
              <w:right w:val="nil"/>
            </w:tcBorders>
            <w:vAlign w:val="center"/>
          </w:tcPr>
          <w:p w14:paraId="20BAECC3" w14:textId="026433BE"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- 8.35</w:t>
            </w:r>
          </w:p>
        </w:tc>
      </w:tr>
      <w:tr w:rsidR="00231B6A" w:rsidRPr="005F6152" w14:paraId="0CF590AD"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79D69789" w14:textId="54E8933B" w:rsidR="00231B6A" w:rsidRPr="005F6152" w:rsidRDefault="00231B6A" w:rsidP="00231B6A">
            <w:pPr>
              <w:ind w:leftChars="200" w:left="480" w:firstLineChars="0" w:firstLine="0"/>
              <w:jc w:val="distribute"/>
              <w:rPr>
                <w:color w:val="000000" w:themeColor="text1"/>
                <w:spacing w:val="-6"/>
                <w:kern w:val="0"/>
                <w:sz w:val="22"/>
              </w:rPr>
            </w:pPr>
            <w:r w:rsidRPr="00004D6F">
              <w:rPr>
                <w:spacing w:val="-6"/>
                <w:kern w:val="0"/>
                <w:sz w:val="22"/>
              </w:rPr>
              <w:t>土地</w:t>
            </w:r>
          </w:p>
        </w:tc>
        <w:tc>
          <w:tcPr>
            <w:tcW w:w="1559" w:type="dxa"/>
            <w:tcBorders>
              <w:top w:val="nil"/>
              <w:bottom w:val="nil"/>
            </w:tcBorders>
            <w:vAlign w:val="center"/>
          </w:tcPr>
          <w:p w14:paraId="38804AC5" w14:textId="1B191112"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2,036,577,503</w:t>
            </w:r>
          </w:p>
        </w:tc>
        <w:tc>
          <w:tcPr>
            <w:tcW w:w="709" w:type="dxa"/>
            <w:tcBorders>
              <w:top w:val="nil"/>
              <w:bottom w:val="nil"/>
            </w:tcBorders>
            <w:vAlign w:val="center"/>
          </w:tcPr>
          <w:p w14:paraId="2CC145E7" w14:textId="2BB09710"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0.20</w:t>
            </w:r>
          </w:p>
        </w:tc>
        <w:tc>
          <w:tcPr>
            <w:tcW w:w="1559" w:type="dxa"/>
            <w:tcBorders>
              <w:top w:val="nil"/>
              <w:bottom w:val="nil"/>
            </w:tcBorders>
            <w:vAlign w:val="center"/>
          </w:tcPr>
          <w:p w14:paraId="0DA37CB2" w14:textId="0A1A20F6"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2,291,118,239</w:t>
            </w:r>
          </w:p>
        </w:tc>
        <w:tc>
          <w:tcPr>
            <w:tcW w:w="709" w:type="dxa"/>
            <w:tcBorders>
              <w:top w:val="nil"/>
              <w:bottom w:val="nil"/>
            </w:tcBorders>
            <w:vAlign w:val="center"/>
          </w:tcPr>
          <w:p w14:paraId="53F380F8" w14:textId="71F64604"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0.17</w:t>
            </w:r>
          </w:p>
        </w:tc>
        <w:tc>
          <w:tcPr>
            <w:tcW w:w="1417" w:type="dxa"/>
            <w:tcBorders>
              <w:top w:val="nil"/>
              <w:bottom w:val="nil"/>
            </w:tcBorders>
            <w:vAlign w:val="center"/>
          </w:tcPr>
          <w:p w14:paraId="3FA78ECC" w14:textId="7AB400E8"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- 254,540,736</w:t>
            </w:r>
          </w:p>
        </w:tc>
        <w:tc>
          <w:tcPr>
            <w:tcW w:w="851" w:type="dxa"/>
            <w:tcBorders>
              <w:top w:val="nil"/>
              <w:bottom w:val="nil"/>
              <w:right w:val="nil"/>
            </w:tcBorders>
            <w:vAlign w:val="center"/>
          </w:tcPr>
          <w:p w14:paraId="1A1E06BF" w14:textId="4DB1DD1F"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- 11.11</w:t>
            </w:r>
          </w:p>
        </w:tc>
      </w:tr>
      <w:tr w:rsidR="00231B6A" w:rsidRPr="005F6152" w14:paraId="5D91AEC1"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43BBF4AB" w14:textId="244A24EF" w:rsidR="00231B6A" w:rsidRPr="005F6152" w:rsidRDefault="00231B6A" w:rsidP="00BB4A59">
            <w:pPr>
              <w:ind w:leftChars="200" w:left="480" w:firstLineChars="0" w:firstLine="0"/>
              <w:jc w:val="distribute"/>
              <w:rPr>
                <w:color w:val="000000" w:themeColor="text1"/>
                <w:spacing w:val="-6"/>
                <w:kern w:val="0"/>
                <w:sz w:val="22"/>
              </w:rPr>
            </w:pPr>
            <w:r w:rsidRPr="00004D6F">
              <w:rPr>
                <w:spacing w:val="-6"/>
                <w:kern w:val="0"/>
                <w:sz w:val="22"/>
              </w:rPr>
              <w:t>土地改良物</w:t>
            </w:r>
          </w:p>
        </w:tc>
        <w:tc>
          <w:tcPr>
            <w:tcW w:w="1559" w:type="dxa"/>
            <w:tcBorders>
              <w:top w:val="nil"/>
              <w:bottom w:val="nil"/>
            </w:tcBorders>
            <w:vAlign w:val="center"/>
          </w:tcPr>
          <w:p w14:paraId="1CA62A53" w14:textId="30A00B25"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2,889,802</w:t>
            </w:r>
          </w:p>
        </w:tc>
        <w:tc>
          <w:tcPr>
            <w:tcW w:w="709" w:type="dxa"/>
            <w:tcBorders>
              <w:top w:val="nil"/>
              <w:bottom w:val="nil"/>
            </w:tcBorders>
            <w:vAlign w:val="center"/>
          </w:tcPr>
          <w:p w14:paraId="2DB282B4" w14:textId="06D8451D"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0.00</w:t>
            </w:r>
          </w:p>
        </w:tc>
        <w:tc>
          <w:tcPr>
            <w:tcW w:w="1559" w:type="dxa"/>
            <w:tcBorders>
              <w:top w:val="nil"/>
              <w:bottom w:val="nil"/>
            </w:tcBorders>
            <w:vAlign w:val="center"/>
          </w:tcPr>
          <w:p w14:paraId="344CF0FC" w14:textId="75C138DA"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3,299,493</w:t>
            </w:r>
          </w:p>
        </w:tc>
        <w:tc>
          <w:tcPr>
            <w:tcW w:w="709" w:type="dxa"/>
            <w:tcBorders>
              <w:top w:val="nil"/>
              <w:bottom w:val="nil"/>
            </w:tcBorders>
            <w:vAlign w:val="center"/>
          </w:tcPr>
          <w:p w14:paraId="06C5B2DD" w14:textId="20F2021E"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0.00</w:t>
            </w:r>
          </w:p>
        </w:tc>
        <w:tc>
          <w:tcPr>
            <w:tcW w:w="1417" w:type="dxa"/>
            <w:tcBorders>
              <w:top w:val="nil"/>
              <w:bottom w:val="nil"/>
            </w:tcBorders>
            <w:vAlign w:val="center"/>
          </w:tcPr>
          <w:p w14:paraId="696B8E6A" w14:textId="3DADB843"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- 409,691</w:t>
            </w:r>
          </w:p>
        </w:tc>
        <w:tc>
          <w:tcPr>
            <w:tcW w:w="851" w:type="dxa"/>
            <w:tcBorders>
              <w:top w:val="nil"/>
              <w:bottom w:val="nil"/>
              <w:right w:val="nil"/>
            </w:tcBorders>
            <w:vAlign w:val="center"/>
          </w:tcPr>
          <w:p w14:paraId="5E43794F" w14:textId="502C0EDB"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- 12.42</w:t>
            </w:r>
          </w:p>
        </w:tc>
      </w:tr>
      <w:tr w:rsidR="00231B6A" w:rsidRPr="005F6152" w14:paraId="288559C1"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38EA00E6" w14:textId="043434D1" w:rsidR="00231B6A" w:rsidRPr="005F6152" w:rsidRDefault="00231B6A" w:rsidP="00231B6A">
            <w:pPr>
              <w:ind w:leftChars="200" w:left="480" w:firstLineChars="0" w:firstLine="0"/>
              <w:jc w:val="distribute"/>
              <w:rPr>
                <w:color w:val="000000" w:themeColor="text1"/>
                <w:spacing w:val="-6"/>
                <w:kern w:val="0"/>
                <w:sz w:val="22"/>
              </w:rPr>
            </w:pPr>
            <w:r w:rsidRPr="00004D6F">
              <w:rPr>
                <w:spacing w:val="-6"/>
                <w:kern w:val="0"/>
                <w:sz w:val="22"/>
              </w:rPr>
              <w:t>房屋及建築</w:t>
            </w:r>
          </w:p>
        </w:tc>
        <w:tc>
          <w:tcPr>
            <w:tcW w:w="1559" w:type="dxa"/>
            <w:tcBorders>
              <w:top w:val="nil"/>
              <w:bottom w:val="nil"/>
            </w:tcBorders>
            <w:vAlign w:val="center"/>
          </w:tcPr>
          <w:p w14:paraId="043148C8" w14:textId="31E025A1"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741,435,143</w:t>
            </w:r>
          </w:p>
        </w:tc>
        <w:tc>
          <w:tcPr>
            <w:tcW w:w="709" w:type="dxa"/>
            <w:tcBorders>
              <w:top w:val="nil"/>
              <w:bottom w:val="nil"/>
            </w:tcBorders>
            <w:vAlign w:val="center"/>
          </w:tcPr>
          <w:p w14:paraId="71C1D03C" w14:textId="7F105EE3"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0.07</w:t>
            </w:r>
          </w:p>
        </w:tc>
        <w:tc>
          <w:tcPr>
            <w:tcW w:w="1559" w:type="dxa"/>
            <w:tcBorders>
              <w:top w:val="nil"/>
              <w:bottom w:val="nil"/>
            </w:tcBorders>
            <w:vAlign w:val="center"/>
          </w:tcPr>
          <w:p w14:paraId="335E74C0" w14:textId="07ADF4BF"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747,126,787</w:t>
            </w:r>
          </w:p>
        </w:tc>
        <w:tc>
          <w:tcPr>
            <w:tcW w:w="709" w:type="dxa"/>
            <w:tcBorders>
              <w:top w:val="nil"/>
              <w:bottom w:val="nil"/>
            </w:tcBorders>
            <w:vAlign w:val="center"/>
          </w:tcPr>
          <w:p w14:paraId="49B1B367" w14:textId="1B7A14F1"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0.06</w:t>
            </w:r>
          </w:p>
        </w:tc>
        <w:tc>
          <w:tcPr>
            <w:tcW w:w="1417" w:type="dxa"/>
            <w:tcBorders>
              <w:top w:val="nil"/>
              <w:bottom w:val="nil"/>
            </w:tcBorders>
            <w:vAlign w:val="center"/>
          </w:tcPr>
          <w:p w14:paraId="413C6576" w14:textId="2BAC271E"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- 5,691,644</w:t>
            </w:r>
          </w:p>
        </w:tc>
        <w:tc>
          <w:tcPr>
            <w:tcW w:w="851" w:type="dxa"/>
            <w:tcBorders>
              <w:top w:val="nil"/>
              <w:bottom w:val="nil"/>
              <w:right w:val="nil"/>
            </w:tcBorders>
            <w:vAlign w:val="center"/>
          </w:tcPr>
          <w:p w14:paraId="450D410D" w14:textId="7E2B6A76"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- 0.76</w:t>
            </w:r>
          </w:p>
        </w:tc>
      </w:tr>
      <w:tr w:rsidR="00231B6A" w:rsidRPr="005F6152" w14:paraId="09880064"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1ED10646" w14:textId="4AE7925C" w:rsidR="00231B6A" w:rsidRPr="005F6152" w:rsidRDefault="00231B6A" w:rsidP="00231B6A">
            <w:pPr>
              <w:ind w:leftChars="200" w:left="480" w:firstLineChars="0" w:firstLine="0"/>
              <w:jc w:val="distribute"/>
              <w:rPr>
                <w:color w:val="000000" w:themeColor="text1"/>
                <w:spacing w:val="-6"/>
                <w:kern w:val="0"/>
                <w:sz w:val="22"/>
              </w:rPr>
            </w:pPr>
            <w:r w:rsidRPr="00004D6F">
              <w:rPr>
                <w:spacing w:val="-6"/>
                <w:kern w:val="0"/>
                <w:sz w:val="22"/>
              </w:rPr>
              <w:t>機械及設備</w:t>
            </w:r>
          </w:p>
        </w:tc>
        <w:tc>
          <w:tcPr>
            <w:tcW w:w="1559" w:type="dxa"/>
            <w:tcBorders>
              <w:top w:val="nil"/>
              <w:bottom w:val="nil"/>
            </w:tcBorders>
            <w:vAlign w:val="center"/>
          </w:tcPr>
          <w:p w14:paraId="53EA7801" w14:textId="32151CA8"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4,200,492</w:t>
            </w:r>
          </w:p>
        </w:tc>
        <w:tc>
          <w:tcPr>
            <w:tcW w:w="709" w:type="dxa"/>
            <w:tcBorders>
              <w:top w:val="nil"/>
              <w:bottom w:val="nil"/>
            </w:tcBorders>
            <w:vAlign w:val="center"/>
          </w:tcPr>
          <w:p w14:paraId="650AB0A1" w14:textId="6EF92BF9"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0.00</w:t>
            </w:r>
          </w:p>
        </w:tc>
        <w:tc>
          <w:tcPr>
            <w:tcW w:w="1559" w:type="dxa"/>
            <w:tcBorders>
              <w:top w:val="nil"/>
              <w:bottom w:val="nil"/>
            </w:tcBorders>
            <w:vAlign w:val="center"/>
          </w:tcPr>
          <w:p w14:paraId="6626EA66" w14:textId="5EF6CAF7"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2,128,355</w:t>
            </w:r>
          </w:p>
        </w:tc>
        <w:tc>
          <w:tcPr>
            <w:tcW w:w="709" w:type="dxa"/>
            <w:tcBorders>
              <w:top w:val="nil"/>
              <w:bottom w:val="nil"/>
            </w:tcBorders>
            <w:vAlign w:val="center"/>
          </w:tcPr>
          <w:p w14:paraId="7DFB4A0E" w14:textId="5F58AEA7"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0.00</w:t>
            </w:r>
          </w:p>
        </w:tc>
        <w:tc>
          <w:tcPr>
            <w:tcW w:w="1417" w:type="dxa"/>
            <w:tcBorders>
              <w:top w:val="nil"/>
              <w:bottom w:val="nil"/>
            </w:tcBorders>
            <w:vAlign w:val="center"/>
          </w:tcPr>
          <w:p w14:paraId="2C54F6B8" w14:textId="33FACE92"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2,072,137</w:t>
            </w:r>
          </w:p>
        </w:tc>
        <w:tc>
          <w:tcPr>
            <w:tcW w:w="851" w:type="dxa"/>
            <w:tcBorders>
              <w:top w:val="nil"/>
              <w:bottom w:val="nil"/>
              <w:right w:val="nil"/>
            </w:tcBorders>
            <w:vAlign w:val="center"/>
          </w:tcPr>
          <w:p w14:paraId="5289BF98" w14:textId="46CF22EC"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97.36</w:t>
            </w:r>
          </w:p>
        </w:tc>
      </w:tr>
      <w:tr w:rsidR="00231B6A" w:rsidRPr="005F6152" w14:paraId="4711D522"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4183AB75" w14:textId="08E64674" w:rsidR="00231B6A" w:rsidRPr="005F6152" w:rsidRDefault="00231B6A" w:rsidP="00231B6A">
            <w:pPr>
              <w:ind w:leftChars="200" w:left="480" w:firstLineChars="0" w:firstLine="0"/>
              <w:jc w:val="distribute"/>
              <w:rPr>
                <w:color w:val="000000" w:themeColor="text1"/>
                <w:spacing w:val="-6"/>
                <w:kern w:val="0"/>
                <w:sz w:val="22"/>
              </w:rPr>
            </w:pPr>
            <w:r w:rsidRPr="00004D6F">
              <w:rPr>
                <w:spacing w:val="-6"/>
                <w:kern w:val="0"/>
                <w:sz w:val="22"/>
              </w:rPr>
              <w:t>交通及運輸設備</w:t>
            </w:r>
          </w:p>
        </w:tc>
        <w:tc>
          <w:tcPr>
            <w:tcW w:w="1559" w:type="dxa"/>
            <w:tcBorders>
              <w:top w:val="nil"/>
              <w:bottom w:val="nil"/>
            </w:tcBorders>
            <w:vAlign w:val="center"/>
          </w:tcPr>
          <w:p w14:paraId="73558B02" w14:textId="6818F294"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329,449</w:t>
            </w:r>
          </w:p>
        </w:tc>
        <w:tc>
          <w:tcPr>
            <w:tcW w:w="709" w:type="dxa"/>
            <w:tcBorders>
              <w:top w:val="nil"/>
              <w:bottom w:val="nil"/>
            </w:tcBorders>
            <w:vAlign w:val="center"/>
          </w:tcPr>
          <w:p w14:paraId="33C2ADF5" w14:textId="201F132D"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0.00</w:t>
            </w:r>
          </w:p>
        </w:tc>
        <w:tc>
          <w:tcPr>
            <w:tcW w:w="1559" w:type="dxa"/>
            <w:tcBorders>
              <w:top w:val="nil"/>
              <w:bottom w:val="nil"/>
            </w:tcBorders>
            <w:vAlign w:val="center"/>
          </w:tcPr>
          <w:p w14:paraId="4E986EF0" w14:textId="415E26B0"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153,576</w:t>
            </w:r>
          </w:p>
        </w:tc>
        <w:tc>
          <w:tcPr>
            <w:tcW w:w="709" w:type="dxa"/>
            <w:tcBorders>
              <w:top w:val="nil"/>
              <w:bottom w:val="nil"/>
            </w:tcBorders>
            <w:vAlign w:val="center"/>
          </w:tcPr>
          <w:p w14:paraId="48E4CC59" w14:textId="7955F4E9"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0.00</w:t>
            </w:r>
          </w:p>
        </w:tc>
        <w:tc>
          <w:tcPr>
            <w:tcW w:w="1417" w:type="dxa"/>
            <w:tcBorders>
              <w:top w:val="nil"/>
              <w:bottom w:val="nil"/>
            </w:tcBorders>
            <w:vAlign w:val="center"/>
          </w:tcPr>
          <w:p w14:paraId="0C804009" w14:textId="094146E9"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175,873</w:t>
            </w:r>
          </w:p>
        </w:tc>
        <w:tc>
          <w:tcPr>
            <w:tcW w:w="851" w:type="dxa"/>
            <w:tcBorders>
              <w:top w:val="nil"/>
              <w:bottom w:val="nil"/>
              <w:right w:val="nil"/>
            </w:tcBorders>
            <w:vAlign w:val="center"/>
          </w:tcPr>
          <w:p w14:paraId="2F255A9C" w14:textId="3C526C57"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114.52</w:t>
            </w:r>
          </w:p>
        </w:tc>
      </w:tr>
      <w:tr w:rsidR="00231B6A" w:rsidRPr="005F6152" w14:paraId="03211817"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1D7B6A8F" w14:textId="67CA77FD" w:rsidR="00231B6A" w:rsidRPr="00004D6F" w:rsidRDefault="00231B6A" w:rsidP="00231B6A">
            <w:pPr>
              <w:ind w:leftChars="200" w:left="480" w:firstLineChars="0" w:firstLine="0"/>
              <w:jc w:val="distribute"/>
              <w:rPr>
                <w:spacing w:val="-6"/>
                <w:kern w:val="0"/>
                <w:sz w:val="22"/>
              </w:rPr>
            </w:pPr>
            <w:r w:rsidRPr="00004D6F">
              <w:rPr>
                <w:spacing w:val="-6"/>
                <w:kern w:val="0"/>
                <w:sz w:val="22"/>
              </w:rPr>
              <w:t>什項設備</w:t>
            </w:r>
          </w:p>
        </w:tc>
        <w:tc>
          <w:tcPr>
            <w:tcW w:w="1559" w:type="dxa"/>
            <w:tcBorders>
              <w:top w:val="nil"/>
              <w:bottom w:val="nil"/>
            </w:tcBorders>
            <w:vAlign w:val="center"/>
          </w:tcPr>
          <w:p w14:paraId="22B3A85F" w14:textId="4A18A2B5" w:rsidR="00231B6A" w:rsidRPr="00231B6A" w:rsidRDefault="00231B6A" w:rsidP="00231B6A">
            <w:pPr>
              <w:ind w:firstLineChars="0" w:firstLine="0"/>
              <w:jc w:val="right"/>
              <w:rPr>
                <w:rFonts w:ascii="新細明體" w:hAnsi="新細明體"/>
                <w:sz w:val="18"/>
              </w:rPr>
            </w:pPr>
            <w:r w:rsidRPr="00004D6F">
              <w:rPr>
                <w:rFonts w:ascii="新細明體" w:hAnsi="新細明體"/>
                <w:sz w:val="18"/>
              </w:rPr>
              <w:t>4,299,449</w:t>
            </w:r>
          </w:p>
        </w:tc>
        <w:tc>
          <w:tcPr>
            <w:tcW w:w="709" w:type="dxa"/>
            <w:tcBorders>
              <w:top w:val="nil"/>
              <w:bottom w:val="nil"/>
            </w:tcBorders>
            <w:vAlign w:val="center"/>
          </w:tcPr>
          <w:p w14:paraId="614F15BB" w14:textId="216B0D16" w:rsidR="00231B6A" w:rsidRPr="00231B6A" w:rsidRDefault="00231B6A" w:rsidP="00231B6A">
            <w:pPr>
              <w:ind w:firstLineChars="0" w:firstLine="0"/>
              <w:jc w:val="right"/>
              <w:rPr>
                <w:rFonts w:ascii="新細明體" w:hAnsi="新細明體"/>
                <w:sz w:val="18"/>
              </w:rPr>
            </w:pPr>
            <w:r w:rsidRPr="00004D6F">
              <w:rPr>
                <w:rFonts w:ascii="新細明體" w:hAnsi="新細明體"/>
                <w:sz w:val="18"/>
              </w:rPr>
              <w:t>0.00</w:t>
            </w:r>
          </w:p>
        </w:tc>
        <w:tc>
          <w:tcPr>
            <w:tcW w:w="1559" w:type="dxa"/>
            <w:tcBorders>
              <w:top w:val="nil"/>
              <w:bottom w:val="nil"/>
            </w:tcBorders>
            <w:vAlign w:val="center"/>
          </w:tcPr>
          <w:p w14:paraId="3201A33E" w14:textId="481E28E3" w:rsidR="00231B6A" w:rsidRPr="00004D6F" w:rsidRDefault="00231B6A" w:rsidP="00231B6A">
            <w:pPr>
              <w:ind w:firstLineChars="0" w:firstLine="0"/>
              <w:jc w:val="right"/>
              <w:rPr>
                <w:rFonts w:ascii="新細明體" w:hAnsi="新細明體"/>
                <w:sz w:val="18"/>
              </w:rPr>
            </w:pPr>
            <w:r w:rsidRPr="00004D6F">
              <w:rPr>
                <w:rFonts w:ascii="新細明體" w:hAnsi="新細明體"/>
                <w:sz w:val="18"/>
              </w:rPr>
              <w:t>1,798,868</w:t>
            </w:r>
          </w:p>
        </w:tc>
        <w:tc>
          <w:tcPr>
            <w:tcW w:w="709" w:type="dxa"/>
            <w:tcBorders>
              <w:top w:val="nil"/>
              <w:bottom w:val="nil"/>
            </w:tcBorders>
            <w:vAlign w:val="center"/>
          </w:tcPr>
          <w:p w14:paraId="03E0421E" w14:textId="2B42D045" w:rsidR="00231B6A" w:rsidRPr="00004D6F" w:rsidRDefault="00231B6A" w:rsidP="00231B6A">
            <w:pPr>
              <w:ind w:firstLineChars="0" w:firstLine="0"/>
              <w:jc w:val="right"/>
              <w:rPr>
                <w:rFonts w:ascii="新細明體" w:hAnsi="新細明體"/>
                <w:sz w:val="18"/>
              </w:rPr>
            </w:pPr>
            <w:r w:rsidRPr="00004D6F">
              <w:rPr>
                <w:rFonts w:ascii="新細明體" w:hAnsi="新細明體"/>
                <w:sz w:val="18"/>
              </w:rPr>
              <w:t>0.00</w:t>
            </w:r>
          </w:p>
        </w:tc>
        <w:tc>
          <w:tcPr>
            <w:tcW w:w="1417" w:type="dxa"/>
            <w:tcBorders>
              <w:top w:val="nil"/>
              <w:bottom w:val="nil"/>
            </w:tcBorders>
            <w:vAlign w:val="center"/>
          </w:tcPr>
          <w:p w14:paraId="4D551C0A" w14:textId="5A2C8AB7" w:rsidR="00231B6A" w:rsidRPr="00004D6F" w:rsidRDefault="00231B6A" w:rsidP="00231B6A">
            <w:pPr>
              <w:ind w:firstLineChars="0" w:firstLine="0"/>
              <w:jc w:val="right"/>
              <w:rPr>
                <w:rFonts w:ascii="新細明體" w:hAnsi="新細明體"/>
                <w:noProof/>
                <w:sz w:val="18"/>
              </w:rPr>
            </w:pPr>
            <w:r w:rsidRPr="00004D6F">
              <w:rPr>
                <w:rFonts w:ascii="新細明體" w:hAnsi="新細明體"/>
                <w:noProof/>
                <w:sz w:val="18"/>
              </w:rPr>
              <w:t>2,500,581</w:t>
            </w:r>
          </w:p>
        </w:tc>
        <w:tc>
          <w:tcPr>
            <w:tcW w:w="851" w:type="dxa"/>
            <w:tcBorders>
              <w:top w:val="nil"/>
              <w:bottom w:val="nil"/>
              <w:right w:val="nil"/>
            </w:tcBorders>
            <w:vAlign w:val="center"/>
          </w:tcPr>
          <w:p w14:paraId="55218CBD" w14:textId="1CAA6D68" w:rsidR="00231B6A" w:rsidRPr="00004D6F" w:rsidRDefault="00231B6A" w:rsidP="00231B6A">
            <w:pPr>
              <w:ind w:firstLineChars="0" w:firstLine="0"/>
              <w:jc w:val="right"/>
              <w:rPr>
                <w:rFonts w:ascii="新細明體" w:hAnsi="新細明體"/>
                <w:kern w:val="0"/>
                <w:sz w:val="18"/>
              </w:rPr>
            </w:pPr>
            <w:r w:rsidRPr="00004D6F">
              <w:rPr>
                <w:rFonts w:ascii="新細明體" w:hAnsi="新細明體"/>
                <w:kern w:val="0"/>
                <w:sz w:val="18"/>
              </w:rPr>
              <w:t>139.01</w:t>
            </w:r>
          </w:p>
        </w:tc>
      </w:tr>
      <w:tr w:rsidR="00231B6A" w:rsidRPr="005F6152" w14:paraId="2531F9E4"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122A579D" w14:textId="5B20E7A0" w:rsidR="00231B6A" w:rsidRPr="005F6152" w:rsidRDefault="00231B6A" w:rsidP="00231B6A">
            <w:pPr>
              <w:ind w:leftChars="200" w:left="480" w:firstLineChars="0" w:firstLine="0"/>
              <w:jc w:val="distribute"/>
              <w:rPr>
                <w:color w:val="000000" w:themeColor="text1"/>
                <w:spacing w:val="-6"/>
                <w:kern w:val="0"/>
                <w:sz w:val="22"/>
              </w:rPr>
            </w:pPr>
            <w:r w:rsidRPr="00004D6F">
              <w:rPr>
                <w:spacing w:val="-6"/>
                <w:kern w:val="0"/>
                <w:sz w:val="22"/>
              </w:rPr>
              <w:t>購建中固定資產</w:t>
            </w:r>
          </w:p>
        </w:tc>
        <w:tc>
          <w:tcPr>
            <w:tcW w:w="1559" w:type="dxa"/>
            <w:tcBorders>
              <w:top w:val="nil"/>
              <w:bottom w:val="nil"/>
            </w:tcBorders>
            <w:vAlign w:val="center"/>
          </w:tcPr>
          <w:p w14:paraId="7D6FE8D7" w14:textId="4EFA49F5" w:rsidR="00231B6A" w:rsidRPr="00231B6A"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1,475,496</w:t>
            </w:r>
          </w:p>
        </w:tc>
        <w:tc>
          <w:tcPr>
            <w:tcW w:w="709" w:type="dxa"/>
            <w:tcBorders>
              <w:top w:val="nil"/>
              <w:bottom w:val="nil"/>
            </w:tcBorders>
            <w:vAlign w:val="center"/>
          </w:tcPr>
          <w:p w14:paraId="494472E5" w14:textId="1A77FFD0" w:rsidR="00231B6A" w:rsidRPr="00231B6A"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0.00</w:t>
            </w:r>
          </w:p>
        </w:tc>
        <w:tc>
          <w:tcPr>
            <w:tcW w:w="1559" w:type="dxa"/>
            <w:tcBorders>
              <w:top w:val="nil"/>
              <w:bottom w:val="nil"/>
            </w:tcBorders>
            <w:vAlign w:val="center"/>
          </w:tcPr>
          <w:p w14:paraId="61F89F85" w14:textId="20FC63FE"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w:t>
            </w:r>
          </w:p>
        </w:tc>
        <w:tc>
          <w:tcPr>
            <w:tcW w:w="709" w:type="dxa"/>
            <w:tcBorders>
              <w:top w:val="nil"/>
              <w:bottom w:val="nil"/>
            </w:tcBorders>
            <w:vAlign w:val="center"/>
          </w:tcPr>
          <w:p w14:paraId="1A0C937A" w14:textId="1FB5D370"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w:t>
            </w:r>
          </w:p>
        </w:tc>
        <w:tc>
          <w:tcPr>
            <w:tcW w:w="1417" w:type="dxa"/>
            <w:tcBorders>
              <w:top w:val="nil"/>
              <w:bottom w:val="nil"/>
            </w:tcBorders>
            <w:vAlign w:val="center"/>
          </w:tcPr>
          <w:p w14:paraId="6F8260D8" w14:textId="68E823D1"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1,475,496</w:t>
            </w:r>
          </w:p>
        </w:tc>
        <w:tc>
          <w:tcPr>
            <w:tcW w:w="851" w:type="dxa"/>
            <w:tcBorders>
              <w:top w:val="nil"/>
              <w:bottom w:val="nil"/>
              <w:right w:val="nil"/>
            </w:tcBorders>
            <w:vAlign w:val="center"/>
          </w:tcPr>
          <w:p w14:paraId="77CA4124" w14:textId="6B9A46D9"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w:t>
            </w:r>
          </w:p>
        </w:tc>
      </w:tr>
      <w:tr w:rsidR="00231B6A" w:rsidRPr="005F6152" w14:paraId="29DE1759"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094C6464" w14:textId="6354F946" w:rsidR="00231B6A" w:rsidRPr="005F6152" w:rsidRDefault="00231B6A" w:rsidP="00231B6A">
            <w:pPr>
              <w:ind w:leftChars="100" w:left="240" w:firstLineChars="0" w:firstLine="0"/>
              <w:jc w:val="distribute"/>
              <w:rPr>
                <w:color w:val="000000" w:themeColor="text1"/>
                <w:spacing w:val="-6"/>
                <w:kern w:val="0"/>
                <w:sz w:val="22"/>
              </w:rPr>
            </w:pPr>
            <w:r w:rsidRPr="00004D6F">
              <w:rPr>
                <w:spacing w:val="-6"/>
                <w:kern w:val="0"/>
                <w:sz w:val="22"/>
              </w:rPr>
              <w:t>無形資產</w:t>
            </w:r>
          </w:p>
        </w:tc>
        <w:tc>
          <w:tcPr>
            <w:tcW w:w="1559" w:type="dxa"/>
            <w:tcBorders>
              <w:top w:val="nil"/>
              <w:bottom w:val="nil"/>
            </w:tcBorders>
            <w:vAlign w:val="center"/>
          </w:tcPr>
          <w:p w14:paraId="52B40B85" w14:textId="15B3FA4B" w:rsidR="00231B6A" w:rsidRPr="00231B6A" w:rsidRDefault="00231B6A" w:rsidP="00231B6A">
            <w:pPr>
              <w:ind w:firstLineChars="0" w:firstLine="0"/>
              <w:jc w:val="right"/>
              <w:rPr>
                <w:rFonts w:ascii="新細明體" w:hAnsi="新細明體"/>
                <w:color w:val="000000" w:themeColor="text1"/>
                <w:sz w:val="18"/>
              </w:rPr>
            </w:pPr>
            <w:r w:rsidRPr="00231B6A">
              <w:rPr>
                <w:rFonts w:ascii="新細明體" w:hAnsi="新細明體"/>
                <w:sz w:val="18"/>
              </w:rPr>
              <w:t>5,127,710</w:t>
            </w:r>
          </w:p>
        </w:tc>
        <w:tc>
          <w:tcPr>
            <w:tcW w:w="709" w:type="dxa"/>
            <w:tcBorders>
              <w:top w:val="nil"/>
              <w:bottom w:val="nil"/>
            </w:tcBorders>
            <w:vAlign w:val="center"/>
          </w:tcPr>
          <w:p w14:paraId="602ADA30" w14:textId="3495D30F" w:rsidR="00231B6A" w:rsidRPr="00231B6A" w:rsidRDefault="00231B6A" w:rsidP="00231B6A">
            <w:pPr>
              <w:ind w:firstLineChars="0" w:firstLine="0"/>
              <w:jc w:val="right"/>
              <w:rPr>
                <w:rFonts w:ascii="新細明體" w:hAnsi="新細明體"/>
                <w:color w:val="000000" w:themeColor="text1"/>
                <w:sz w:val="18"/>
              </w:rPr>
            </w:pPr>
            <w:r w:rsidRPr="00231B6A">
              <w:rPr>
                <w:rFonts w:ascii="新細明體" w:hAnsi="新細明體"/>
                <w:sz w:val="18"/>
              </w:rPr>
              <w:t>0.00</w:t>
            </w:r>
          </w:p>
        </w:tc>
        <w:tc>
          <w:tcPr>
            <w:tcW w:w="1559" w:type="dxa"/>
            <w:tcBorders>
              <w:top w:val="nil"/>
              <w:bottom w:val="nil"/>
            </w:tcBorders>
            <w:vAlign w:val="center"/>
          </w:tcPr>
          <w:p w14:paraId="67013A5A" w14:textId="40DE4ED7"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8,761,026</w:t>
            </w:r>
          </w:p>
        </w:tc>
        <w:tc>
          <w:tcPr>
            <w:tcW w:w="709" w:type="dxa"/>
            <w:tcBorders>
              <w:top w:val="nil"/>
              <w:bottom w:val="nil"/>
            </w:tcBorders>
            <w:vAlign w:val="center"/>
          </w:tcPr>
          <w:p w14:paraId="35288382" w14:textId="6A0C8E09"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0.00</w:t>
            </w:r>
          </w:p>
        </w:tc>
        <w:tc>
          <w:tcPr>
            <w:tcW w:w="1417" w:type="dxa"/>
            <w:tcBorders>
              <w:top w:val="nil"/>
              <w:bottom w:val="nil"/>
            </w:tcBorders>
            <w:vAlign w:val="center"/>
          </w:tcPr>
          <w:p w14:paraId="6E49F2E2" w14:textId="79D76435"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- 3,633,316</w:t>
            </w:r>
          </w:p>
        </w:tc>
        <w:tc>
          <w:tcPr>
            <w:tcW w:w="851" w:type="dxa"/>
            <w:tcBorders>
              <w:top w:val="nil"/>
              <w:bottom w:val="nil"/>
              <w:right w:val="nil"/>
            </w:tcBorders>
            <w:vAlign w:val="center"/>
          </w:tcPr>
          <w:p w14:paraId="25F7AE15" w14:textId="5491B7F1"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- 41.47</w:t>
            </w:r>
          </w:p>
        </w:tc>
      </w:tr>
      <w:tr w:rsidR="00231B6A" w:rsidRPr="005F6152" w14:paraId="1CC1AA1D"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48328241" w14:textId="55160425" w:rsidR="00231B6A" w:rsidRPr="005F6152" w:rsidRDefault="00231B6A" w:rsidP="00231B6A">
            <w:pPr>
              <w:ind w:leftChars="200" w:left="480" w:firstLineChars="0" w:firstLine="0"/>
              <w:jc w:val="distribute"/>
              <w:rPr>
                <w:color w:val="000000" w:themeColor="text1"/>
                <w:spacing w:val="-6"/>
                <w:kern w:val="0"/>
                <w:sz w:val="22"/>
              </w:rPr>
            </w:pPr>
            <w:r w:rsidRPr="00004D6F">
              <w:rPr>
                <w:spacing w:val="-6"/>
                <w:kern w:val="0"/>
                <w:sz w:val="22"/>
              </w:rPr>
              <w:t>無形資產</w:t>
            </w:r>
          </w:p>
        </w:tc>
        <w:tc>
          <w:tcPr>
            <w:tcW w:w="1559" w:type="dxa"/>
            <w:tcBorders>
              <w:top w:val="nil"/>
              <w:bottom w:val="nil"/>
            </w:tcBorders>
            <w:vAlign w:val="center"/>
          </w:tcPr>
          <w:p w14:paraId="54BBD80C" w14:textId="72CEA8AF" w:rsidR="00231B6A" w:rsidRPr="00231B6A" w:rsidRDefault="00231B6A" w:rsidP="00231B6A">
            <w:pPr>
              <w:ind w:firstLineChars="0" w:firstLine="0"/>
              <w:jc w:val="right"/>
              <w:rPr>
                <w:rFonts w:ascii="新細明體" w:hAnsi="新細明體"/>
                <w:color w:val="000000" w:themeColor="text1"/>
                <w:sz w:val="18"/>
              </w:rPr>
            </w:pPr>
            <w:r w:rsidRPr="00231B6A">
              <w:rPr>
                <w:rFonts w:ascii="新細明體" w:hAnsi="新細明體"/>
                <w:sz w:val="18"/>
              </w:rPr>
              <w:t>5,127,710</w:t>
            </w:r>
          </w:p>
        </w:tc>
        <w:tc>
          <w:tcPr>
            <w:tcW w:w="709" w:type="dxa"/>
            <w:tcBorders>
              <w:top w:val="nil"/>
              <w:bottom w:val="nil"/>
            </w:tcBorders>
            <w:vAlign w:val="center"/>
          </w:tcPr>
          <w:p w14:paraId="455C156F" w14:textId="7D2A314A" w:rsidR="00231B6A" w:rsidRPr="00231B6A" w:rsidRDefault="00231B6A" w:rsidP="00231B6A">
            <w:pPr>
              <w:ind w:firstLineChars="0" w:firstLine="0"/>
              <w:jc w:val="right"/>
              <w:rPr>
                <w:rFonts w:ascii="新細明體" w:hAnsi="新細明體"/>
                <w:color w:val="000000" w:themeColor="text1"/>
                <w:sz w:val="18"/>
              </w:rPr>
            </w:pPr>
            <w:r w:rsidRPr="00231B6A">
              <w:rPr>
                <w:rFonts w:ascii="新細明體" w:hAnsi="新細明體"/>
                <w:sz w:val="18"/>
              </w:rPr>
              <w:t>0.00</w:t>
            </w:r>
          </w:p>
        </w:tc>
        <w:tc>
          <w:tcPr>
            <w:tcW w:w="1559" w:type="dxa"/>
            <w:tcBorders>
              <w:top w:val="nil"/>
              <w:bottom w:val="nil"/>
            </w:tcBorders>
            <w:vAlign w:val="center"/>
          </w:tcPr>
          <w:p w14:paraId="78AF0B54" w14:textId="0668BE3E"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8,761,026</w:t>
            </w:r>
          </w:p>
        </w:tc>
        <w:tc>
          <w:tcPr>
            <w:tcW w:w="709" w:type="dxa"/>
            <w:tcBorders>
              <w:top w:val="nil"/>
              <w:bottom w:val="nil"/>
            </w:tcBorders>
            <w:vAlign w:val="center"/>
          </w:tcPr>
          <w:p w14:paraId="6E5284B5" w14:textId="5549B9C6"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0.00</w:t>
            </w:r>
          </w:p>
        </w:tc>
        <w:tc>
          <w:tcPr>
            <w:tcW w:w="1417" w:type="dxa"/>
            <w:tcBorders>
              <w:top w:val="nil"/>
              <w:bottom w:val="nil"/>
            </w:tcBorders>
            <w:vAlign w:val="center"/>
          </w:tcPr>
          <w:p w14:paraId="6EBA02DF" w14:textId="4671BCB6"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- 3,633,316</w:t>
            </w:r>
          </w:p>
        </w:tc>
        <w:tc>
          <w:tcPr>
            <w:tcW w:w="851" w:type="dxa"/>
            <w:tcBorders>
              <w:top w:val="nil"/>
              <w:bottom w:val="nil"/>
              <w:right w:val="nil"/>
            </w:tcBorders>
            <w:vAlign w:val="center"/>
          </w:tcPr>
          <w:p w14:paraId="710D0D3C" w14:textId="7A549234"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- 41.47</w:t>
            </w:r>
          </w:p>
        </w:tc>
      </w:tr>
      <w:tr w:rsidR="00231B6A" w:rsidRPr="005F6152" w14:paraId="7032A401"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4CA7E2FE" w14:textId="09B16933" w:rsidR="00231B6A" w:rsidRPr="005F6152" w:rsidRDefault="00231B6A" w:rsidP="00231B6A">
            <w:pPr>
              <w:ind w:leftChars="100" w:left="240" w:firstLineChars="0" w:firstLine="0"/>
              <w:jc w:val="distribute"/>
              <w:rPr>
                <w:color w:val="000000" w:themeColor="text1"/>
                <w:spacing w:val="-6"/>
                <w:kern w:val="0"/>
                <w:sz w:val="22"/>
              </w:rPr>
            </w:pPr>
            <w:r w:rsidRPr="00004D6F">
              <w:rPr>
                <w:spacing w:val="-6"/>
                <w:kern w:val="0"/>
                <w:sz w:val="22"/>
              </w:rPr>
              <w:t>其他資產</w:t>
            </w:r>
          </w:p>
        </w:tc>
        <w:tc>
          <w:tcPr>
            <w:tcW w:w="1559" w:type="dxa"/>
            <w:tcBorders>
              <w:top w:val="nil"/>
              <w:bottom w:val="nil"/>
            </w:tcBorders>
            <w:vAlign w:val="center"/>
          </w:tcPr>
          <w:p w14:paraId="5FBBF68D" w14:textId="56B1DD7E" w:rsidR="00231B6A" w:rsidRPr="00231B6A" w:rsidRDefault="00231B6A" w:rsidP="00231B6A">
            <w:pPr>
              <w:ind w:firstLineChars="0" w:firstLine="0"/>
              <w:jc w:val="right"/>
              <w:rPr>
                <w:rFonts w:ascii="新細明體" w:hAnsi="新細明體"/>
                <w:color w:val="000000" w:themeColor="text1"/>
                <w:sz w:val="18"/>
              </w:rPr>
            </w:pPr>
            <w:r w:rsidRPr="00231B6A">
              <w:rPr>
                <w:rFonts w:ascii="新細明體" w:hAnsi="新細明體"/>
                <w:sz w:val="18"/>
              </w:rPr>
              <w:t>2,304,335,405</w:t>
            </w:r>
          </w:p>
        </w:tc>
        <w:tc>
          <w:tcPr>
            <w:tcW w:w="709" w:type="dxa"/>
            <w:tcBorders>
              <w:top w:val="nil"/>
              <w:bottom w:val="nil"/>
            </w:tcBorders>
            <w:vAlign w:val="center"/>
          </w:tcPr>
          <w:p w14:paraId="48EE559D" w14:textId="3AC33F91" w:rsidR="00231B6A" w:rsidRPr="00231B6A" w:rsidRDefault="00231B6A" w:rsidP="00231B6A">
            <w:pPr>
              <w:ind w:firstLineChars="0" w:firstLine="0"/>
              <w:jc w:val="right"/>
              <w:rPr>
                <w:rFonts w:ascii="新細明體" w:hAnsi="新細明體"/>
                <w:color w:val="000000" w:themeColor="text1"/>
                <w:sz w:val="18"/>
              </w:rPr>
            </w:pPr>
            <w:r w:rsidRPr="00231B6A">
              <w:rPr>
                <w:rFonts w:ascii="新細明體" w:hAnsi="新細明體"/>
                <w:sz w:val="18"/>
              </w:rPr>
              <w:t>0.2</w:t>
            </w:r>
            <w:r w:rsidR="009F405C">
              <w:rPr>
                <w:rFonts w:ascii="新細明體" w:hAnsi="新細明體" w:hint="eastAsia"/>
                <w:sz w:val="18"/>
              </w:rPr>
              <w:t>2</w:t>
            </w:r>
            <w:bookmarkStart w:id="2" w:name="_GoBack"/>
            <w:bookmarkEnd w:id="2"/>
          </w:p>
        </w:tc>
        <w:tc>
          <w:tcPr>
            <w:tcW w:w="1559" w:type="dxa"/>
            <w:tcBorders>
              <w:top w:val="nil"/>
              <w:bottom w:val="nil"/>
            </w:tcBorders>
            <w:vAlign w:val="center"/>
          </w:tcPr>
          <w:p w14:paraId="7A57526E" w14:textId="3572E1FF"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2,052,399,209</w:t>
            </w:r>
          </w:p>
        </w:tc>
        <w:tc>
          <w:tcPr>
            <w:tcW w:w="709" w:type="dxa"/>
            <w:tcBorders>
              <w:top w:val="nil"/>
              <w:bottom w:val="nil"/>
            </w:tcBorders>
            <w:vAlign w:val="center"/>
          </w:tcPr>
          <w:p w14:paraId="03024378" w14:textId="373354CE"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0.15</w:t>
            </w:r>
          </w:p>
        </w:tc>
        <w:tc>
          <w:tcPr>
            <w:tcW w:w="1417" w:type="dxa"/>
            <w:tcBorders>
              <w:top w:val="nil"/>
              <w:bottom w:val="nil"/>
            </w:tcBorders>
            <w:vAlign w:val="center"/>
          </w:tcPr>
          <w:p w14:paraId="08E30FAA" w14:textId="72D6C11E"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251,936,196</w:t>
            </w:r>
          </w:p>
        </w:tc>
        <w:tc>
          <w:tcPr>
            <w:tcW w:w="851" w:type="dxa"/>
            <w:tcBorders>
              <w:top w:val="nil"/>
              <w:bottom w:val="nil"/>
              <w:right w:val="nil"/>
            </w:tcBorders>
            <w:vAlign w:val="center"/>
          </w:tcPr>
          <w:p w14:paraId="09DCA1AA" w14:textId="3CF09F55"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12.28</w:t>
            </w:r>
          </w:p>
        </w:tc>
      </w:tr>
      <w:tr w:rsidR="00231B6A" w:rsidRPr="005F6152" w14:paraId="769EEE3B"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61CAA038" w14:textId="4881E7EE" w:rsidR="00231B6A" w:rsidRPr="005F6152" w:rsidRDefault="00231B6A" w:rsidP="00231B6A">
            <w:pPr>
              <w:ind w:leftChars="200" w:left="480" w:firstLineChars="0" w:firstLine="0"/>
              <w:jc w:val="distribute"/>
              <w:rPr>
                <w:color w:val="000000" w:themeColor="text1"/>
                <w:spacing w:val="-6"/>
                <w:kern w:val="0"/>
                <w:sz w:val="22"/>
              </w:rPr>
            </w:pPr>
            <w:r w:rsidRPr="00004D6F">
              <w:rPr>
                <w:spacing w:val="-6"/>
                <w:kern w:val="0"/>
                <w:sz w:val="22"/>
              </w:rPr>
              <w:t>什項資產</w:t>
            </w:r>
          </w:p>
        </w:tc>
        <w:tc>
          <w:tcPr>
            <w:tcW w:w="1559" w:type="dxa"/>
            <w:tcBorders>
              <w:top w:val="nil"/>
              <w:bottom w:val="nil"/>
            </w:tcBorders>
            <w:vAlign w:val="center"/>
          </w:tcPr>
          <w:p w14:paraId="35715FD5" w14:textId="6F1D59A3" w:rsidR="00231B6A" w:rsidRPr="00231B6A" w:rsidRDefault="00231B6A" w:rsidP="00231B6A">
            <w:pPr>
              <w:ind w:firstLineChars="0" w:firstLine="0"/>
              <w:jc w:val="right"/>
              <w:rPr>
                <w:rFonts w:ascii="新細明體" w:hAnsi="新細明體"/>
                <w:color w:val="000000" w:themeColor="text1"/>
                <w:sz w:val="18"/>
              </w:rPr>
            </w:pPr>
            <w:r w:rsidRPr="00231B6A">
              <w:rPr>
                <w:rFonts w:ascii="新細明體" w:hAnsi="新細明體"/>
                <w:sz w:val="18"/>
              </w:rPr>
              <w:t>373,839,581</w:t>
            </w:r>
          </w:p>
        </w:tc>
        <w:tc>
          <w:tcPr>
            <w:tcW w:w="709" w:type="dxa"/>
            <w:tcBorders>
              <w:top w:val="nil"/>
              <w:bottom w:val="nil"/>
            </w:tcBorders>
            <w:vAlign w:val="center"/>
          </w:tcPr>
          <w:p w14:paraId="59763FE6" w14:textId="5404B814" w:rsidR="00231B6A" w:rsidRPr="00231B6A" w:rsidRDefault="00231B6A" w:rsidP="00231B6A">
            <w:pPr>
              <w:ind w:firstLineChars="0" w:firstLine="0"/>
              <w:jc w:val="right"/>
              <w:rPr>
                <w:rFonts w:ascii="新細明體" w:hAnsi="新細明體"/>
                <w:color w:val="000000" w:themeColor="text1"/>
                <w:sz w:val="18"/>
              </w:rPr>
            </w:pPr>
            <w:r w:rsidRPr="00231B6A">
              <w:rPr>
                <w:rFonts w:ascii="新細明體" w:hAnsi="新細明體"/>
                <w:sz w:val="18"/>
              </w:rPr>
              <w:t>0.04</w:t>
            </w:r>
          </w:p>
        </w:tc>
        <w:tc>
          <w:tcPr>
            <w:tcW w:w="1559" w:type="dxa"/>
            <w:tcBorders>
              <w:top w:val="nil"/>
              <w:bottom w:val="nil"/>
            </w:tcBorders>
            <w:vAlign w:val="center"/>
          </w:tcPr>
          <w:p w14:paraId="287E4C5F" w14:textId="5CBE2C25"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374,122,030</w:t>
            </w:r>
          </w:p>
        </w:tc>
        <w:tc>
          <w:tcPr>
            <w:tcW w:w="709" w:type="dxa"/>
            <w:tcBorders>
              <w:top w:val="nil"/>
              <w:bottom w:val="nil"/>
            </w:tcBorders>
            <w:vAlign w:val="center"/>
          </w:tcPr>
          <w:p w14:paraId="1044AEFB" w14:textId="37181E43"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0.03</w:t>
            </w:r>
          </w:p>
        </w:tc>
        <w:tc>
          <w:tcPr>
            <w:tcW w:w="1417" w:type="dxa"/>
            <w:tcBorders>
              <w:top w:val="nil"/>
              <w:bottom w:val="nil"/>
            </w:tcBorders>
            <w:vAlign w:val="center"/>
          </w:tcPr>
          <w:p w14:paraId="35F99E30" w14:textId="5D166FE3"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- 282,449</w:t>
            </w:r>
          </w:p>
        </w:tc>
        <w:tc>
          <w:tcPr>
            <w:tcW w:w="851" w:type="dxa"/>
            <w:tcBorders>
              <w:top w:val="nil"/>
              <w:bottom w:val="nil"/>
              <w:right w:val="nil"/>
            </w:tcBorders>
            <w:vAlign w:val="center"/>
          </w:tcPr>
          <w:p w14:paraId="44366A75" w14:textId="6AF068FC"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- 0.08</w:t>
            </w:r>
          </w:p>
        </w:tc>
      </w:tr>
      <w:tr w:rsidR="00231B6A" w:rsidRPr="005F6152" w14:paraId="294A9D64"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nil"/>
            </w:tcBorders>
            <w:vAlign w:val="center"/>
          </w:tcPr>
          <w:p w14:paraId="4A264492" w14:textId="04F2F020" w:rsidR="00231B6A" w:rsidRPr="005F6152" w:rsidRDefault="00231B6A" w:rsidP="00231B6A">
            <w:pPr>
              <w:ind w:leftChars="200" w:left="480" w:firstLineChars="0" w:firstLine="0"/>
              <w:jc w:val="distribute"/>
              <w:rPr>
                <w:color w:val="000000" w:themeColor="text1"/>
                <w:spacing w:val="-6"/>
                <w:kern w:val="0"/>
                <w:sz w:val="22"/>
              </w:rPr>
            </w:pPr>
            <w:r w:rsidRPr="00004D6F">
              <w:rPr>
                <w:spacing w:val="-6"/>
                <w:kern w:val="0"/>
                <w:sz w:val="22"/>
              </w:rPr>
              <w:t>待處理資產</w:t>
            </w:r>
          </w:p>
        </w:tc>
        <w:tc>
          <w:tcPr>
            <w:tcW w:w="1559" w:type="dxa"/>
            <w:tcBorders>
              <w:top w:val="nil"/>
              <w:bottom w:val="nil"/>
            </w:tcBorders>
            <w:vAlign w:val="center"/>
          </w:tcPr>
          <w:p w14:paraId="392167B0" w14:textId="5416B201" w:rsidR="00231B6A" w:rsidRPr="00231B6A" w:rsidRDefault="00231B6A" w:rsidP="00231B6A">
            <w:pPr>
              <w:ind w:firstLineChars="0" w:firstLine="0"/>
              <w:jc w:val="right"/>
              <w:rPr>
                <w:rFonts w:ascii="新細明體" w:hAnsi="新細明體"/>
                <w:color w:val="000000" w:themeColor="text1"/>
                <w:sz w:val="18"/>
              </w:rPr>
            </w:pPr>
            <w:r w:rsidRPr="00231B6A">
              <w:rPr>
                <w:rFonts w:ascii="新細明體" w:hAnsi="新細明體"/>
                <w:sz w:val="18"/>
              </w:rPr>
              <w:t>1,930,495,824</w:t>
            </w:r>
          </w:p>
        </w:tc>
        <w:tc>
          <w:tcPr>
            <w:tcW w:w="709" w:type="dxa"/>
            <w:tcBorders>
              <w:top w:val="nil"/>
              <w:bottom w:val="nil"/>
            </w:tcBorders>
            <w:vAlign w:val="center"/>
          </w:tcPr>
          <w:p w14:paraId="51938BD3" w14:textId="05B7A8EF" w:rsidR="00231B6A" w:rsidRPr="00231B6A" w:rsidRDefault="00231B6A" w:rsidP="00231B6A">
            <w:pPr>
              <w:ind w:firstLineChars="0" w:firstLine="0"/>
              <w:jc w:val="right"/>
              <w:rPr>
                <w:rFonts w:ascii="新細明體" w:hAnsi="新細明體"/>
                <w:color w:val="000000" w:themeColor="text1"/>
                <w:sz w:val="18"/>
              </w:rPr>
            </w:pPr>
            <w:r w:rsidRPr="00231B6A">
              <w:rPr>
                <w:rFonts w:ascii="新細明體" w:hAnsi="新細明體"/>
                <w:sz w:val="18"/>
              </w:rPr>
              <w:t>0.19</w:t>
            </w:r>
          </w:p>
        </w:tc>
        <w:tc>
          <w:tcPr>
            <w:tcW w:w="1559" w:type="dxa"/>
            <w:tcBorders>
              <w:top w:val="nil"/>
              <w:bottom w:val="nil"/>
            </w:tcBorders>
            <w:vAlign w:val="center"/>
          </w:tcPr>
          <w:p w14:paraId="24680308" w14:textId="4772397D"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1,678,277,179</w:t>
            </w:r>
          </w:p>
        </w:tc>
        <w:tc>
          <w:tcPr>
            <w:tcW w:w="709" w:type="dxa"/>
            <w:tcBorders>
              <w:top w:val="nil"/>
              <w:bottom w:val="nil"/>
            </w:tcBorders>
            <w:vAlign w:val="center"/>
          </w:tcPr>
          <w:p w14:paraId="45491A87" w14:textId="1C3FEA98"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0.13</w:t>
            </w:r>
          </w:p>
        </w:tc>
        <w:tc>
          <w:tcPr>
            <w:tcW w:w="1417" w:type="dxa"/>
            <w:tcBorders>
              <w:top w:val="nil"/>
              <w:bottom w:val="nil"/>
            </w:tcBorders>
            <w:vAlign w:val="center"/>
          </w:tcPr>
          <w:p w14:paraId="208B97F8" w14:textId="0DAC3DD1" w:rsidR="00231B6A" w:rsidRPr="005F6152"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252,218,645</w:t>
            </w:r>
          </w:p>
        </w:tc>
        <w:tc>
          <w:tcPr>
            <w:tcW w:w="851" w:type="dxa"/>
            <w:tcBorders>
              <w:top w:val="nil"/>
              <w:bottom w:val="nil"/>
              <w:right w:val="nil"/>
            </w:tcBorders>
            <w:vAlign w:val="center"/>
          </w:tcPr>
          <w:p w14:paraId="2651C04A" w14:textId="6A1D2299" w:rsidR="00231B6A" w:rsidRPr="005F6152"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15.03</w:t>
            </w:r>
          </w:p>
        </w:tc>
      </w:tr>
      <w:tr w:rsidR="00231B6A" w:rsidRPr="005F6152" w14:paraId="2FDBD5EE" w14:textId="77777777" w:rsidTr="00231B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119" w:type="dxa"/>
            <w:tcBorders>
              <w:top w:val="nil"/>
              <w:left w:val="nil"/>
              <w:bottom w:val="single" w:sz="8" w:space="0" w:color="auto"/>
            </w:tcBorders>
            <w:vAlign w:val="center"/>
          </w:tcPr>
          <w:p w14:paraId="39A553D8" w14:textId="435E4BC9" w:rsidR="00231B6A" w:rsidRPr="005F6152" w:rsidRDefault="00231B6A" w:rsidP="00231B6A">
            <w:pPr>
              <w:ind w:firstLineChars="0" w:firstLine="0"/>
              <w:jc w:val="distribute"/>
              <w:rPr>
                <w:color w:val="000000" w:themeColor="text1"/>
                <w:spacing w:val="-6"/>
                <w:kern w:val="0"/>
                <w:sz w:val="22"/>
              </w:rPr>
            </w:pPr>
            <w:r w:rsidRPr="00004D6F">
              <w:rPr>
                <w:b/>
                <w:spacing w:val="-6"/>
                <w:kern w:val="0"/>
              </w:rPr>
              <w:t>合計</w:t>
            </w:r>
          </w:p>
        </w:tc>
        <w:tc>
          <w:tcPr>
            <w:tcW w:w="1559" w:type="dxa"/>
            <w:tcBorders>
              <w:top w:val="nil"/>
              <w:bottom w:val="single" w:sz="8" w:space="0" w:color="auto"/>
            </w:tcBorders>
            <w:vAlign w:val="center"/>
          </w:tcPr>
          <w:p w14:paraId="168E5EB6" w14:textId="6741C462" w:rsidR="00231B6A" w:rsidRPr="00717A0B" w:rsidRDefault="00231B6A" w:rsidP="00231B6A">
            <w:pPr>
              <w:ind w:firstLineChars="0" w:firstLine="0"/>
              <w:jc w:val="right"/>
              <w:rPr>
                <w:rFonts w:ascii="新細明體" w:hAnsi="新細明體"/>
                <w:b/>
                <w:color w:val="000000" w:themeColor="text1"/>
                <w:sz w:val="18"/>
              </w:rPr>
            </w:pPr>
            <w:r w:rsidRPr="00004D6F">
              <w:rPr>
                <w:rFonts w:ascii="新細明體" w:hAnsi="新細明體"/>
                <w:b/>
                <w:sz w:val="18"/>
              </w:rPr>
              <w:t>1,025,893,793,215</w:t>
            </w:r>
          </w:p>
        </w:tc>
        <w:tc>
          <w:tcPr>
            <w:tcW w:w="709" w:type="dxa"/>
            <w:tcBorders>
              <w:top w:val="nil"/>
              <w:bottom w:val="single" w:sz="8" w:space="0" w:color="auto"/>
            </w:tcBorders>
            <w:vAlign w:val="center"/>
          </w:tcPr>
          <w:p w14:paraId="6ED42C67" w14:textId="6117DFFB" w:rsidR="00231B6A" w:rsidRPr="00717A0B" w:rsidRDefault="00231B6A" w:rsidP="00231B6A">
            <w:pPr>
              <w:ind w:firstLineChars="0" w:firstLine="0"/>
              <w:jc w:val="right"/>
              <w:rPr>
                <w:rFonts w:ascii="新細明體" w:hAnsi="新細明體"/>
                <w:b/>
                <w:color w:val="000000" w:themeColor="text1"/>
                <w:sz w:val="18"/>
              </w:rPr>
            </w:pPr>
            <w:r w:rsidRPr="00004D6F">
              <w:rPr>
                <w:rFonts w:ascii="新細明體" w:hAnsi="新細明體"/>
                <w:b/>
                <w:sz w:val="18"/>
              </w:rPr>
              <w:t>100.00</w:t>
            </w:r>
          </w:p>
        </w:tc>
        <w:tc>
          <w:tcPr>
            <w:tcW w:w="1559" w:type="dxa"/>
            <w:tcBorders>
              <w:top w:val="nil"/>
              <w:bottom w:val="single" w:sz="8" w:space="0" w:color="auto"/>
            </w:tcBorders>
            <w:vAlign w:val="center"/>
          </w:tcPr>
          <w:p w14:paraId="5CB865C6" w14:textId="2FDB018B"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b/>
                <w:sz w:val="18"/>
              </w:rPr>
              <w:t>1,335,341,943,852</w:t>
            </w:r>
          </w:p>
        </w:tc>
        <w:tc>
          <w:tcPr>
            <w:tcW w:w="709" w:type="dxa"/>
            <w:tcBorders>
              <w:top w:val="nil"/>
              <w:bottom w:val="single" w:sz="8" w:space="0" w:color="auto"/>
            </w:tcBorders>
            <w:vAlign w:val="center"/>
          </w:tcPr>
          <w:p w14:paraId="29254E99" w14:textId="760908DD" w:rsidR="00231B6A" w:rsidRPr="005F6152" w:rsidRDefault="00231B6A" w:rsidP="00231B6A">
            <w:pPr>
              <w:ind w:firstLineChars="0" w:firstLine="0"/>
              <w:jc w:val="right"/>
              <w:rPr>
                <w:rFonts w:ascii="新細明體" w:hAnsi="新細明體"/>
                <w:color w:val="000000" w:themeColor="text1"/>
                <w:sz w:val="18"/>
              </w:rPr>
            </w:pPr>
            <w:r w:rsidRPr="00004D6F">
              <w:rPr>
                <w:rFonts w:ascii="新細明體" w:hAnsi="新細明體"/>
                <w:b/>
                <w:sz w:val="18"/>
              </w:rPr>
              <w:t>100.00</w:t>
            </w:r>
          </w:p>
        </w:tc>
        <w:tc>
          <w:tcPr>
            <w:tcW w:w="1417" w:type="dxa"/>
            <w:tcBorders>
              <w:top w:val="nil"/>
              <w:bottom w:val="single" w:sz="8" w:space="0" w:color="auto"/>
            </w:tcBorders>
            <w:vAlign w:val="center"/>
          </w:tcPr>
          <w:p w14:paraId="17450C1E" w14:textId="7AC7B990" w:rsidR="00231B6A" w:rsidRPr="00717A0B" w:rsidRDefault="00231B6A" w:rsidP="00231B6A">
            <w:pPr>
              <w:ind w:firstLineChars="0" w:firstLine="0"/>
              <w:jc w:val="right"/>
              <w:rPr>
                <w:rFonts w:ascii="新細明體" w:hAnsi="新細明體"/>
                <w:b/>
                <w:noProof/>
                <w:color w:val="000000" w:themeColor="text1"/>
                <w:sz w:val="18"/>
              </w:rPr>
            </w:pPr>
            <w:r w:rsidRPr="00004D6F">
              <w:rPr>
                <w:rFonts w:ascii="新細明體" w:hAnsi="新細明體"/>
                <w:b/>
                <w:noProof/>
                <w:sz w:val="18"/>
              </w:rPr>
              <w:t>- 309,448,150,637</w:t>
            </w:r>
          </w:p>
        </w:tc>
        <w:tc>
          <w:tcPr>
            <w:tcW w:w="851" w:type="dxa"/>
            <w:tcBorders>
              <w:top w:val="nil"/>
              <w:bottom w:val="single" w:sz="8" w:space="0" w:color="auto"/>
              <w:right w:val="nil"/>
            </w:tcBorders>
            <w:vAlign w:val="center"/>
          </w:tcPr>
          <w:p w14:paraId="4EEE87C8" w14:textId="78EE2BA1" w:rsidR="00231B6A" w:rsidRPr="00717A0B" w:rsidRDefault="00231B6A" w:rsidP="00231B6A">
            <w:pPr>
              <w:ind w:firstLineChars="0" w:firstLine="0"/>
              <w:jc w:val="right"/>
              <w:rPr>
                <w:rFonts w:ascii="新細明體" w:hAnsi="新細明體"/>
                <w:b/>
                <w:color w:val="000000" w:themeColor="text1"/>
                <w:kern w:val="0"/>
                <w:sz w:val="18"/>
              </w:rPr>
            </w:pPr>
            <w:r w:rsidRPr="00004D6F">
              <w:rPr>
                <w:rFonts w:ascii="新細明體" w:hAnsi="新細明體"/>
                <w:b/>
                <w:kern w:val="0"/>
                <w:sz w:val="18"/>
              </w:rPr>
              <w:t>- 23.17</w:t>
            </w:r>
          </w:p>
        </w:tc>
      </w:tr>
    </w:tbl>
    <w:p w14:paraId="1FAACFDF" w14:textId="017EBFA7" w:rsidR="00343C72" w:rsidRPr="00A33A25" w:rsidRDefault="00343C72" w:rsidP="00DA0EE5">
      <w:pPr>
        <w:tabs>
          <w:tab w:val="center" w:pos="4800"/>
        </w:tabs>
        <w:snapToGrid w:val="0"/>
        <w:spacing w:line="240" w:lineRule="exact"/>
        <w:ind w:firstLineChars="0" w:firstLine="0"/>
        <w:rPr>
          <w:sz w:val="18"/>
          <w:szCs w:val="18"/>
        </w:rPr>
      </w:pPr>
      <w:r w:rsidRPr="00A33A25">
        <w:rPr>
          <w:rFonts w:hint="eastAsia"/>
          <w:sz w:val="18"/>
          <w:szCs w:val="18"/>
        </w:rPr>
        <w:t>註：</w:t>
      </w:r>
      <w:r w:rsidRPr="00A33A25">
        <w:rPr>
          <w:sz w:val="18"/>
          <w:szCs w:val="18"/>
        </w:rPr>
        <w:t>1.</w:t>
      </w:r>
      <w:r w:rsidR="00306131" w:rsidRPr="00306131">
        <w:rPr>
          <w:rFonts w:hint="eastAsia"/>
          <w:sz w:val="18"/>
          <w:szCs w:val="18"/>
        </w:rPr>
        <w:t>信託代理與保證資產（負債），</w:t>
      </w:r>
      <w:r w:rsidR="00306131" w:rsidRPr="00306131">
        <w:rPr>
          <w:sz w:val="18"/>
          <w:szCs w:val="18"/>
        </w:rPr>
        <w:t>11</w:t>
      </w:r>
      <w:r w:rsidR="00717A0B">
        <w:rPr>
          <w:rFonts w:hint="eastAsia"/>
          <w:sz w:val="18"/>
          <w:szCs w:val="18"/>
        </w:rPr>
        <w:t>1</w:t>
      </w:r>
      <w:r w:rsidR="00306131" w:rsidRPr="00306131">
        <w:rPr>
          <w:sz w:val="18"/>
          <w:szCs w:val="18"/>
        </w:rPr>
        <w:t>年底及1</w:t>
      </w:r>
      <w:r w:rsidR="00717A0B">
        <w:rPr>
          <w:rFonts w:hint="eastAsia"/>
          <w:sz w:val="18"/>
          <w:szCs w:val="18"/>
        </w:rPr>
        <w:t>10</w:t>
      </w:r>
      <w:r w:rsidR="00306131" w:rsidRPr="00306131">
        <w:rPr>
          <w:sz w:val="18"/>
          <w:szCs w:val="18"/>
        </w:rPr>
        <w:t>年底各有</w:t>
      </w:r>
      <w:r w:rsidR="00717A0B" w:rsidRPr="009C22C9">
        <w:rPr>
          <w:sz w:val="18"/>
          <w:szCs w:val="18"/>
        </w:rPr>
        <w:t>19,346,310</w:t>
      </w:r>
      <w:r w:rsidR="00306131" w:rsidRPr="00306131">
        <w:rPr>
          <w:sz w:val="18"/>
          <w:szCs w:val="18"/>
        </w:rPr>
        <w:t>元及</w:t>
      </w:r>
      <w:r w:rsidR="00717A0B" w:rsidRPr="00306131">
        <w:rPr>
          <w:sz w:val="18"/>
          <w:szCs w:val="18"/>
        </w:rPr>
        <w:t>274,418,900</w:t>
      </w:r>
      <w:r w:rsidR="00306131" w:rsidRPr="00306131">
        <w:rPr>
          <w:sz w:val="18"/>
          <w:szCs w:val="18"/>
        </w:rPr>
        <w:t>元</w:t>
      </w:r>
      <w:r w:rsidRPr="00A33A25">
        <w:rPr>
          <w:sz w:val="18"/>
          <w:szCs w:val="18"/>
        </w:rPr>
        <w:t>。</w:t>
      </w:r>
    </w:p>
    <w:p w14:paraId="4115229A" w14:textId="380A41F8" w:rsidR="00343C72" w:rsidRPr="00306131" w:rsidRDefault="00343C72" w:rsidP="00F10CB3">
      <w:pPr>
        <w:tabs>
          <w:tab w:val="center" w:pos="4800"/>
        </w:tabs>
        <w:snapToGrid w:val="0"/>
        <w:spacing w:line="240" w:lineRule="exact"/>
        <w:ind w:leftChars="150" w:left="540" w:hangingChars="100" w:hanging="180"/>
        <w:rPr>
          <w:sz w:val="18"/>
          <w:szCs w:val="18"/>
        </w:rPr>
      </w:pPr>
      <w:r w:rsidRPr="00A33A25">
        <w:rPr>
          <w:sz w:val="18"/>
          <w:szCs w:val="18"/>
        </w:rPr>
        <w:t>2.1</w:t>
      </w:r>
      <w:r w:rsidR="00306131">
        <w:rPr>
          <w:rFonts w:hint="eastAsia"/>
          <w:sz w:val="18"/>
          <w:szCs w:val="18"/>
        </w:rPr>
        <w:t>1</w:t>
      </w:r>
      <w:r w:rsidR="00717A0B">
        <w:rPr>
          <w:rFonts w:hint="eastAsia"/>
          <w:sz w:val="18"/>
          <w:szCs w:val="18"/>
        </w:rPr>
        <w:t>1</w:t>
      </w:r>
      <w:r w:rsidRPr="00A33A25">
        <w:rPr>
          <w:sz w:val="18"/>
          <w:szCs w:val="18"/>
        </w:rPr>
        <w:t>年底因擔保、保證或契約可能造成未來會計年度支出事項（包括或有負債）為</w:t>
      </w:r>
      <w:r w:rsidR="00717A0B" w:rsidRPr="009C22C9">
        <w:rPr>
          <w:sz w:val="18"/>
          <w:szCs w:val="18"/>
        </w:rPr>
        <w:t>1,621,351,316</w:t>
      </w:r>
      <w:r w:rsidRPr="00A33A25">
        <w:rPr>
          <w:sz w:val="18"/>
          <w:szCs w:val="18"/>
        </w:rPr>
        <w:t>元，係該基金依行政院函示，提撥專款供財團法人中小企業信用保證基金代辦對非中小企業貸款保證。</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343C72" w:rsidRPr="00BA23FE" w14:paraId="6F16D55B" w14:textId="77777777" w:rsidTr="004774B8">
        <w:trPr>
          <w:tblHeader/>
        </w:trPr>
        <w:tc>
          <w:tcPr>
            <w:tcW w:w="9960" w:type="dxa"/>
            <w:gridSpan w:val="7"/>
            <w:tcBorders>
              <w:bottom w:val="single" w:sz="8" w:space="0" w:color="auto"/>
            </w:tcBorders>
          </w:tcPr>
          <w:p w14:paraId="5F138393" w14:textId="0BC84AD0" w:rsidR="00343C72" w:rsidRPr="00BA23FE" w:rsidRDefault="00343C72" w:rsidP="00BB4A59">
            <w:pPr>
              <w:snapToGrid w:val="0"/>
              <w:ind w:leftChars="250" w:left="600" w:firstLineChars="0" w:firstLine="0"/>
              <w:jc w:val="center"/>
              <w:rPr>
                <w:b/>
                <w:color w:val="000000" w:themeColor="text1"/>
                <w:sz w:val="32"/>
              </w:rPr>
            </w:pPr>
            <w:r w:rsidRPr="00B34A1D">
              <w:rPr>
                <w:rFonts w:hint="eastAsia"/>
                <w:b/>
                <w:color w:val="000000" w:themeColor="text1"/>
                <w:sz w:val="32"/>
                <w:u w:val="single"/>
              </w:rPr>
              <w:lastRenderedPageBreak/>
              <w:t xml:space="preserve">　</w:t>
            </w:r>
            <w:r w:rsidRPr="00B34A1D">
              <w:rPr>
                <w:b/>
                <w:color w:val="000000" w:themeColor="text1"/>
                <w:sz w:val="32"/>
                <w:u w:val="single"/>
              </w:rPr>
              <w:t>行政院國家發展基金</w:t>
            </w:r>
            <w:r w:rsidRPr="00B34A1D">
              <w:rPr>
                <w:rFonts w:hint="eastAsia"/>
                <w:b/>
                <w:color w:val="000000" w:themeColor="text1"/>
                <w:sz w:val="32"/>
                <w:u w:val="single"/>
              </w:rPr>
              <w:t xml:space="preserve">餘絀審定後平衡表　</w:t>
            </w:r>
            <w:r w:rsidRPr="009D676F">
              <w:rPr>
                <w:rStyle w:val="a7"/>
                <w:color w:val="000000" w:themeColor="text1"/>
                <w:sz w:val="32"/>
                <w:szCs w:val="32"/>
              </w:rPr>
              <w:fldChar w:fldCharType="begin"/>
            </w:r>
            <w:r w:rsidRPr="009D676F">
              <w:rPr>
                <w:rStyle w:val="a7"/>
                <w:color w:val="000000" w:themeColor="text1"/>
                <w:sz w:val="32"/>
                <w:szCs w:val="32"/>
              </w:rPr>
              <w:instrText xml:space="preserve"> IF </w:instrText>
            </w:r>
            <w:r w:rsidRPr="009D676F">
              <w:rPr>
                <w:rStyle w:val="a7"/>
                <w:color w:val="000000" w:themeColor="text1"/>
                <w:sz w:val="32"/>
                <w:szCs w:val="32"/>
              </w:rPr>
              <w:fldChar w:fldCharType="begin"/>
            </w:r>
            <w:r w:rsidRPr="009D676F">
              <w:rPr>
                <w:rStyle w:val="a7"/>
                <w:color w:val="000000" w:themeColor="text1"/>
                <w:sz w:val="32"/>
                <w:szCs w:val="32"/>
              </w:rPr>
              <w:instrText xml:space="preserve"> PAGE </w:instrText>
            </w:r>
            <w:r w:rsidRPr="009D676F">
              <w:rPr>
                <w:rStyle w:val="a7"/>
                <w:color w:val="000000" w:themeColor="text1"/>
                <w:sz w:val="32"/>
                <w:szCs w:val="32"/>
              </w:rPr>
              <w:fldChar w:fldCharType="separate"/>
            </w:r>
            <w:r w:rsidR="00BE58DC">
              <w:rPr>
                <w:rStyle w:val="a7"/>
                <w:noProof/>
                <w:color w:val="000000" w:themeColor="text1"/>
                <w:sz w:val="32"/>
                <w:szCs w:val="32"/>
              </w:rPr>
              <w:instrText>9</w:instrText>
            </w:r>
            <w:r w:rsidRPr="009D676F">
              <w:rPr>
                <w:rStyle w:val="a7"/>
                <w:color w:val="000000" w:themeColor="text1"/>
                <w:sz w:val="32"/>
                <w:szCs w:val="32"/>
              </w:rPr>
              <w:fldChar w:fldCharType="end"/>
            </w:r>
            <w:r w:rsidRPr="009D676F">
              <w:rPr>
                <w:rStyle w:val="a7"/>
                <w:rFonts w:hint="eastAsia"/>
                <w:color w:val="000000" w:themeColor="text1"/>
                <w:sz w:val="32"/>
                <w:szCs w:val="32"/>
              </w:rPr>
              <w:instrText xml:space="preserve"> = 1 </w:instrText>
            </w:r>
            <w:r w:rsidRPr="009D676F">
              <w:rPr>
                <w:rStyle w:val="a7"/>
                <w:color w:val="000000" w:themeColor="text1"/>
                <w:sz w:val="32"/>
                <w:szCs w:val="32"/>
              </w:rPr>
              <w:instrText>""</w:instrText>
            </w:r>
            <w:r w:rsidRPr="009D676F">
              <w:rPr>
                <w:rStyle w:val="a7"/>
                <w:rFonts w:hint="eastAsia"/>
                <w:color w:val="000000" w:themeColor="text1"/>
                <w:sz w:val="32"/>
                <w:szCs w:val="32"/>
              </w:rPr>
              <w:instrText xml:space="preserve"> "</w:instrText>
            </w:r>
            <w:r w:rsidRPr="009D676F">
              <w:rPr>
                <w:rFonts w:hint="eastAsia"/>
                <w:color w:val="000000" w:themeColor="text1"/>
                <w:sz w:val="32"/>
                <w:szCs w:val="32"/>
              </w:rPr>
              <w:instrText>(續)"</w:instrText>
            </w:r>
            <w:r w:rsidRPr="009D676F">
              <w:rPr>
                <w:rStyle w:val="a7"/>
                <w:color w:val="000000" w:themeColor="text1"/>
                <w:sz w:val="32"/>
                <w:szCs w:val="32"/>
              </w:rPr>
              <w:fldChar w:fldCharType="separate"/>
            </w:r>
            <w:r w:rsidR="00BE58DC" w:rsidRPr="009D676F">
              <w:rPr>
                <w:rFonts w:hint="eastAsia"/>
                <w:noProof/>
                <w:color w:val="000000" w:themeColor="text1"/>
                <w:sz w:val="32"/>
                <w:szCs w:val="32"/>
              </w:rPr>
              <w:t>(續)</w:t>
            </w:r>
            <w:r w:rsidRPr="009D676F">
              <w:rPr>
                <w:rStyle w:val="a7"/>
                <w:color w:val="000000" w:themeColor="text1"/>
                <w:sz w:val="32"/>
                <w:szCs w:val="32"/>
              </w:rPr>
              <w:fldChar w:fldCharType="end"/>
            </w:r>
          </w:p>
          <w:p w14:paraId="0AAB7792" w14:textId="4D81818B" w:rsidR="00343C72" w:rsidRPr="00BA23FE" w:rsidRDefault="00343C72" w:rsidP="00717A0B">
            <w:pPr>
              <w:tabs>
                <w:tab w:val="left" w:pos="3234"/>
                <w:tab w:val="left" w:pos="8469"/>
              </w:tabs>
              <w:snapToGrid w:val="0"/>
              <w:ind w:rightChars="-4" w:right="-10" w:firstLineChars="0" w:firstLine="0"/>
              <w:rPr>
                <w:b/>
                <w:color w:val="000000" w:themeColor="text1"/>
                <w:sz w:val="32"/>
              </w:rPr>
            </w:pPr>
            <w:r w:rsidRPr="00BA23FE">
              <w:rPr>
                <w:color w:val="000000" w:themeColor="text1"/>
                <w:spacing w:val="60"/>
              </w:rPr>
              <w:tab/>
            </w:r>
            <w:r w:rsidRPr="00BA23FE">
              <w:rPr>
                <w:rFonts w:hint="eastAsia"/>
                <w:color w:val="000000" w:themeColor="text1"/>
              </w:rPr>
              <w:t>中華民國</w:t>
            </w:r>
            <w:r w:rsidRPr="00BA23FE">
              <w:rPr>
                <w:color w:val="000000" w:themeColor="text1"/>
              </w:rPr>
              <w:t>1</w:t>
            </w:r>
            <w:r w:rsidR="00306131">
              <w:rPr>
                <w:rFonts w:hint="eastAsia"/>
                <w:color w:val="000000" w:themeColor="text1"/>
              </w:rPr>
              <w:t>1</w:t>
            </w:r>
            <w:r w:rsidR="00717A0B">
              <w:rPr>
                <w:color w:val="000000" w:themeColor="text1"/>
              </w:rPr>
              <w:t>1</w:t>
            </w:r>
            <w:r w:rsidRPr="00BA23FE">
              <w:rPr>
                <w:rFonts w:hint="eastAsia"/>
                <w:color w:val="000000" w:themeColor="text1"/>
              </w:rPr>
              <w:t>年12月31日</w:t>
            </w:r>
            <w:r w:rsidRPr="00BA23FE">
              <w:rPr>
                <w:rFonts w:hint="eastAsia"/>
                <w:color w:val="000000" w:themeColor="text1"/>
              </w:rPr>
              <w:tab/>
            </w:r>
            <w:r w:rsidRPr="00BA23FE">
              <w:rPr>
                <w:rFonts w:hint="eastAsia"/>
                <w:color w:val="000000" w:themeColor="text1"/>
                <w:spacing w:val="-20"/>
                <w:kern w:val="0"/>
              </w:rPr>
              <w:t>單位：新臺幣元</w:t>
            </w:r>
          </w:p>
        </w:tc>
      </w:tr>
      <w:tr w:rsidR="00306131" w:rsidRPr="00BA23FE" w14:paraId="14BF64EA"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14:paraId="5A040289" w14:textId="77777777" w:rsidR="00306131" w:rsidRPr="00BA23FE" w:rsidRDefault="00306131" w:rsidP="003716BA">
            <w:pPr>
              <w:ind w:leftChars="-2" w:left="-5" w:right="113" w:firstLineChars="7" w:firstLine="17"/>
              <w:jc w:val="distribute"/>
              <w:rPr>
                <w:color w:val="000000" w:themeColor="text1"/>
              </w:rPr>
            </w:pPr>
            <w:r w:rsidRPr="00BA23FE">
              <w:rPr>
                <w:rFonts w:hint="eastAsia"/>
                <w:color w:val="000000" w:themeColor="text1"/>
              </w:rPr>
              <w:t>科目</w:t>
            </w:r>
          </w:p>
        </w:tc>
        <w:tc>
          <w:tcPr>
            <w:tcW w:w="2436" w:type="dxa"/>
            <w:gridSpan w:val="2"/>
            <w:tcBorders>
              <w:top w:val="single" w:sz="8" w:space="0" w:color="auto"/>
              <w:bottom w:val="nil"/>
            </w:tcBorders>
            <w:vAlign w:val="center"/>
          </w:tcPr>
          <w:p w14:paraId="66E232FC" w14:textId="1973D6F0" w:rsidR="00306131" w:rsidRPr="00BA23FE" w:rsidRDefault="00306131" w:rsidP="00BB4A59">
            <w:pPr>
              <w:ind w:leftChars="10" w:left="24" w:rightChars="10" w:right="24" w:firstLineChars="0" w:firstLine="0"/>
              <w:jc w:val="distribute"/>
              <w:rPr>
                <w:color w:val="000000" w:themeColor="text1"/>
                <w:spacing w:val="-20"/>
              </w:rPr>
            </w:pPr>
            <w:r w:rsidRPr="00004D6F">
              <w:t>11</w:t>
            </w:r>
            <w:r w:rsidR="00717A0B">
              <w:t>1</w:t>
            </w:r>
            <w:r>
              <w:rPr>
                <w:rFonts w:hint="eastAsia"/>
                <w:spacing w:val="-20"/>
              </w:rPr>
              <w:t>年12月31日</w:t>
            </w:r>
          </w:p>
        </w:tc>
        <w:tc>
          <w:tcPr>
            <w:tcW w:w="2436" w:type="dxa"/>
            <w:gridSpan w:val="2"/>
            <w:tcBorders>
              <w:top w:val="single" w:sz="8" w:space="0" w:color="auto"/>
              <w:bottom w:val="nil"/>
            </w:tcBorders>
            <w:vAlign w:val="center"/>
          </w:tcPr>
          <w:p w14:paraId="0ECAD8FF" w14:textId="715E1A11" w:rsidR="00306131" w:rsidRPr="00BA23FE" w:rsidRDefault="00717A0B" w:rsidP="00BB4A59">
            <w:pPr>
              <w:ind w:leftChars="10" w:left="24" w:rightChars="10" w:right="24" w:firstLineChars="0" w:firstLine="0"/>
              <w:jc w:val="distribute"/>
              <w:rPr>
                <w:color w:val="000000" w:themeColor="text1"/>
                <w:spacing w:val="-20"/>
              </w:rPr>
            </w:pPr>
            <w:r w:rsidRPr="00004D6F">
              <w:t>110</w:t>
            </w:r>
            <w:r w:rsidR="00306131">
              <w:rPr>
                <w:rFonts w:hint="eastAsia"/>
                <w:spacing w:val="-20"/>
              </w:rPr>
              <w:t>年12月31日</w:t>
            </w:r>
          </w:p>
        </w:tc>
        <w:tc>
          <w:tcPr>
            <w:tcW w:w="2065" w:type="dxa"/>
            <w:gridSpan w:val="2"/>
            <w:tcBorders>
              <w:top w:val="single" w:sz="8" w:space="0" w:color="auto"/>
              <w:bottom w:val="nil"/>
              <w:right w:val="nil"/>
            </w:tcBorders>
            <w:vAlign w:val="center"/>
          </w:tcPr>
          <w:p w14:paraId="16F3743F" w14:textId="77777777" w:rsidR="00306131" w:rsidRPr="00BA23FE" w:rsidRDefault="00306131" w:rsidP="00BB4A59">
            <w:pPr>
              <w:spacing w:line="240" w:lineRule="exact"/>
              <w:ind w:leftChars="10" w:left="24" w:rightChars="10" w:right="24" w:firstLineChars="0" w:firstLine="0"/>
              <w:jc w:val="distribute"/>
              <w:rPr>
                <w:color w:val="000000" w:themeColor="text1"/>
              </w:rPr>
            </w:pPr>
            <w:r w:rsidRPr="00BA23FE">
              <w:rPr>
                <w:rFonts w:hint="eastAsia"/>
                <w:color w:val="000000" w:themeColor="text1"/>
              </w:rPr>
              <w:t>比較增減</w:t>
            </w:r>
          </w:p>
        </w:tc>
      </w:tr>
      <w:tr w:rsidR="00343C72" w:rsidRPr="00BA23FE" w14:paraId="0CFCBFF7" w14:textId="77777777" w:rsidTr="004774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0D8F1830" w14:textId="77777777" w:rsidR="00343C72" w:rsidRPr="00BA23FE" w:rsidRDefault="00343C72" w:rsidP="004774B8">
            <w:pPr>
              <w:ind w:left="113" w:right="113" w:firstLineChars="0" w:firstLine="0"/>
              <w:jc w:val="distribute"/>
              <w:rPr>
                <w:color w:val="000000" w:themeColor="text1"/>
              </w:rPr>
            </w:pPr>
          </w:p>
        </w:tc>
        <w:tc>
          <w:tcPr>
            <w:tcW w:w="1779" w:type="dxa"/>
            <w:tcBorders>
              <w:bottom w:val="single" w:sz="8" w:space="0" w:color="auto"/>
            </w:tcBorders>
            <w:vAlign w:val="center"/>
          </w:tcPr>
          <w:p w14:paraId="459F9F3C" w14:textId="77777777" w:rsidR="00343C72" w:rsidRPr="00BA23FE" w:rsidRDefault="00343C72" w:rsidP="00BB4A59">
            <w:pPr>
              <w:ind w:leftChars="10" w:left="24" w:rightChars="10" w:right="24" w:firstLineChars="0" w:firstLine="0"/>
              <w:jc w:val="distribute"/>
              <w:rPr>
                <w:color w:val="000000" w:themeColor="text1"/>
              </w:rPr>
            </w:pPr>
            <w:r w:rsidRPr="00BA23FE">
              <w:rPr>
                <w:rFonts w:hint="eastAsia"/>
                <w:color w:val="000000" w:themeColor="text1"/>
              </w:rPr>
              <w:t>金額</w:t>
            </w:r>
          </w:p>
        </w:tc>
        <w:tc>
          <w:tcPr>
            <w:tcW w:w="657" w:type="dxa"/>
            <w:tcBorders>
              <w:bottom w:val="single" w:sz="8" w:space="0" w:color="auto"/>
            </w:tcBorders>
            <w:vAlign w:val="center"/>
          </w:tcPr>
          <w:p w14:paraId="17ACAAAC" w14:textId="77777777" w:rsidR="00343C72" w:rsidRPr="00BA23FE" w:rsidRDefault="00343C72" w:rsidP="00BB4A59">
            <w:pPr>
              <w:ind w:leftChars="10" w:left="24" w:rightChars="10" w:right="24" w:firstLineChars="0" w:firstLine="0"/>
              <w:jc w:val="distribute"/>
              <w:rPr>
                <w:color w:val="000000" w:themeColor="text1"/>
              </w:rPr>
            </w:pPr>
            <w:r w:rsidRPr="00BA23FE">
              <w:rPr>
                <w:rFonts w:hint="eastAsia"/>
                <w:color w:val="000000" w:themeColor="text1"/>
              </w:rPr>
              <w:t>％</w:t>
            </w:r>
          </w:p>
        </w:tc>
        <w:tc>
          <w:tcPr>
            <w:tcW w:w="1764" w:type="dxa"/>
            <w:tcBorders>
              <w:bottom w:val="single" w:sz="8" w:space="0" w:color="auto"/>
            </w:tcBorders>
            <w:vAlign w:val="center"/>
          </w:tcPr>
          <w:p w14:paraId="561C5536" w14:textId="77777777" w:rsidR="00343C72" w:rsidRPr="00BA23FE" w:rsidRDefault="00343C72" w:rsidP="00BB4A59">
            <w:pPr>
              <w:ind w:leftChars="10" w:left="24" w:rightChars="10" w:right="24" w:firstLineChars="0" w:firstLine="0"/>
              <w:jc w:val="distribute"/>
              <w:rPr>
                <w:color w:val="000000" w:themeColor="text1"/>
              </w:rPr>
            </w:pPr>
            <w:r w:rsidRPr="00BA23FE">
              <w:rPr>
                <w:rFonts w:hint="eastAsia"/>
                <w:color w:val="000000" w:themeColor="text1"/>
              </w:rPr>
              <w:t>金額</w:t>
            </w:r>
          </w:p>
        </w:tc>
        <w:tc>
          <w:tcPr>
            <w:tcW w:w="672" w:type="dxa"/>
            <w:tcBorders>
              <w:bottom w:val="single" w:sz="8" w:space="0" w:color="auto"/>
            </w:tcBorders>
            <w:vAlign w:val="center"/>
          </w:tcPr>
          <w:p w14:paraId="17FDD275" w14:textId="77777777" w:rsidR="00343C72" w:rsidRPr="00BA23FE" w:rsidRDefault="00343C72" w:rsidP="00BB4A59">
            <w:pPr>
              <w:ind w:leftChars="10" w:left="24" w:rightChars="10" w:right="24" w:firstLineChars="0" w:firstLine="0"/>
              <w:jc w:val="distribute"/>
              <w:rPr>
                <w:color w:val="000000" w:themeColor="text1"/>
              </w:rPr>
            </w:pPr>
            <w:r w:rsidRPr="00BA23FE">
              <w:rPr>
                <w:rFonts w:hint="eastAsia"/>
                <w:color w:val="000000" w:themeColor="text1"/>
              </w:rPr>
              <w:t>％</w:t>
            </w:r>
          </w:p>
        </w:tc>
        <w:tc>
          <w:tcPr>
            <w:tcW w:w="1414" w:type="dxa"/>
            <w:tcBorders>
              <w:bottom w:val="single" w:sz="8" w:space="0" w:color="auto"/>
            </w:tcBorders>
            <w:vAlign w:val="center"/>
          </w:tcPr>
          <w:p w14:paraId="7F7FA42C" w14:textId="77777777" w:rsidR="00343C72" w:rsidRPr="00BA23FE" w:rsidRDefault="00343C72" w:rsidP="00BB4A59">
            <w:pPr>
              <w:ind w:leftChars="10" w:left="24" w:rightChars="10" w:right="24" w:firstLineChars="0" w:firstLine="0"/>
              <w:jc w:val="distribute"/>
              <w:rPr>
                <w:color w:val="000000" w:themeColor="text1"/>
              </w:rPr>
            </w:pPr>
            <w:r w:rsidRPr="00BA23FE">
              <w:rPr>
                <w:rFonts w:hint="eastAsia"/>
                <w:color w:val="000000" w:themeColor="text1"/>
              </w:rPr>
              <w:t>金額</w:t>
            </w:r>
          </w:p>
        </w:tc>
        <w:tc>
          <w:tcPr>
            <w:tcW w:w="651" w:type="dxa"/>
            <w:tcBorders>
              <w:bottom w:val="single" w:sz="8" w:space="0" w:color="auto"/>
              <w:right w:val="nil"/>
            </w:tcBorders>
            <w:vAlign w:val="center"/>
          </w:tcPr>
          <w:p w14:paraId="5ECA2BBC" w14:textId="77777777" w:rsidR="00343C72" w:rsidRPr="00BA23FE" w:rsidRDefault="00343C72" w:rsidP="00BB4A59">
            <w:pPr>
              <w:ind w:leftChars="10" w:left="24" w:rightChars="10" w:right="24" w:firstLineChars="0" w:firstLine="0"/>
              <w:jc w:val="distribute"/>
              <w:rPr>
                <w:color w:val="000000" w:themeColor="text1"/>
              </w:rPr>
            </w:pPr>
            <w:r w:rsidRPr="00BA23FE">
              <w:rPr>
                <w:rFonts w:hint="eastAsia"/>
                <w:color w:val="000000" w:themeColor="text1"/>
              </w:rPr>
              <w:t>％</w:t>
            </w:r>
          </w:p>
        </w:tc>
      </w:tr>
      <w:tr w:rsidR="00010CE4" w:rsidRPr="00BA23FE" w14:paraId="7C58830E" w14:textId="77777777" w:rsidTr="00026B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7"/>
        </w:trPr>
        <w:tc>
          <w:tcPr>
            <w:tcW w:w="3023" w:type="dxa"/>
            <w:tcBorders>
              <w:top w:val="nil"/>
              <w:left w:val="nil"/>
              <w:bottom w:val="nil"/>
            </w:tcBorders>
            <w:vAlign w:val="center"/>
          </w:tcPr>
          <w:p w14:paraId="575D1316" w14:textId="791CA20D" w:rsidR="00010CE4" w:rsidRPr="00BA23FE" w:rsidRDefault="00010CE4" w:rsidP="00010CE4">
            <w:pPr>
              <w:ind w:firstLineChars="0" w:firstLine="0"/>
              <w:jc w:val="distribute"/>
              <w:rPr>
                <w:color w:val="000000" w:themeColor="text1"/>
                <w:spacing w:val="-6"/>
                <w:kern w:val="0"/>
                <w:sz w:val="22"/>
              </w:rPr>
            </w:pPr>
            <w:r w:rsidRPr="00004D6F">
              <w:rPr>
                <w:b/>
                <w:spacing w:val="-6"/>
                <w:kern w:val="0"/>
              </w:rPr>
              <w:t>負債</w:t>
            </w:r>
          </w:p>
        </w:tc>
        <w:tc>
          <w:tcPr>
            <w:tcW w:w="1779" w:type="dxa"/>
            <w:tcBorders>
              <w:top w:val="nil"/>
              <w:bottom w:val="nil"/>
            </w:tcBorders>
            <w:vAlign w:val="center"/>
          </w:tcPr>
          <w:p w14:paraId="28B22137" w14:textId="2AA5F7B5"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b/>
                <w:sz w:val="18"/>
              </w:rPr>
              <w:t>1,450,411,074</w:t>
            </w:r>
          </w:p>
        </w:tc>
        <w:tc>
          <w:tcPr>
            <w:tcW w:w="657" w:type="dxa"/>
            <w:tcBorders>
              <w:top w:val="nil"/>
              <w:bottom w:val="nil"/>
            </w:tcBorders>
            <w:vAlign w:val="center"/>
          </w:tcPr>
          <w:p w14:paraId="54B0F5E0" w14:textId="3C1CA5FC"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b/>
                <w:sz w:val="18"/>
              </w:rPr>
              <w:t>0.14</w:t>
            </w:r>
          </w:p>
        </w:tc>
        <w:tc>
          <w:tcPr>
            <w:tcW w:w="1764" w:type="dxa"/>
            <w:tcBorders>
              <w:top w:val="nil"/>
              <w:bottom w:val="nil"/>
            </w:tcBorders>
            <w:vAlign w:val="center"/>
          </w:tcPr>
          <w:p w14:paraId="23D56360" w14:textId="1777DD25"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b/>
                <w:sz w:val="18"/>
              </w:rPr>
              <w:t>1,388,449,909</w:t>
            </w:r>
          </w:p>
        </w:tc>
        <w:tc>
          <w:tcPr>
            <w:tcW w:w="672" w:type="dxa"/>
            <w:tcBorders>
              <w:top w:val="nil"/>
              <w:bottom w:val="nil"/>
            </w:tcBorders>
            <w:vAlign w:val="center"/>
          </w:tcPr>
          <w:p w14:paraId="4C521AEA" w14:textId="73FC7788"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b/>
                <w:sz w:val="18"/>
              </w:rPr>
              <w:t>0.10</w:t>
            </w:r>
          </w:p>
        </w:tc>
        <w:tc>
          <w:tcPr>
            <w:tcW w:w="1414" w:type="dxa"/>
            <w:tcBorders>
              <w:top w:val="nil"/>
              <w:bottom w:val="nil"/>
            </w:tcBorders>
            <w:vAlign w:val="center"/>
          </w:tcPr>
          <w:p w14:paraId="04DF4FF7" w14:textId="6602677A" w:rsidR="00010CE4" w:rsidRPr="00BA23FE" w:rsidRDefault="00010CE4" w:rsidP="00010CE4">
            <w:pPr>
              <w:ind w:firstLineChars="0" w:firstLine="0"/>
              <w:jc w:val="right"/>
              <w:rPr>
                <w:rFonts w:ascii="新細明體" w:hAnsi="新細明體"/>
                <w:noProof/>
                <w:color w:val="000000" w:themeColor="text1"/>
                <w:sz w:val="18"/>
              </w:rPr>
            </w:pPr>
            <w:r w:rsidRPr="00004D6F">
              <w:rPr>
                <w:rFonts w:ascii="新細明體" w:hAnsi="新細明體"/>
                <w:b/>
                <w:noProof/>
                <w:sz w:val="18"/>
              </w:rPr>
              <w:t>61,961,165</w:t>
            </w:r>
          </w:p>
        </w:tc>
        <w:tc>
          <w:tcPr>
            <w:tcW w:w="651" w:type="dxa"/>
            <w:tcBorders>
              <w:top w:val="nil"/>
              <w:bottom w:val="nil"/>
              <w:right w:val="nil"/>
            </w:tcBorders>
            <w:vAlign w:val="center"/>
          </w:tcPr>
          <w:p w14:paraId="060B58C0" w14:textId="4CEBBD97" w:rsidR="00010CE4" w:rsidRPr="00BA23FE" w:rsidRDefault="00010CE4" w:rsidP="00010CE4">
            <w:pPr>
              <w:ind w:firstLineChars="0" w:firstLine="0"/>
              <w:jc w:val="right"/>
              <w:rPr>
                <w:rFonts w:ascii="新細明體" w:hAnsi="新細明體"/>
                <w:color w:val="000000" w:themeColor="text1"/>
                <w:kern w:val="0"/>
                <w:sz w:val="18"/>
              </w:rPr>
            </w:pPr>
            <w:r w:rsidRPr="00004D6F">
              <w:rPr>
                <w:rFonts w:ascii="新細明體" w:hAnsi="新細明體"/>
                <w:b/>
                <w:kern w:val="0"/>
                <w:sz w:val="18"/>
              </w:rPr>
              <w:t>4.46</w:t>
            </w:r>
          </w:p>
        </w:tc>
      </w:tr>
      <w:tr w:rsidR="00010CE4" w:rsidRPr="00BA23FE" w14:paraId="4E06DDFC" w14:textId="77777777" w:rsidTr="00026B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7"/>
        </w:trPr>
        <w:tc>
          <w:tcPr>
            <w:tcW w:w="3023" w:type="dxa"/>
            <w:tcBorders>
              <w:top w:val="nil"/>
              <w:left w:val="nil"/>
              <w:bottom w:val="nil"/>
            </w:tcBorders>
            <w:vAlign w:val="center"/>
          </w:tcPr>
          <w:p w14:paraId="6AA8B0F6" w14:textId="665B90CD" w:rsidR="00010CE4" w:rsidRPr="00BA23FE" w:rsidRDefault="00010CE4" w:rsidP="00010CE4">
            <w:pPr>
              <w:ind w:leftChars="100" w:left="240" w:firstLineChars="0" w:firstLine="0"/>
              <w:jc w:val="distribute"/>
              <w:rPr>
                <w:color w:val="000000" w:themeColor="text1"/>
                <w:spacing w:val="-6"/>
                <w:kern w:val="0"/>
                <w:sz w:val="22"/>
              </w:rPr>
            </w:pPr>
            <w:r w:rsidRPr="00004D6F">
              <w:rPr>
                <w:spacing w:val="-6"/>
                <w:kern w:val="0"/>
                <w:sz w:val="22"/>
              </w:rPr>
              <w:t>流動負債</w:t>
            </w:r>
          </w:p>
        </w:tc>
        <w:tc>
          <w:tcPr>
            <w:tcW w:w="1779" w:type="dxa"/>
            <w:tcBorders>
              <w:top w:val="nil"/>
              <w:bottom w:val="nil"/>
            </w:tcBorders>
            <w:vAlign w:val="center"/>
          </w:tcPr>
          <w:p w14:paraId="6499B764" w14:textId="3218761C"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1,132,173,603</w:t>
            </w:r>
          </w:p>
        </w:tc>
        <w:tc>
          <w:tcPr>
            <w:tcW w:w="657" w:type="dxa"/>
            <w:tcBorders>
              <w:top w:val="nil"/>
              <w:bottom w:val="nil"/>
            </w:tcBorders>
            <w:vAlign w:val="center"/>
          </w:tcPr>
          <w:p w14:paraId="781D51FD" w14:textId="6F77E789"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0.11</w:t>
            </w:r>
          </w:p>
        </w:tc>
        <w:tc>
          <w:tcPr>
            <w:tcW w:w="1764" w:type="dxa"/>
            <w:tcBorders>
              <w:top w:val="nil"/>
              <w:bottom w:val="nil"/>
            </w:tcBorders>
            <w:vAlign w:val="center"/>
          </w:tcPr>
          <w:p w14:paraId="17DF4EE0" w14:textId="281DE5AA"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980,559,984</w:t>
            </w:r>
          </w:p>
        </w:tc>
        <w:tc>
          <w:tcPr>
            <w:tcW w:w="672" w:type="dxa"/>
            <w:tcBorders>
              <w:top w:val="nil"/>
              <w:bottom w:val="nil"/>
            </w:tcBorders>
            <w:vAlign w:val="center"/>
          </w:tcPr>
          <w:p w14:paraId="6CE19381" w14:textId="103D0930"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0.07</w:t>
            </w:r>
          </w:p>
        </w:tc>
        <w:tc>
          <w:tcPr>
            <w:tcW w:w="1414" w:type="dxa"/>
            <w:tcBorders>
              <w:top w:val="nil"/>
              <w:bottom w:val="nil"/>
            </w:tcBorders>
            <w:vAlign w:val="center"/>
          </w:tcPr>
          <w:p w14:paraId="24E4BB8B" w14:textId="2E1A9196" w:rsidR="00010CE4" w:rsidRPr="00BA23FE" w:rsidRDefault="00010CE4" w:rsidP="00010CE4">
            <w:pPr>
              <w:ind w:firstLineChars="0" w:firstLine="0"/>
              <w:jc w:val="right"/>
              <w:rPr>
                <w:rFonts w:ascii="新細明體" w:hAnsi="新細明體"/>
                <w:noProof/>
                <w:color w:val="000000" w:themeColor="text1"/>
                <w:sz w:val="18"/>
              </w:rPr>
            </w:pPr>
            <w:r w:rsidRPr="00004D6F">
              <w:rPr>
                <w:rFonts w:ascii="新細明體" w:hAnsi="新細明體"/>
                <w:noProof/>
                <w:sz w:val="18"/>
              </w:rPr>
              <w:t>151,613,619</w:t>
            </w:r>
          </w:p>
        </w:tc>
        <w:tc>
          <w:tcPr>
            <w:tcW w:w="651" w:type="dxa"/>
            <w:tcBorders>
              <w:top w:val="nil"/>
              <w:bottom w:val="nil"/>
              <w:right w:val="nil"/>
            </w:tcBorders>
            <w:vAlign w:val="center"/>
          </w:tcPr>
          <w:p w14:paraId="75FB8AC0" w14:textId="339513F5" w:rsidR="00010CE4" w:rsidRPr="00BA23FE" w:rsidRDefault="00010CE4" w:rsidP="00010CE4">
            <w:pPr>
              <w:ind w:firstLineChars="0" w:firstLine="0"/>
              <w:jc w:val="right"/>
              <w:rPr>
                <w:rFonts w:ascii="新細明體" w:hAnsi="新細明體"/>
                <w:color w:val="000000" w:themeColor="text1"/>
                <w:kern w:val="0"/>
                <w:sz w:val="18"/>
              </w:rPr>
            </w:pPr>
            <w:r w:rsidRPr="00004D6F">
              <w:rPr>
                <w:rFonts w:ascii="新細明體" w:hAnsi="新細明體"/>
                <w:kern w:val="0"/>
                <w:sz w:val="18"/>
              </w:rPr>
              <w:t>15.46</w:t>
            </w:r>
          </w:p>
        </w:tc>
      </w:tr>
      <w:tr w:rsidR="00010CE4" w:rsidRPr="00BA23FE" w14:paraId="02950181" w14:textId="77777777" w:rsidTr="00026B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7"/>
        </w:trPr>
        <w:tc>
          <w:tcPr>
            <w:tcW w:w="3023" w:type="dxa"/>
            <w:tcBorders>
              <w:top w:val="nil"/>
              <w:left w:val="nil"/>
              <w:bottom w:val="nil"/>
            </w:tcBorders>
            <w:vAlign w:val="center"/>
          </w:tcPr>
          <w:p w14:paraId="787EFEA9" w14:textId="1C0F48E5" w:rsidR="00010CE4" w:rsidRPr="00BA23FE" w:rsidRDefault="00010CE4" w:rsidP="00010CE4">
            <w:pPr>
              <w:ind w:leftChars="200" w:left="480" w:firstLineChars="0" w:firstLine="0"/>
              <w:jc w:val="distribute"/>
              <w:rPr>
                <w:color w:val="000000" w:themeColor="text1"/>
                <w:spacing w:val="-6"/>
                <w:kern w:val="0"/>
                <w:sz w:val="22"/>
              </w:rPr>
            </w:pPr>
            <w:r w:rsidRPr="00004D6F">
              <w:rPr>
                <w:spacing w:val="-6"/>
                <w:kern w:val="0"/>
                <w:sz w:val="22"/>
              </w:rPr>
              <w:t>應付款項</w:t>
            </w:r>
          </w:p>
        </w:tc>
        <w:tc>
          <w:tcPr>
            <w:tcW w:w="1779" w:type="dxa"/>
            <w:tcBorders>
              <w:top w:val="nil"/>
              <w:bottom w:val="nil"/>
            </w:tcBorders>
            <w:vAlign w:val="center"/>
          </w:tcPr>
          <w:p w14:paraId="3AFC8BBC" w14:textId="65FA6B07"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1,131,610,461</w:t>
            </w:r>
          </w:p>
        </w:tc>
        <w:tc>
          <w:tcPr>
            <w:tcW w:w="657" w:type="dxa"/>
            <w:tcBorders>
              <w:top w:val="nil"/>
              <w:bottom w:val="nil"/>
            </w:tcBorders>
            <w:vAlign w:val="center"/>
          </w:tcPr>
          <w:p w14:paraId="05898C55" w14:textId="52E8D9E9"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0.11</w:t>
            </w:r>
          </w:p>
        </w:tc>
        <w:tc>
          <w:tcPr>
            <w:tcW w:w="1764" w:type="dxa"/>
            <w:tcBorders>
              <w:top w:val="nil"/>
              <w:bottom w:val="nil"/>
            </w:tcBorders>
            <w:vAlign w:val="center"/>
          </w:tcPr>
          <w:p w14:paraId="08D954FA" w14:textId="6A93B608"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979,768,786</w:t>
            </w:r>
          </w:p>
        </w:tc>
        <w:tc>
          <w:tcPr>
            <w:tcW w:w="672" w:type="dxa"/>
            <w:tcBorders>
              <w:top w:val="nil"/>
              <w:bottom w:val="nil"/>
            </w:tcBorders>
            <w:vAlign w:val="center"/>
          </w:tcPr>
          <w:p w14:paraId="149DA1DC" w14:textId="0FA216AB"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0.07</w:t>
            </w:r>
          </w:p>
        </w:tc>
        <w:tc>
          <w:tcPr>
            <w:tcW w:w="1414" w:type="dxa"/>
            <w:tcBorders>
              <w:top w:val="nil"/>
              <w:bottom w:val="nil"/>
            </w:tcBorders>
            <w:vAlign w:val="center"/>
          </w:tcPr>
          <w:p w14:paraId="7E5740BF" w14:textId="13764D15" w:rsidR="00010CE4" w:rsidRPr="00BA23FE" w:rsidRDefault="00010CE4" w:rsidP="00010CE4">
            <w:pPr>
              <w:ind w:firstLineChars="0" w:firstLine="0"/>
              <w:jc w:val="right"/>
              <w:rPr>
                <w:rFonts w:ascii="新細明體" w:hAnsi="新細明體"/>
                <w:noProof/>
                <w:color w:val="000000" w:themeColor="text1"/>
                <w:sz w:val="18"/>
              </w:rPr>
            </w:pPr>
            <w:r w:rsidRPr="00004D6F">
              <w:rPr>
                <w:rFonts w:ascii="新細明體" w:hAnsi="新細明體"/>
                <w:noProof/>
                <w:sz w:val="18"/>
              </w:rPr>
              <w:t>151,841,675</w:t>
            </w:r>
          </w:p>
        </w:tc>
        <w:tc>
          <w:tcPr>
            <w:tcW w:w="651" w:type="dxa"/>
            <w:tcBorders>
              <w:top w:val="nil"/>
              <w:bottom w:val="nil"/>
              <w:right w:val="nil"/>
            </w:tcBorders>
            <w:vAlign w:val="center"/>
          </w:tcPr>
          <w:p w14:paraId="745BD8B1" w14:textId="5F397FA6" w:rsidR="00010CE4" w:rsidRPr="00BA23FE" w:rsidRDefault="00010CE4" w:rsidP="00010CE4">
            <w:pPr>
              <w:ind w:firstLineChars="0" w:firstLine="0"/>
              <w:jc w:val="right"/>
              <w:rPr>
                <w:rFonts w:ascii="新細明體" w:hAnsi="新細明體"/>
                <w:color w:val="000000" w:themeColor="text1"/>
                <w:kern w:val="0"/>
                <w:sz w:val="18"/>
              </w:rPr>
            </w:pPr>
            <w:r w:rsidRPr="00004D6F">
              <w:rPr>
                <w:rFonts w:ascii="新細明體" w:hAnsi="新細明體"/>
                <w:kern w:val="0"/>
                <w:sz w:val="18"/>
              </w:rPr>
              <w:t>15.50</w:t>
            </w:r>
          </w:p>
        </w:tc>
      </w:tr>
      <w:tr w:rsidR="00010CE4" w:rsidRPr="00BA23FE" w14:paraId="4A8D5C9D" w14:textId="77777777" w:rsidTr="00026B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7"/>
        </w:trPr>
        <w:tc>
          <w:tcPr>
            <w:tcW w:w="3023" w:type="dxa"/>
            <w:tcBorders>
              <w:top w:val="nil"/>
              <w:left w:val="nil"/>
              <w:bottom w:val="nil"/>
            </w:tcBorders>
            <w:vAlign w:val="center"/>
          </w:tcPr>
          <w:p w14:paraId="29676770" w14:textId="615AB7A0" w:rsidR="00010CE4" w:rsidRPr="00BA23FE" w:rsidRDefault="00010CE4" w:rsidP="00010CE4">
            <w:pPr>
              <w:ind w:leftChars="200" w:left="480" w:firstLineChars="0" w:firstLine="0"/>
              <w:jc w:val="distribute"/>
              <w:rPr>
                <w:color w:val="000000" w:themeColor="text1"/>
                <w:spacing w:val="-6"/>
                <w:kern w:val="0"/>
                <w:sz w:val="22"/>
              </w:rPr>
            </w:pPr>
            <w:r w:rsidRPr="00004D6F">
              <w:rPr>
                <w:spacing w:val="-6"/>
                <w:kern w:val="0"/>
                <w:sz w:val="22"/>
              </w:rPr>
              <w:t>預收款項</w:t>
            </w:r>
          </w:p>
        </w:tc>
        <w:tc>
          <w:tcPr>
            <w:tcW w:w="1779" w:type="dxa"/>
            <w:tcBorders>
              <w:top w:val="nil"/>
              <w:bottom w:val="nil"/>
            </w:tcBorders>
            <w:vAlign w:val="center"/>
          </w:tcPr>
          <w:p w14:paraId="7EF808A8" w14:textId="49FCAED6"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563,142</w:t>
            </w:r>
          </w:p>
        </w:tc>
        <w:tc>
          <w:tcPr>
            <w:tcW w:w="657" w:type="dxa"/>
            <w:tcBorders>
              <w:top w:val="nil"/>
              <w:bottom w:val="nil"/>
            </w:tcBorders>
            <w:vAlign w:val="center"/>
          </w:tcPr>
          <w:p w14:paraId="0C710521" w14:textId="7DCC36DB"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0.00</w:t>
            </w:r>
          </w:p>
        </w:tc>
        <w:tc>
          <w:tcPr>
            <w:tcW w:w="1764" w:type="dxa"/>
            <w:tcBorders>
              <w:top w:val="nil"/>
              <w:bottom w:val="nil"/>
            </w:tcBorders>
            <w:vAlign w:val="center"/>
          </w:tcPr>
          <w:p w14:paraId="66DE6C46" w14:textId="01DD9807"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791,198</w:t>
            </w:r>
          </w:p>
        </w:tc>
        <w:tc>
          <w:tcPr>
            <w:tcW w:w="672" w:type="dxa"/>
            <w:tcBorders>
              <w:top w:val="nil"/>
              <w:bottom w:val="nil"/>
            </w:tcBorders>
            <w:vAlign w:val="center"/>
          </w:tcPr>
          <w:p w14:paraId="7DEC967D" w14:textId="7064D923"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0.00</w:t>
            </w:r>
          </w:p>
        </w:tc>
        <w:tc>
          <w:tcPr>
            <w:tcW w:w="1414" w:type="dxa"/>
            <w:tcBorders>
              <w:top w:val="nil"/>
              <w:bottom w:val="nil"/>
            </w:tcBorders>
            <w:vAlign w:val="center"/>
          </w:tcPr>
          <w:p w14:paraId="78562A2D" w14:textId="08BAEC95" w:rsidR="00010CE4" w:rsidRPr="00BA23FE" w:rsidRDefault="00010CE4" w:rsidP="00010CE4">
            <w:pPr>
              <w:ind w:firstLineChars="0" w:firstLine="0"/>
              <w:jc w:val="right"/>
              <w:rPr>
                <w:rFonts w:ascii="新細明體" w:hAnsi="新細明體"/>
                <w:noProof/>
                <w:color w:val="000000" w:themeColor="text1"/>
                <w:sz w:val="18"/>
              </w:rPr>
            </w:pPr>
            <w:r w:rsidRPr="00004D6F">
              <w:rPr>
                <w:rFonts w:ascii="新細明體" w:hAnsi="新細明體"/>
                <w:noProof/>
                <w:sz w:val="18"/>
              </w:rPr>
              <w:t>- 228,056</w:t>
            </w:r>
          </w:p>
        </w:tc>
        <w:tc>
          <w:tcPr>
            <w:tcW w:w="651" w:type="dxa"/>
            <w:tcBorders>
              <w:top w:val="nil"/>
              <w:bottom w:val="nil"/>
              <w:right w:val="nil"/>
            </w:tcBorders>
            <w:vAlign w:val="center"/>
          </w:tcPr>
          <w:p w14:paraId="1C9CE86D" w14:textId="1AF7CB30" w:rsidR="00010CE4" w:rsidRPr="00BA23FE" w:rsidRDefault="00010CE4" w:rsidP="00010CE4">
            <w:pPr>
              <w:ind w:firstLineChars="0" w:firstLine="0"/>
              <w:jc w:val="right"/>
              <w:rPr>
                <w:rFonts w:ascii="新細明體" w:hAnsi="新細明體"/>
                <w:color w:val="000000" w:themeColor="text1"/>
                <w:kern w:val="0"/>
                <w:sz w:val="18"/>
              </w:rPr>
            </w:pPr>
            <w:r w:rsidRPr="00004D6F">
              <w:rPr>
                <w:rFonts w:ascii="新細明體" w:hAnsi="新細明體"/>
                <w:kern w:val="0"/>
                <w:sz w:val="18"/>
              </w:rPr>
              <w:t>- 28.82</w:t>
            </w:r>
          </w:p>
        </w:tc>
      </w:tr>
      <w:tr w:rsidR="00010CE4" w:rsidRPr="00BA23FE" w14:paraId="31D0063E" w14:textId="77777777" w:rsidTr="00026B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7"/>
        </w:trPr>
        <w:tc>
          <w:tcPr>
            <w:tcW w:w="3023" w:type="dxa"/>
            <w:tcBorders>
              <w:top w:val="nil"/>
              <w:left w:val="nil"/>
              <w:bottom w:val="nil"/>
            </w:tcBorders>
            <w:vAlign w:val="center"/>
          </w:tcPr>
          <w:p w14:paraId="2C26C3A9" w14:textId="6C4B2B36" w:rsidR="00010CE4" w:rsidRPr="00BA23FE" w:rsidRDefault="00010CE4" w:rsidP="00010CE4">
            <w:pPr>
              <w:ind w:leftChars="100" w:left="240" w:firstLineChars="0" w:firstLine="0"/>
              <w:jc w:val="distribute"/>
              <w:rPr>
                <w:color w:val="000000" w:themeColor="text1"/>
                <w:spacing w:val="-6"/>
                <w:kern w:val="0"/>
                <w:sz w:val="22"/>
              </w:rPr>
            </w:pPr>
            <w:r w:rsidRPr="00004D6F">
              <w:rPr>
                <w:spacing w:val="-6"/>
                <w:kern w:val="0"/>
                <w:sz w:val="22"/>
              </w:rPr>
              <w:t>其他負債</w:t>
            </w:r>
          </w:p>
        </w:tc>
        <w:tc>
          <w:tcPr>
            <w:tcW w:w="1779" w:type="dxa"/>
            <w:tcBorders>
              <w:top w:val="nil"/>
              <w:bottom w:val="nil"/>
            </w:tcBorders>
            <w:vAlign w:val="center"/>
          </w:tcPr>
          <w:p w14:paraId="662CEEF4" w14:textId="1E617E13"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318,237,471</w:t>
            </w:r>
          </w:p>
        </w:tc>
        <w:tc>
          <w:tcPr>
            <w:tcW w:w="657" w:type="dxa"/>
            <w:tcBorders>
              <w:top w:val="nil"/>
              <w:bottom w:val="nil"/>
            </w:tcBorders>
            <w:vAlign w:val="center"/>
          </w:tcPr>
          <w:p w14:paraId="64D7E832" w14:textId="1D2E64F6"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0.03</w:t>
            </w:r>
          </w:p>
        </w:tc>
        <w:tc>
          <w:tcPr>
            <w:tcW w:w="1764" w:type="dxa"/>
            <w:tcBorders>
              <w:top w:val="nil"/>
              <w:bottom w:val="nil"/>
            </w:tcBorders>
            <w:vAlign w:val="center"/>
          </w:tcPr>
          <w:p w14:paraId="49F3B309" w14:textId="3E068B89"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407,889,925</w:t>
            </w:r>
          </w:p>
        </w:tc>
        <w:tc>
          <w:tcPr>
            <w:tcW w:w="672" w:type="dxa"/>
            <w:tcBorders>
              <w:top w:val="nil"/>
              <w:bottom w:val="nil"/>
            </w:tcBorders>
            <w:vAlign w:val="center"/>
          </w:tcPr>
          <w:p w14:paraId="25283730" w14:textId="27193619"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0.03</w:t>
            </w:r>
          </w:p>
        </w:tc>
        <w:tc>
          <w:tcPr>
            <w:tcW w:w="1414" w:type="dxa"/>
            <w:tcBorders>
              <w:top w:val="nil"/>
              <w:bottom w:val="nil"/>
            </w:tcBorders>
            <w:vAlign w:val="center"/>
          </w:tcPr>
          <w:p w14:paraId="12D9FAE4" w14:textId="78F6CAEF" w:rsidR="00010CE4" w:rsidRPr="00BA23FE" w:rsidRDefault="00010CE4" w:rsidP="00010CE4">
            <w:pPr>
              <w:ind w:firstLineChars="0" w:firstLine="0"/>
              <w:jc w:val="right"/>
              <w:rPr>
                <w:rFonts w:ascii="新細明體" w:hAnsi="新細明體"/>
                <w:noProof/>
                <w:color w:val="000000" w:themeColor="text1"/>
                <w:sz w:val="18"/>
              </w:rPr>
            </w:pPr>
            <w:r w:rsidRPr="00004D6F">
              <w:rPr>
                <w:rFonts w:ascii="新細明體" w:hAnsi="新細明體"/>
                <w:noProof/>
                <w:sz w:val="18"/>
              </w:rPr>
              <w:t>- 89,652,454</w:t>
            </w:r>
          </w:p>
        </w:tc>
        <w:tc>
          <w:tcPr>
            <w:tcW w:w="651" w:type="dxa"/>
            <w:tcBorders>
              <w:top w:val="nil"/>
              <w:bottom w:val="nil"/>
              <w:right w:val="nil"/>
            </w:tcBorders>
            <w:vAlign w:val="center"/>
          </w:tcPr>
          <w:p w14:paraId="4F7AB71F" w14:textId="1C3AF65D" w:rsidR="00010CE4" w:rsidRPr="00BA23FE" w:rsidRDefault="00010CE4" w:rsidP="00010CE4">
            <w:pPr>
              <w:ind w:firstLineChars="0" w:firstLine="0"/>
              <w:jc w:val="right"/>
              <w:rPr>
                <w:rFonts w:ascii="新細明體" w:hAnsi="新細明體"/>
                <w:color w:val="000000" w:themeColor="text1"/>
                <w:kern w:val="0"/>
                <w:sz w:val="18"/>
              </w:rPr>
            </w:pPr>
            <w:r w:rsidRPr="00004D6F">
              <w:rPr>
                <w:rFonts w:ascii="新細明體" w:hAnsi="新細明體"/>
                <w:kern w:val="0"/>
                <w:sz w:val="18"/>
              </w:rPr>
              <w:t>- 21.98</w:t>
            </w:r>
          </w:p>
        </w:tc>
      </w:tr>
      <w:tr w:rsidR="00010CE4" w:rsidRPr="00BA23FE" w14:paraId="40B06A06" w14:textId="77777777" w:rsidTr="00026B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7"/>
        </w:trPr>
        <w:tc>
          <w:tcPr>
            <w:tcW w:w="3023" w:type="dxa"/>
            <w:tcBorders>
              <w:top w:val="nil"/>
              <w:left w:val="nil"/>
              <w:bottom w:val="nil"/>
            </w:tcBorders>
            <w:vAlign w:val="center"/>
          </w:tcPr>
          <w:p w14:paraId="148C342B" w14:textId="0C697575" w:rsidR="00010CE4" w:rsidRPr="00BA23FE" w:rsidRDefault="00010CE4" w:rsidP="00010CE4">
            <w:pPr>
              <w:ind w:leftChars="200" w:left="480" w:firstLineChars="0" w:firstLine="0"/>
              <w:jc w:val="distribute"/>
              <w:rPr>
                <w:color w:val="000000" w:themeColor="text1"/>
                <w:spacing w:val="-6"/>
                <w:kern w:val="0"/>
                <w:sz w:val="22"/>
              </w:rPr>
            </w:pPr>
            <w:r w:rsidRPr="00004D6F">
              <w:rPr>
                <w:spacing w:val="-6"/>
                <w:kern w:val="0"/>
                <w:sz w:val="22"/>
              </w:rPr>
              <w:t>遞延負債</w:t>
            </w:r>
          </w:p>
        </w:tc>
        <w:tc>
          <w:tcPr>
            <w:tcW w:w="1779" w:type="dxa"/>
            <w:tcBorders>
              <w:top w:val="nil"/>
              <w:bottom w:val="nil"/>
            </w:tcBorders>
            <w:vAlign w:val="center"/>
          </w:tcPr>
          <w:p w14:paraId="61BA1F93" w14:textId="17E404D7"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71,719,400</w:t>
            </w:r>
          </w:p>
        </w:tc>
        <w:tc>
          <w:tcPr>
            <w:tcW w:w="657" w:type="dxa"/>
            <w:tcBorders>
              <w:top w:val="nil"/>
              <w:bottom w:val="nil"/>
            </w:tcBorders>
            <w:vAlign w:val="center"/>
          </w:tcPr>
          <w:p w14:paraId="3C5A2EF5" w14:textId="219A6CEC"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0.01</w:t>
            </w:r>
          </w:p>
        </w:tc>
        <w:tc>
          <w:tcPr>
            <w:tcW w:w="1764" w:type="dxa"/>
            <w:tcBorders>
              <w:top w:val="nil"/>
              <w:bottom w:val="nil"/>
            </w:tcBorders>
            <w:vAlign w:val="center"/>
          </w:tcPr>
          <w:p w14:paraId="6AC83DB3" w14:textId="7B4968C3"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73,085,480</w:t>
            </w:r>
          </w:p>
        </w:tc>
        <w:tc>
          <w:tcPr>
            <w:tcW w:w="672" w:type="dxa"/>
            <w:tcBorders>
              <w:top w:val="nil"/>
              <w:bottom w:val="nil"/>
            </w:tcBorders>
            <w:vAlign w:val="center"/>
          </w:tcPr>
          <w:p w14:paraId="1EF3EDEC" w14:textId="55F7E14A"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0.01</w:t>
            </w:r>
          </w:p>
        </w:tc>
        <w:tc>
          <w:tcPr>
            <w:tcW w:w="1414" w:type="dxa"/>
            <w:tcBorders>
              <w:top w:val="nil"/>
              <w:bottom w:val="nil"/>
            </w:tcBorders>
            <w:vAlign w:val="center"/>
          </w:tcPr>
          <w:p w14:paraId="0EFB2DCF" w14:textId="25E1C1DD" w:rsidR="00010CE4" w:rsidRPr="00BA23FE" w:rsidRDefault="00010CE4" w:rsidP="00010CE4">
            <w:pPr>
              <w:ind w:firstLineChars="0" w:firstLine="0"/>
              <w:jc w:val="right"/>
              <w:rPr>
                <w:rFonts w:ascii="新細明體" w:hAnsi="新細明體"/>
                <w:noProof/>
                <w:color w:val="000000" w:themeColor="text1"/>
                <w:sz w:val="18"/>
              </w:rPr>
            </w:pPr>
            <w:r w:rsidRPr="00004D6F">
              <w:rPr>
                <w:rFonts w:ascii="新細明體" w:hAnsi="新細明體"/>
                <w:noProof/>
                <w:sz w:val="18"/>
              </w:rPr>
              <w:t>- 1,366,080</w:t>
            </w:r>
          </w:p>
        </w:tc>
        <w:tc>
          <w:tcPr>
            <w:tcW w:w="651" w:type="dxa"/>
            <w:tcBorders>
              <w:top w:val="nil"/>
              <w:bottom w:val="nil"/>
              <w:right w:val="nil"/>
            </w:tcBorders>
            <w:vAlign w:val="center"/>
          </w:tcPr>
          <w:p w14:paraId="55192515" w14:textId="34F0AE34" w:rsidR="00010CE4" w:rsidRPr="00BA23FE" w:rsidRDefault="00010CE4" w:rsidP="00010CE4">
            <w:pPr>
              <w:ind w:firstLineChars="0" w:firstLine="0"/>
              <w:jc w:val="right"/>
              <w:rPr>
                <w:rFonts w:ascii="新細明體" w:hAnsi="新細明體"/>
                <w:color w:val="000000" w:themeColor="text1"/>
                <w:kern w:val="0"/>
                <w:sz w:val="18"/>
              </w:rPr>
            </w:pPr>
            <w:r w:rsidRPr="00004D6F">
              <w:rPr>
                <w:rFonts w:ascii="新細明體" w:hAnsi="新細明體"/>
                <w:kern w:val="0"/>
                <w:sz w:val="18"/>
              </w:rPr>
              <w:t>- 1.87</w:t>
            </w:r>
          </w:p>
        </w:tc>
      </w:tr>
      <w:tr w:rsidR="00010CE4" w:rsidRPr="00BA23FE" w14:paraId="6E698D47" w14:textId="77777777" w:rsidTr="00026B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7"/>
        </w:trPr>
        <w:tc>
          <w:tcPr>
            <w:tcW w:w="3023" w:type="dxa"/>
            <w:tcBorders>
              <w:top w:val="nil"/>
              <w:left w:val="nil"/>
              <w:bottom w:val="nil"/>
            </w:tcBorders>
            <w:vAlign w:val="center"/>
          </w:tcPr>
          <w:p w14:paraId="4AE04863" w14:textId="130E4FDA" w:rsidR="00010CE4" w:rsidRPr="00BA23FE" w:rsidRDefault="00010CE4" w:rsidP="00010CE4">
            <w:pPr>
              <w:ind w:leftChars="200" w:left="480" w:firstLineChars="0" w:firstLine="0"/>
              <w:jc w:val="distribute"/>
              <w:rPr>
                <w:color w:val="000000" w:themeColor="text1"/>
                <w:spacing w:val="-6"/>
                <w:kern w:val="0"/>
                <w:sz w:val="22"/>
              </w:rPr>
            </w:pPr>
            <w:r w:rsidRPr="00004D6F">
              <w:rPr>
                <w:spacing w:val="-6"/>
                <w:kern w:val="0"/>
                <w:sz w:val="22"/>
              </w:rPr>
              <w:t>負債準備</w:t>
            </w:r>
          </w:p>
        </w:tc>
        <w:tc>
          <w:tcPr>
            <w:tcW w:w="1779" w:type="dxa"/>
            <w:tcBorders>
              <w:top w:val="nil"/>
              <w:bottom w:val="nil"/>
            </w:tcBorders>
            <w:vAlign w:val="center"/>
          </w:tcPr>
          <w:p w14:paraId="1945E080" w14:textId="3C5151C8"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123,077,372</w:t>
            </w:r>
          </w:p>
        </w:tc>
        <w:tc>
          <w:tcPr>
            <w:tcW w:w="657" w:type="dxa"/>
            <w:tcBorders>
              <w:top w:val="nil"/>
              <w:bottom w:val="nil"/>
            </w:tcBorders>
            <w:vAlign w:val="center"/>
          </w:tcPr>
          <w:p w14:paraId="28C23C82" w14:textId="16BB3A67"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0.01</w:t>
            </w:r>
          </w:p>
        </w:tc>
        <w:tc>
          <w:tcPr>
            <w:tcW w:w="1764" w:type="dxa"/>
            <w:tcBorders>
              <w:top w:val="nil"/>
              <w:bottom w:val="nil"/>
            </w:tcBorders>
            <w:vAlign w:val="center"/>
          </w:tcPr>
          <w:p w14:paraId="3E980EEF" w14:textId="60F7FB36"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221,273,935</w:t>
            </w:r>
          </w:p>
        </w:tc>
        <w:tc>
          <w:tcPr>
            <w:tcW w:w="672" w:type="dxa"/>
            <w:tcBorders>
              <w:top w:val="nil"/>
              <w:bottom w:val="nil"/>
            </w:tcBorders>
            <w:vAlign w:val="center"/>
          </w:tcPr>
          <w:p w14:paraId="6A81BA24" w14:textId="0E0F25CD"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0.02</w:t>
            </w:r>
          </w:p>
        </w:tc>
        <w:tc>
          <w:tcPr>
            <w:tcW w:w="1414" w:type="dxa"/>
            <w:tcBorders>
              <w:top w:val="nil"/>
              <w:bottom w:val="nil"/>
            </w:tcBorders>
            <w:vAlign w:val="center"/>
          </w:tcPr>
          <w:p w14:paraId="0DCEF6AF" w14:textId="16971C4A" w:rsidR="00010CE4" w:rsidRPr="00BA23FE" w:rsidRDefault="00010CE4" w:rsidP="00010CE4">
            <w:pPr>
              <w:ind w:firstLineChars="0" w:firstLine="0"/>
              <w:jc w:val="right"/>
              <w:rPr>
                <w:rFonts w:ascii="新細明體" w:hAnsi="新細明體"/>
                <w:noProof/>
                <w:color w:val="000000" w:themeColor="text1"/>
                <w:sz w:val="18"/>
              </w:rPr>
            </w:pPr>
            <w:r w:rsidRPr="00004D6F">
              <w:rPr>
                <w:rFonts w:ascii="新細明體" w:hAnsi="新細明體"/>
                <w:noProof/>
                <w:sz w:val="18"/>
              </w:rPr>
              <w:t>- 98,196,563</w:t>
            </w:r>
          </w:p>
        </w:tc>
        <w:tc>
          <w:tcPr>
            <w:tcW w:w="651" w:type="dxa"/>
            <w:tcBorders>
              <w:top w:val="nil"/>
              <w:bottom w:val="nil"/>
              <w:right w:val="nil"/>
            </w:tcBorders>
            <w:vAlign w:val="center"/>
          </w:tcPr>
          <w:p w14:paraId="57DA57DD" w14:textId="2A9BDE24" w:rsidR="00010CE4" w:rsidRPr="00BA23FE" w:rsidRDefault="00010CE4" w:rsidP="00010CE4">
            <w:pPr>
              <w:ind w:firstLineChars="0" w:firstLine="0"/>
              <w:jc w:val="right"/>
              <w:rPr>
                <w:rFonts w:ascii="新細明體" w:hAnsi="新細明體"/>
                <w:color w:val="000000" w:themeColor="text1"/>
                <w:kern w:val="0"/>
                <w:sz w:val="18"/>
              </w:rPr>
            </w:pPr>
            <w:r w:rsidRPr="00004D6F">
              <w:rPr>
                <w:rFonts w:ascii="新細明體" w:hAnsi="新細明體"/>
                <w:kern w:val="0"/>
                <w:sz w:val="18"/>
              </w:rPr>
              <w:t>- 44.38</w:t>
            </w:r>
          </w:p>
        </w:tc>
      </w:tr>
      <w:tr w:rsidR="00010CE4" w:rsidRPr="00BA23FE" w14:paraId="0C654752" w14:textId="77777777" w:rsidTr="00026B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7"/>
        </w:trPr>
        <w:tc>
          <w:tcPr>
            <w:tcW w:w="3023" w:type="dxa"/>
            <w:tcBorders>
              <w:top w:val="nil"/>
              <w:left w:val="nil"/>
              <w:bottom w:val="nil"/>
            </w:tcBorders>
            <w:vAlign w:val="center"/>
          </w:tcPr>
          <w:p w14:paraId="625DCE62" w14:textId="6A9C806C" w:rsidR="00010CE4" w:rsidRPr="00BA23FE" w:rsidRDefault="00010CE4" w:rsidP="00010CE4">
            <w:pPr>
              <w:ind w:leftChars="200" w:left="480" w:firstLineChars="0" w:firstLine="0"/>
              <w:jc w:val="distribute"/>
              <w:rPr>
                <w:color w:val="000000" w:themeColor="text1"/>
                <w:spacing w:val="-6"/>
                <w:kern w:val="0"/>
                <w:sz w:val="22"/>
              </w:rPr>
            </w:pPr>
            <w:r w:rsidRPr="00004D6F">
              <w:rPr>
                <w:spacing w:val="-6"/>
                <w:kern w:val="0"/>
                <w:sz w:val="22"/>
              </w:rPr>
              <w:t>什項負債</w:t>
            </w:r>
          </w:p>
        </w:tc>
        <w:tc>
          <w:tcPr>
            <w:tcW w:w="1779" w:type="dxa"/>
            <w:tcBorders>
              <w:top w:val="nil"/>
              <w:bottom w:val="nil"/>
            </w:tcBorders>
            <w:vAlign w:val="center"/>
          </w:tcPr>
          <w:p w14:paraId="43C36D87" w14:textId="27BC459B"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123,440,699</w:t>
            </w:r>
          </w:p>
        </w:tc>
        <w:tc>
          <w:tcPr>
            <w:tcW w:w="657" w:type="dxa"/>
            <w:tcBorders>
              <w:top w:val="nil"/>
              <w:bottom w:val="nil"/>
            </w:tcBorders>
            <w:vAlign w:val="center"/>
          </w:tcPr>
          <w:p w14:paraId="3B4DAB69" w14:textId="7CC70A05"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0.01</w:t>
            </w:r>
          </w:p>
        </w:tc>
        <w:tc>
          <w:tcPr>
            <w:tcW w:w="1764" w:type="dxa"/>
            <w:tcBorders>
              <w:top w:val="nil"/>
              <w:bottom w:val="nil"/>
            </w:tcBorders>
            <w:vAlign w:val="center"/>
          </w:tcPr>
          <w:p w14:paraId="2DB5AD0B" w14:textId="41D42802"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113,530,510</w:t>
            </w:r>
          </w:p>
        </w:tc>
        <w:tc>
          <w:tcPr>
            <w:tcW w:w="672" w:type="dxa"/>
            <w:tcBorders>
              <w:top w:val="nil"/>
              <w:bottom w:val="nil"/>
            </w:tcBorders>
            <w:vAlign w:val="center"/>
          </w:tcPr>
          <w:p w14:paraId="2DBC46EE" w14:textId="0889A64E"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0.01</w:t>
            </w:r>
          </w:p>
        </w:tc>
        <w:tc>
          <w:tcPr>
            <w:tcW w:w="1414" w:type="dxa"/>
            <w:tcBorders>
              <w:top w:val="nil"/>
              <w:bottom w:val="nil"/>
            </w:tcBorders>
            <w:vAlign w:val="center"/>
          </w:tcPr>
          <w:p w14:paraId="2AF9DA53" w14:textId="4A91B37D" w:rsidR="00010CE4" w:rsidRPr="00BA23FE" w:rsidRDefault="00010CE4" w:rsidP="00010CE4">
            <w:pPr>
              <w:ind w:firstLineChars="0" w:firstLine="0"/>
              <w:jc w:val="right"/>
              <w:rPr>
                <w:rFonts w:ascii="新細明體" w:hAnsi="新細明體"/>
                <w:noProof/>
                <w:color w:val="000000" w:themeColor="text1"/>
                <w:sz w:val="18"/>
              </w:rPr>
            </w:pPr>
            <w:r w:rsidRPr="00004D6F">
              <w:rPr>
                <w:rFonts w:ascii="新細明體" w:hAnsi="新細明體"/>
                <w:noProof/>
                <w:sz w:val="18"/>
              </w:rPr>
              <w:t>9,910,189</w:t>
            </w:r>
          </w:p>
        </w:tc>
        <w:tc>
          <w:tcPr>
            <w:tcW w:w="651" w:type="dxa"/>
            <w:tcBorders>
              <w:top w:val="nil"/>
              <w:bottom w:val="nil"/>
              <w:right w:val="nil"/>
            </w:tcBorders>
            <w:vAlign w:val="center"/>
          </w:tcPr>
          <w:p w14:paraId="4E396F07" w14:textId="517366D3" w:rsidR="00010CE4" w:rsidRPr="00BA23FE" w:rsidRDefault="00010CE4" w:rsidP="00010CE4">
            <w:pPr>
              <w:ind w:firstLineChars="0" w:firstLine="0"/>
              <w:jc w:val="right"/>
              <w:rPr>
                <w:rFonts w:ascii="新細明體" w:hAnsi="新細明體"/>
                <w:color w:val="000000" w:themeColor="text1"/>
                <w:kern w:val="0"/>
                <w:sz w:val="18"/>
              </w:rPr>
            </w:pPr>
            <w:r w:rsidRPr="00004D6F">
              <w:rPr>
                <w:rFonts w:ascii="新細明體" w:hAnsi="新細明體"/>
                <w:kern w:val="0"/>
                <w:sz w:val="18"/>
              </w:rPr>
              <w:t>8.73</w:t>
            </w:r>
          </w:p>
        </w:tc>
      </w:tr>
      <w:tr w:rsidR="00010CE4" w:rsidRPr="00BA23FE" w14:paraId="29FBD1BC" w14:textId="77777777" w:rsidTr="00026B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7"/>
        </w:trPr>
        <w:tc>
          <w:tcPr>
            <w:tcW w:w="3023" w:type="dxa"/>
            <w:tcBorders>
              <w:top w:val="nil"/>
              <w:left w:val="nil"/>
              <w:bottom w:val="nil"/>
            </w:tcBorders>
            <w:vAlign w:val="center"/>
          </w:tcPr>
          <w:p w14:paraId="246DDE39" w14:textId="54D39583" w:rsidR="00010CE4" w:rsidRPr="00BA23FE" w:rsidRDefault="00010CE4" w:rsidP="00010CE4">
            <w:pPr>
              <w:ind w:firstLineChars="0" w:firstLine="0"/>
              <w:jc w:val="distribute"/>
              <w:rPr>
                <w:color w:val="000000" w:themeColor="text1"/>
                <w:spacing w:val="-6"/>
                <w:kern w:val="0"/>
                <w:sz w:val="22"/>
              </w:rPr>
            </w:pPr>
            <w:r w:rsidRPr="00004D6F">
              <w:rPr>
                <w:b/>
                <w:spacing w:val="-6"/>
                <w:kern w:val="0"/>
              </w:rPr>
              <w:t>淨值</w:t>
            </w:r>
          </w:p>
        </w:tc>
        <w:tc>
          <w:tcPr>
            <w:tcW w:w="1779" w:type="dxa"/>
            <w:tcBorders>
              <w:top w:val="nil"/>
              <w:bottom w:val="nil"/>
            </w:tcBorders>
            <w:vAlign w:val="center"/>
          </w:tcPr>
          <w:p w14:paraId="25F2E47C" w14:textId="7AD8634A"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b/>
                <w:sz w:val="18"/>
              </w:rPr>
              <w:t>1,024,443,382,141</w:t>
            </w:r>
          </w:p>
        </w:tc>
        <w:tc>
          <w:tcPr>
            <w:tcW w:w="657" w:type="dxa"/>
            <w:tcBorders>
              <w:top w:val="nil"/>
              <w:bottom w:val="nil"/>
            </w:tcBorders>
            <w:vAlign w:val="center"/>
          </w:tcPr>
          <w:p w14:paraId="7234303A" w14:textId="5A66094A"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b/>
                <w:sz w:val="18"/>
              </w:rPr>
              <w:t>99.86</w:t>
            </w:r>
          </w:p>
        </w:tc>
        <w:tc>
          <w:tcPr>
            <w:tcW w:w="1764" w:type="dxa"/>
            <w:tcBorders>
              <w:top w:val="nil"/>
              <w:bottom w:val="nil"/>
            </w:tcBorders>
            <w:vAlign w:val="center"/>
          </w:tcPr>
          <w:p w14:paraId="572B1056" w14:textId="3E80EB0F"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b/>
                <w:sz w:val="18"/>
              </w:rPr>
              <w:t>1,333,953,493,943</w:t>
            </w:r>
          </w:p>
        </w:tc>
        <w:tc>
          <w:tcPr>
            <w:tcW w:w="672" w:type="dxa"/>
            <w:tcBorders>
              <w:top w:val="nil"/>
              <w:bottom w:val="nil"/>
            </w:tcBorders>
            <w:vAlign w:val="center"/>
          </w:tcPr>
          <w:p w14:paraId="2A1EA968" w14:textId="403CF079"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b/>
                <w:sz w:val="18"/>
              </w:rPr>
              <w:t>99.90</w:t>
            </w:r>
          </w:p>
        </w:tc>
        <w:tc>
          <w:tcPr>
            <w:tcW w:w="1414" w:type="dxa"/>
            <w:tcBorders>
              <w:top w:val="nil"/>
              <w:bottom w:val="nil"/>
            </w:tcBorders>
            <w:vAlign w:val="center"/>
          </w:tcPr>
          <w:p w14:paraId="7555BF6A" w14:textId="559B6EF3" w:rsidR="00010CE4" w:rsidRPr="00BA23FE" w:rsidRDefault="00010CE4" w:rsidP="00010CE4">
            <w:pPr>
              <w:ind w:firstLineChars="0" w:firstLine="0"/>
              <w:jc w:val="right"/>
              <w:rPr>
                <w:rFonts w:ascii="新細明體" w:hAnsi="新細明體"/>
                <w:noProof/>
                <w:color w:val="000000" w:themeColor="text1"/>
                <w:sz w:val="18"/>
              </w:rPr>
            </w:pPr>
            <w:r w:rsidRPr="00004D6F">
              <w:rPr>
                <w:rFonts w:ascii="新細明體" w:hAnsi="新細明體"/>
                <w:b/>
                <w:noProof/>
                <w:sz w:val="18"/>
              </w:rPr>
              <w:t>- 309,510,111,802</w:t>
            </w:r>
          </w:p>
        </w:tc>
        <w:tc>
          <w:tcPr>
            <w:tcW w:w="651" w:type="dxa"/>
            <w:tcBorders>
              <w:top w:val="nil"/>
              <w:bottom w:val="nil"/>
              <w:right w:val="nil"/>
            </w:tcBorders>
            <w:vAlign w:val="center"/>
          </w:tcPr>
          <w:p w14:paraId="759D2E08" w14:textId="58E9190E" w:rsidR="00010CE4" w:rsidRPr="00BA23FE" w:rsidRDefault="00010CE4" w:rsidP="00010CE4">
            <w:pPr>
              <w:ind w:firstLineChars="0" w:firstLine="0"/>
              <w:jc w:val="right"/>
              <w:rPr>
                <w:rFonts w:ascii="新細明體" w:hAnsi="新細明體"/>
                <w:color w:val="000000" w:themeColor="text1"/>
                <w:kern w:val="0"/>
                <w:sz w:val="18"/>
              </w:rPr>
            </w:pPr>
            <w:r w:rsidRPr="00004D6F">
              <w:rPr>
                <w:rFonts w:ascii="新細明體" w:hAnsi="新細明體"/>
                <w:b/>
                <w:kern w:val="0"/>
                <w:sz w:val="18"/>
              </w:rPr>
              <w:t>- 23.20</w:t>
            </w:r>
          </w:p>
        </w:tc>
      </w:tr>
      <w:tr w:rsidR="00010CE4" w:rsidRPr="00BA23FE" w14:paraId="6E2E1354" w14:textId="77777777" w:rsidTr="00026B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7"/>
        </w:trPr>
        <w:tc>
          <w:tcPr>
            <w:tcW w:w="3023" w:type="dxa"/>
            <w:tcBorders>
              <w:top w:val="nil"/>
              <w:left w:val="nil"/>
              <w:bottom w:val="nil"/>
            </w:tcBorders>
            <w:vAlign w:val="center"/>
          </w:tcPr>
          <w:p w14:paraId="3CA9D145" w14:textId="649B616C" w:rsidR="00010CE4" w:rsidRPr="00BA23FE" w:rsidRDefault="00010CE4" w:rsidP="00010CE4">
            <w:pPr>
              <w:ind w:leftChars="100" w:left="240" w:firstLineChars="0" w:firstLine="0"/>
              <w:jc w:val="distribute"/>
              <w:rPr>
                <w:color w:val="000000" w:themeColor="text1"/>
                <w:spacing w:val="-6"/>
                <w:kern w:val="0"/>
                <w:sz w:val="22"/>
              </w:rPr>
            </w:pPr>
            <w:r w:rsidRPr="00004D6F">
              <w:rPr>
                <w:spacing w:val="-6"/>
                <w:kern w:val="0"/>
                <w:sz w:val="22"/>
              </w:rPr>
              <w:t>基金</w:t>
            </w:r>
          </w:p>
        </w:tc>
        <w:tc>
          <w:tcPr>
            <w:tcW w:w="1779" w:type="dxa"/>
            <w:tcBorders>
              <w:top w:val="nil"/>
              <w:bottom w:val="nil"/>
            </w:tcBorders>
            <w:vAlign w:val="center"/>
          </w:tcPr>
          <w:p w14:paraId="59CE11D7" w14:textId="177F3C05"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89,144,104,040</w:t>
            </w:r>
          </w:p>
        </w:tc>
        <w:tc>
          <w:tcPr>
            <w:tcW w:w="657" w:type="dxa"/>
            <w:tcBorders>
              <w:top w:val="nil"/>
              <w:bottom w:val="nil"/>
            </w:tcBorders>
            <w:vAlign w:val="center"/>
          </w:tcPr>
          <w:p w14:paraId="518F53C6" w14:textId="072E4105"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8.69</w:t>
            </w:r>
          </w:p>
        </w:tc>
        <w:tc>
          <w:tcPr>
            <w:tcW w:w="1764" w:type="dxa"/>
            <w:tcBorders>
              <w:top w:val="nil"/>
              <w:bottom w:val="nil"/>
            </w:tcBorders>
            <w:vAlign w:val="center"/>
          </w:tcPr>
          <w:p w14:paraId="028DB7A3" w14:textId="09331FC1"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89,145,084,078</w:t>
            </w:r>
          </w:p>
        </w:tc>
        <w:tc>
          <w:tcPr>
            <w:tcW w:w="672" w:type="dxa"/>
            <w:tcBorders>
              <w:top w:val="nil"/>
              <w:bottom w:val="nil"/>
            </w:tcBorders>
            <w:vAlign w:val="center"/>
          </w:tcPr>
          <w:p w14:paraId="11CAA07D" w14:textId="3F3308E8"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6.68</w:t>
            </w:r>
          </w:p>
        </w:tc>
        <w:tc>
          <w:tcPr>
            <w:tcW w:w="1414" w:type="dxa"/>
            <w:tcBorders>
              <w:top w:val="nil"/>
              <w:bottom w:val="nil"/>
            </w:tcBorders>
            <w:vAlign w:val="center"/>
          </w:tcPr>
          <w:p w14:paraId="257B9EB3" w14:textId="37EC5F46" w:rsidR="00010CE4" w:rsidRPr="00BA23FE" w:rsidRDefault="00010CE4" w:rsidP="00010CE4">
            <w:pPr>
              <w:ind w:firstLineChars="0" w:firstLine="0"/>
              <w:jc w:val="right"/>
              <w:rPr>
                <w:rFonts w:ascii="新細明體" w:hAnsi="新細明體"/>
                <w:noProof/>
                <w:color w:val="000000" w:themeColor="text1"/>
                <w:sz w:val="18"/>
              </w:rPr>
            </w:pPr>
            <w:r w:rsidRPr="00004D6F">
              <w:rPr>
                <w:rFonts w:ascii="新細明體" w:hAnsi="新細明體"/>
                <w:noProof/>
                <w:sz w:val="18"/>
              </w:rPr>
              <w:t>- 980,038</w:t>
            </w:r>
          </w:p>
        </w:tc>
        <w:tc>
          <w:tcPr>
            <w:tcW w:w="651" w:type="dxa"/>
            <w:tcBorders>
              <w:top w:val="nil"/>
              <w:bottom w:val="nil"/>
              <w:right w:val="nil"/>
            </w:tcBorders>
            <w:vAlign w:val="center"/>
          </w:tcPr>
          <w:p w14:paraId="128407DB" w14:textId="3629BB36" w:rsidR="00010CE4" w:rsidRPr="00BA23FE" w:rsidRDefault="00010CE4" w:rsidP="00010CE4">
            <w:pPr>
              <w:ind w:firstLineChars="0" w:firstLine="0"/>
              <w:jc w:val="right"/>
              <w:rPr>
                <w:rFonts w:ascii="新細明體" w:hAnsi="新細明體"/>
                <w:color w:val="000000" w:themeColor="text1"/>
                <w:kern w:val="0"/>
                <w:sz w:val="18"/>
              </w:rPr>
            </w:pPr>
            <w:r w:rsidRPr="00004D6F">
              <w:rPr>
                <w:rFonts w:ascii="新細明體" w:hAnsi="新細明體"/>
                <w:kern w:val="0"/>
                <w:sz w:val="18"/>
              </w:rPr>
              <w:t>- 0.00</w:t>
            </w:r>
          </w:p>
        </w:tc>
      </w:tr>
      <w:tr w:rsidR="00010CE4" w:rsidRPr="00BA23FE" w14:paraId="12605F8F" w14:textId="77777777" w:rsidTr="00026B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7"/>
        </w:trPr>
        <w:tc>
          <w:tcPr>
            <w:tcW w:w="3023" w:type="dxa"/>
            <w:tcBorders>
              <w:top w:val="nil"/>
              <w:left w:val="nil"/>
              <w:bottom w:val="nil"/>
            </w:tcBorders>
            <w:vAlign w:val="center"/>
          </w:tcPr>
          <w:p w14:paraId="78A8753F" w14:textId="723E7A3E" w:rsidR="00010CE4" w:rsidRPr="00BA23FE" w:rsidRDefault="00010CE4" w:rsidP="00010CE4">
            <w:pPr>
              <w:ind w:leftChars="200" w:left="480" w:firstLineChars="0" w:firstLine="0"/>
              <w:jc w:val="distribute"/>
              <w:rPr>
                <w:color w:val="000000" w:themeColor="text1"/>
                <w:spacing w:val="-6"/>
                <w:kern w:val="0"/>
                <w:sz w:val="22"/>
              </w:rPr>
            </w:pPr>
            <w:r w:rsidRPr="00004D6F">
              <w:rPr>
                <w:spacing w:val="-6"/>
                <w:kern w:val="0"/>
                <w:sz w:val="22"/>
              </w:rPr>
              <w:t>基金</w:t>
            </w:r>
          </w:p>
        </w:tc>
        <w:tc>
          <w:tcPr>
            <w:tcW w:w="1779" w:type="dxa"/>
            <w:tcBorders>
              <w:top w:val="nil"/>
              <w:bottom w:val="nil"/>
            </w:tcBorders>
            <w:vAlign w:val="center"/>
          </w:tcPr>
          <w:p w14:paraId="71A6FC47" w14:textId="14810EF2"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89,144,104,040</w:t>
            </w:r>
          </w:p>
        </w:tc>
        <w:tc>
          <w:tcPr>
            <w:tcW w:w="657" w:type="dxa"/>
            <w:tcBorders>
              <w:top w:val="nil"/>
              <w:bottom w:val="nil"/>
            </w:tcBorders>
            <w:vAlign w:val="center"/>
          </w:tcPr>
          <w:p w14:paraId="2E291C84" w14:textId="3627213F"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8.69</w:t>
            </w:r>
          </w:p>
        </w:tc>
        <w:tc>
          <w:tcPr>
            <w:tcW w:w="1764" w:type="dxa"/>
            <w:tcBorders>
              <w:top w:val="nil"/>
              <w:bottom w:val="nil"/>
            </w:tcBorders>
            <w:vAlign w:val="center"/>
          </w:tcPr>
          <w:p w14:paraId="7A37BD01" w14:textId="50AE663A"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89,145,084,078</w:t>
            </w:r>
          </w:p>
        </w:tc>
        <w:tc>
          <w:tcPr>
            <w:tcW w:w="672" w:type="dxa"/>
            <w:tcBorders>
              <w:top w:val="nil"/>
              <w:bottom w:val="nil"/>
            </w:tcBorders>
            <w:vAlign w:val="center"/>
          </w:tcPr>
          <w:p w14:paraId="475AD363" w14:textId="5916F02D" w:rsidR="00010CE4" w:rsidRPr="00BA23FE" w:rsidRDefault="00010CE4" w:rsidP="00010CE4">
            <w:pPr>
              <w:ind w:firstLineChars="0" w:firstLine="0"/>
              <w:jc w:val="right"/>
              <w:rPr>
                <w:rFonts w:ascii="新細明體" w:hAnsi="新細明體"/>
                <w:color w:val="000000" w:themeColor="text1"/>
                <w:sz w:val="18"/>
              </w:rPr>
            </w:pPr>
            <w:r w:rsidRPr="00004D6F">
              <w:rPr>
                <w:rFonts w:ascii="新細明體" w:hAnsi="新細明體"/>
                <w:sz w:val="18"/>
              </w:rPr>
              <w:t>6.68</w:t>
            </w:r>
          </w:p>
        </w:tc>
        <w:tc>
          <w:tcPr>
            <w:tcW w:w="1414" w:type="dxa"/>
            <w:tcBorders>
              <w:top w:val="nil"/>
              <w:bottom w:val="nil"/>
            </w:tcBorders>
            <w:vAlign w:val="center"/>
          </w:tcPr>
          <w:p w14:paraId="026C58E8" w14:textId="664D6875" w:rsidR="00010CE4" w:rsidRPr="00BA23FE" w:rsidRDefault="00010CE4" w:rsidP="00010CE4">
            <w:pPr>
              <w:ind w:firstLineChars="0" w:firstLine="0"/>
              <w:jc w:val="right"/>
              <w:rPr>
                <w:rFonts w:ascii="新細明體" w:hAnsi="新細明體"/>
                <w:noProof/>
                <w:color w:val="000000" w:themeColor="text1"/>
                <w:sz w:val="18"/>
              </w:rPr>
            </w:pPr>
            <w:r w:rsidRPr="00004D6F">
              <w:rPr>
                <w:rFonts w:ascii="新細明體" w:hAnsi="新細明體"/>
                <w:noProof/>
                <w:sz w:val="18"/>
              </w:rPr>
              <w:t>- 980,038</w:t>
            </w:r>
          </w:p>
        </w:tc>
        <w:tc>
          <w:tcPr>
            <w:tcW w:w="651" w:type="dxa"/>
            <w:tcBorders>
              <w:top w:val="nil"/>
              <w:bottom w:val="nil"/>
              <w:right w:val="nil"/>
            </w:tcBorders>
            <w:vAlign w:val="center"/>
          </w:tcPr>
          <w:p w14:paraId="119B6AE4" w14:textId="08C27DB2" w:rsidR="00010CE4" w:rsidRPr="00BA23FE" w:rsidRDefault="00010CE4" w:rsidP="00010CE4">
            <w:pPr>
              <w:ind w:firstLineChars="0" w:firstLine="0"/>
              <w:jc w:val="right"/>
              <w:rPr>
                <w:rFonts w:ascii="新細明體" w:hAnsi="新細明體"/>
                <w:color w:val="000000" w:themeColor="text1"/>
                <w:kern w:val="0"/>
                <w:sz w:val="18"/>
              </w:rPr>
            </w:pPr>
            <w:r w:rsidRPr="00004D6F">
              <w:rPr>
                <w:rFonts w:ascii="新細明體" w:hAnsi="新細明體"/>
                <w:kern w:val="0"/>
                <w:sz w:val="18"/>
              </w:rPr>
              <w:t>- 0.00</w:t>
            </w:r>
          </w:p>
        </w:tc>
      </w:tr>
      <w:tr w:rsidR="00231B6A" w:rsidRPr="00343C72" w14:paraId="7C3A1D75" w14:textId="77777777" w:rsidTr="00026B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7"/>
        </w:trPr>
        <w:tc>
          <w:tcPr>
            <w:tcW w:w="3023" w:type="dxa"/>
            <w:tcBorders>
              <w:top w:val="nil"/>
              <w:left w:val="nil"/>
              <w:bottom w:val="nil"/>
            </w:tcBorders>
            <w:vAlign w:val="center"/>
          </w:tcPr>
          <w:p w14:paraId="784667E5" w14:textId="2E3F0622" w:rsidR="00231B6A" w:rsidRPr="00BA23FE" w:rsidRDefault="00231B6A" w:rsidP="00231B6A">
            <w:pPr>
              <w:ind w:leftChars="100" w:left="240" w:firstLineChars="0" w:firstLine="0"/>
              <w:jc w:val="distribute"/>
              <w:rPr>
                <w:color w:val="000000" w:themeColor="text1"/>
                <w:spacing w:val="-6"/>
                <w:kern w:val="0"/>
                <w:sz w:val="22"/>
              </w:rPr>
            </w:pPr>
            <w:r w:rsidRPr="00004D6F">
              <w:rPr>
                <w:spacing w:val="-6"/>
                <w:kern w:val="0"/>
                <w:sz w:val="22"/>
              </w:rPr>
              <w:t>累積餘絀</w:t>
            </w:r>
          </w:p>
        </w:tc>
        <w:tc>
          <w:tcPr>
            <w:tcW w:w="1779" w:type="dxa"/>
            <w:tcBorders>
              <w:top w:val="nil"/>
              <w:bottom w:val="nil"/>
            </w:tcBorders>
            <w:vAlign w:val="center"/>
          </w:tcPr>
          <w:p w14:paraId="400CA9BD" w14:textId="1F27D22F" w:rsidR="00231B6A" w:rsidRPr="00BA23FE"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98,934,595,506</w:t>
            </w:r>
          </w:p>
        </w:tc>
        <w:tc>
          <w:tcPr>
            <w:tcW w:w="657" w:type="dxa"/>
            <w:tcBorders>
              <w:top w:val="nil"/>
              <w:bottom w:val="nil"/>
            </w:tcBorders>
            <w:vAlign w:val="center"/>
          </w:tcPr>
          <w:p w14:paraId="40D880B7" w14:textId="55B717C2" w:rsidR="00231B6A" w:rsidRPr="00BA23FE"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9.64</w:t>
            </w:r>
          </w:p>
        </w:tc>
        <w:tc>
          <w:tcPr>
            <w:tcW w:w="1764" w:type="dxa"/>
            <w:tcBorders>
              <w:top w:val="nil"/>
              <w:bottom w:val="nil"/>
            </w:tcBorders>
            <w:vAlign w:val="center"/>
          </w:tcPr>
          <w:p w14:paraId="4CCECA24" w14:textId="522D7F90" w:rsidR="00231B6A" w:rsidRPr="00BA23FE"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82,775,670,396</w:t>
            </w:r>
          </w:p>
        </w:tc>
        <w:tc>
          <w:tcPr>
            <w:tcW w:w="672" w:type="dxa"/>
            <w:tcBorders>
              <w:top w:val="nil"/>
              <w:bottom w:val="nil"/>
            </w:tcBorders>
            <w:vAlign w:val="center"/>
          </w:tcPr>
          <w:p w14:paraId="342DA2DE" w14:textId="7224C2AA" w:rsidR="00231B6A" w:rsidRPr="00BA23FE"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6.20</w:t>
            </w:r>
          </w:p>
        </w:tc>
        <w:tc>
          <w:tcPr>
            <w:tcW w:w="1414" w:type="dxa"/>
            <w:tcBorders>
              <w:top w:val="nil"/>
              <w:bottom w:val="nil"/>
            </w:tcBorders>
            <w:vAlign w:val="center"/>
          </w:tcPr>
          <w:p w14:paraId="55CDE5AE" w14:textId="37956AF7" w:rsidR="00231B6A" w:rsidRPr="00BA23FE"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16,158,925,110</w:t>
            </w:r>
          </w:p>
        </w:tc>
        <w:tc>
          <w:tcPr>
            <w:tcW w:w="651" w:type="dxa"/>
            <w:tcBorders>
              <w:top w:val="nil"/>
              <w:bottom w:val="nil"/>
              <w:right w:val="nil"/>
            </w:tcBorders>
            <w:vAlign w:val="center"/>
          </w:tcPr>
          <w:p w14:paraId="56F1258B" w14:textId="7A356530" w:rsidR="00231B6A" w:rsidRPr="00BA23FE"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19.52</w:t>
            </w:r>
          </w:p>
        </w:tc>
      </w:tr>
      <w:tr w:rsidR="00231B6A" w:rsidRPr="00343C72" w14:paraId="01F158B9" w14:textId="77777777" w:rsidTr="00026B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7"/>
        </w:trPr>
        <w:tc>
          <w:tcPr>
            <w:tcW w:w="3023" w:type="dxa"/>
            <w:tcBorders>
              <w:top w:val="nil"/>
              <w:left w:val="nil"/>
              <w:bottom w:val="nil"/>
            </w:tcBorders>
            <w:vAlign w:val="center"/>
          </w:tcPr>
          <w:p w14:paraId="5C891B25" w14:textId="1366E048" w:rsidR="00231B6A" w:rsidRPr="00BA23FE" w:rsidRDefault="00231B6A" w:rsidP="00231B6A">
            <w:pPr>
              <w:ind w:leftChars="200" w:left="480" w:firstLineChars="0" w:firstLine="0"/>
              <w:jc w:val="distribute"/>
              <w:rPr>
                <w:color w:val="000000" w:themeColor="text1"/>
                <w:spacing w:val="-6"/>
                <w:kern w:val="0"/>
                <w:sz w:val="22"/>
              </w:rPr>
            </w:pPr>
            <w:r w:rsidRPr="00004D6F">
              <w:rPr>
                <w:spacing w:val="-6"/>
                <w:kern w:val="0"/>
                <w:sz w:val="22"/>
              </w:rPr>
              <w:t>累積賸餘</w:t>
            </w:r>
          </w:p>
        </w:tc>
        <w:tc>
          <w:tcPr>
            <w:tcW w:w="1779" w:type="dxa"/>
            <w:tcBorders>
              <w:top w:val="nil"/>
              <w:bottom w:val="nil"/>
            </w:tcBorders>
            <w:vAlign w:val="center"/>
          </w:tcPr>
          <w:p w14:paraId="12E34E35" w14:textId="6C1760A4" w:rsidR="00231B6A" w:rsidRPr="00BA23FE"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98,934,595,506</w:t>
            </w:r>
          </w:p>
        </w:tc>
        <w:tc>
          <w:tcPr>
            <w:tcW w:w="657" w:type="dxa"/>
            <w:tcBorders>
              <w:top w:val="nil"/>
              <w:bottom w:val="nil"/>
            </w:tcBorders>
            <w:vAlign w:val="center"/>
          </w:tcPr>
          <w:p w14:paraId="353C1315" w14:textId="57E35462" w:rsidR="00231B6A" w:rsidRPr="00BA23FE"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9.64</w:t>
            </w:r>
          </w:p>
        </w:tc>
        <w:tc>
          <w:tcPr>
            <w:tcW w:w="1764" w:type="dxa"/>
            <w:tcBorders>
              <w:top w:val="nil"/>
              <w:bottom w:val="nil"/>
            </w:tcBorders>
            <w:vAlign w:val="center"/>
          </w:tcPr>
          <w:p w14:paraId="5CB4DF93" w14:textId="29CB6912" w:rsidR="00231B6A" w:rsidRPr="00BA23FE"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82,775,670,396</w:t>
            </w:r>
          </w:p>
        </w:tc>
        <w:tc>
          <w:tcPr>
            <w:tcW w:w="672" w:type="dxa"/>
            <w:tcBorders>
              <w:top w:val="nil"/>
              <w:bottom w:val="nil"/>
            </w:tcBorders>
            <w:vAlign w:val="center"/>
          </w:tcPr>
          <w:p w14:paraId="21F1E72A" w14:textId="0FDB2969" w:rsidR="00231B6A" w:rsidRPr="00BA23FE"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6.20</w:t>
            </w:r>
          </w:p>
        </w:tc>
        <w:tc>
          <w:tcPr>
            <w:tcW w:w="1414" w:type="dxa"/>
            <w:tcBorders>
              <w:top w:val="nil"/>
              <w:bottom w:val="nil"/>
            </w:tcBorders>
            <w:vAlign w:val="center"/>
          </w:tcPr>
          <w:p w14:paraId="583E0B27" w14:textId="6D77CC02" w:rsidR="00231B6A" w:rsidRPr="00BA23FE"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16,158,925,110</w:t>
            </w:r>
          </w:p>
        </w:tc>
        <w:tc>
          <w:tcPr>
            <w:tcW w:w="651" w:type="dxa"/>
            <w:tcBorders>
              <w:top w:val="nil"/>
              <w:bottom w:val="nil"/>
              <w:right w:val="nil"/>
            </w:tcBorders>
            <w:vAlign w:val="center"/>
          </w:tcPr>
          <w:p w14:paraId="5F3EA94A" w14:textId="27DA6662" w:rsidR="00231B6A" w:rsidRPr="00BA23FE"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19.52</w:t>
            </w:r>
          </w:p>
        </w:tc>
      </w:tr>
      <w:tr w:rsidR="00231B6A" w:rsidRPr="00343C72" w14:paraId="1C9CE9F7" w14:textId="77777777" w:rsidTr="00026B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7"/>
        </w:trPr>
        <w:tc>
          <w:tcPr>
            <w:tcW w:w="3023" w:type="dxa"/>
            <w:tcBorders>
              <w:top w:val="nil"/>
              <w:left w:val="nil"/>
              <w:bottom w:val="nil"/>
            </w:tcBorders>
            <w:vAlign w:val="center"/>
          </w:tcPr>
          <w:p w14:paraId="22E566B5" w14:textId="223A7D5D" w:rsidR="00231B6A" w:rsidRPr="00BA23FE" w:rsidRDefault="00231B6A" w:rsidP="00231B6A">
            <w:pPr>
              <w:ind w:leftChars="100" w:left="240" w:firstLineChars="0" w:firstLine="0"/>
              <w:jc w:val="distribute"/>
              <w:rPr>
                <w:color w:val="000000" w:themeColor="text1"/>
                <w:spacing w:val="-6"/>
                <w:kern w:val="0"/>
                <w:sz w:val="22"/>
              </w:rPr>
            </w:pPr>
            <w:r w:rsidRPr="00004D6F">
              <w:rPr>
                <w:spacing w:val="-6"/>
                <w:kern w:val="0"/>
                <w:sz w:val="22"/>
              </w:rPr>
              <w:t>淨值其他項目</w:t>
            </w:r>
          </w:p>
        </w:tc>
        <w:tc>
          <w:tcPr>
            <w:tcW w:w="1779" w:type="dxa"/>
            <w:tcBorders>
              <w:top w:val="nil"/>
              <w:bottom w:val="nil"/>
            </w:tcBorders>
            <w:vAlign w:val="center"/>
          </w:tcPr>
          <w:p w14:paraId="55A1FBC1" w14:textId="47292784" w:rsidR="00231B6A" w:rsidRPr="00BA23FE"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836,364,682,595</w:t>
            </w:r>
          </w:p>
        </w:tc>
        <w:tc>
          <w:tcPr>
            <w:tcW w:w="657" w:type="dxa"/>
            <w:tcBorders>
              <w:top w:val="nil"/>
              <w:bottom w:val="nil"/>
            </w:tcBorders>
            <w:vAlign w:val="center"/>
          </w:tcPr>
          <w:p w14:paraId="42440F54" w14:textId="10DDCCB8" w:rsidR="00231B6A" w:rsidRPr="00BA23FE"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81.53</w:t>
            </w:r>
          </w:p>
        </w:tc>
        <w:tc>
          <w:tcPr>
            <w:tcW w:w="1764" w:type="dxa"/>
            <w:tcBorders>
              <w:top w:val="nil"/>
              <w:bottom w:val="nil"/>
            </w:tcBorders>
            <w:vAlign w:val="center"/>
          </w:tcPr>
          <w:p w14:paraId="480CD8CA" w14:textId="033735DA" w:rsidR="00231B6A" w:rsidRPr="00BA23FE"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1,162,032,739,469</w:t>
            </w:r>
          </w:p>
        </w:tc>
        <w:tc>
          <w:tcPr>
            <w:tcW w:w="672" w:type="dxa"/>
            <w:tcBorders>
              <w:top w:val="nil"/>
              <w:bottom w:val="nil"/>
            </w:tcBorders>
            <w:vAlign w:val="center"/>
          </w:tcPr>
          <w:p w14:paraId="2FE59DF7" w14:textId="0BCA073F" w:rsidR="00231B6A" w:rsidRPr="00BA23FE"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87.02</w:t>
            </w:r>
          </w:p>
        </w:tc>
        <w:tc>
          <w:tcPr>
            <w:tcW w:w="1414" w:type="dxa"/>
            <w:tcBorders>
              <w:top w:val="nil"/>
              <w:bottom w:val="nil"/>
            </w:tcBorders>
            <w:vAlign w:val="center"/>
          </w:tcPr>
          <w:p w14:paraId="16E9EBBE" w14:textId="0096889C" w:rsidR="00231B6A" w:rsidRPr="00BA23FE"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- 325,668,056,874</w:t>
            </w:r>
          </w:p>
        </w:tc>
        <w:tc>
          <w:tcPr>
            <w:tcW w:w="651" w:type="dxa"/>
            <w:tcBorders>
              <w:top w:val="nil"/>
              <w:bottom w:val="nil"/>
              <w:right w:val="nil"/>
            </w:tcBorders>
            <w:vAlign w:val="center"/>
          </w:tcPr>
          <w:p w14:paraId="270597CA" w14:textId="2A037555" w:rsidR="00231B6A" w:rsidRPr="00BA23FE"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- 28.03</w:t>
            </w:r>
          </w:p>
        </w:tc>
      </w:tr>
      <w:tr w:rsidR="00231B6A" w:rsidRPr="00343C72" w14:paraId="60B142F0" w14:textId="77777777" w:rsidTr="00026B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7"/>
        </w:trPr>
        <w:tc>
          <w:tcPr>
            <w:tcW w:w="3023" w:type="dxa"/>
            <w:tcBorders>
              <w:top w:val="nil"/>
              <w:left w:val="nil"/>
              <w:bottom w:val="nil"/>
            </w:tcBorders>
            <w:vAlign w:val="center"/>
          </w:tcPr>
          <w:p w14:paraId="52CAFBB0" w14:textId="7E8DE490" w:rsidR="00231B6A" w:rsidRPr="00BA23FE" w:rsidRDefault="00231B6A" w:rsidP="00231B6A">
            <w:pPr>
              <w:ind w:leftChars="200" w:left="480" w:firstLineChars="0" w:firstLine="0"/>
              <w:jc w:val="distribute"/>
              <w:rPr>
                <w:color w:val="000000" w:themeColor="text1"/>
                <w:spacing w:val="-6"/>
                <w:kern w:val="0"/>
                <w:sz w:val="22"/>
              </w:rPr>
            </w:pPr>
            <w:r w:rsidRPr="00004D6F">
              <w:rPr>
                <w:spacing w:val="-6"/>
                <w:kern w:val="0"/>
                <w:sz w:val="22"/>
              </w:rPr>
              <w:t>累積其他綜合餘絀</w:t>
            </w:r>
          </w:p>
        </w:tc>
        <w:tc>
          <w:tcPr>
            <w:tcW w:w="1779" w:type="dxa"/>
            <w:tcBorders>
              <w:top w:val="nil"/>
              <w:bottom w:val="nil"/>
            </w:tcBorders>
            <w:vAlign w:val="center"/>
          </w:tcPr>
          <w:p w14:paraId="50266075" w14:textId="2803798D" w:rsidR="00231B6A" w:rsidRPr="00BA23FE"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836,364,682,595</w:t>
            </w:r>
          </w:p>
        </w:tc>
        <w:tc>
          <w:tcPr>
            <w:tcW w:w="657" w:type="dxa"/>
            <w:tcBorders>
              <w:top w:val="nil"/>
              <w:bottom w:val="nil"/>
            </w:tcBorders>
            <w:vAlign w:val="center"/>
          </w:tcPr>
          <w:p w14:paraId="6B4F5A51" w14:textId="285ACD5F" w:rsidR="00231B6A" w:rsidRPr="00BA23FE"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81.53</w:t>
            </w:r>
          </w:p>
        </w:tc>
        <w:tc>
          <w:tcPr>
            <w:tcW w:w="1764" w:type="dxa"/>
            <w:tcBorders>
              <w:top w:val="nil"/>
              <w:bottom w:val="nil"/>
            </w:tcBorders>
            <w:vAlign w:val="center"/>
          </w:tcPr>
          <w:p w14:paraId="5E48D241" w14:textId="5D8D515A" w:rsidR="00231B6A" w:rsidRPr="00BA23FE"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1,162,032,739,469</w:t>
            </w:r>
          </w:p>
        </w:tc>
        <w:tc>
          <w:tcPr>
            <w:tcW w:w="672" w:type="dxa"/>
            <w:tcBorders>
              <w:top w:val="nil"/>
              <w:bottom w:val="nil"/>
            </w:tcBorders>
            <w:vAlign w:val="center"/>
          </w:tcPr>
          <w:p w14:paraId="2AB6F922" w14:textId="1693D549" w:rsidR="00231B6A" w:rsidRPr="00BA23FE" w:rsidRDefault="00231B6A" w:rsidP="00231B6A">
            <w:pPr>
              <w:ind w:firstLineChars="0" w:firstLine="0"/>
              <w:jc w:val="right"/>
              <w:rPr>
                <w:rFonts w:ascii="新細明體" w:hAnsi="新細明體"/>
                <w:color w:val="000000" w:themeColor="text1"/>
                <w:sz w:val="18"/>
              </w:rPr>
            </w:pPr>
            <w:r w:rsidRPr="00004D6F">
              <w:rPr>
                <w:rFonts w:ascii="新細明體" w:hAnsi="新細明體"/>
                <w:sz w:val="18"/>
              </w:rPr>
              <w:t>87.02</w:t>
            </w:r>
          </w:p>
        </w:tc>
        <w:tc>
          <w:tcPr>
            <w:tcW w:w="1414" w:type="dxa"/>
            <w:tcBorders>
              <w:top w:val="nil"/>
              <w:bottom w:val="nil"/>
            </w:tcBorders>
            <w:vAlign w:val="center"/>
          </w:tcPr>
          <w:p w14:paraId="488047F2" w14:textId="108B7C2A" w:rsidR="00231B6A" w:rsidRPr="00BA23FE" w:rsidRDefault="00231B6A" w:rsidP="00231B6A">
            <w:pPr>
              <w:ind w:firstLineChars="0" w:firstLine="0"/>
              <w:jc w:val="right"/>
              <w:rPr>
                <w:rFonts w:ascii="新細明體" w:hAnsi="新細明體"/>
                <w:noProof/>
                <w:color w:val="000000" w:themeColor="text1"/>
                <w:sz w:val="18"/>
              </w:rPr>
            </w:pPr>
            <w:r w:rsidRPr="00004D6F">
              <w:rPr>
                <w:rFonts w:ascii="新細明體" w:hAnsi="新細明體"/>
                <w:noProof/>
                <w:sz w:val="18"/>
              </w:rPr>
              <w:t>- 325,668,056,874</w:t>
            </w:r>
          </w:p>
        </w:tc>
        <w:tc>
          <w:tcPr>
            <w:tcW w:w="651" w:type="dxa"/>
            <w:tcBorders>
              <w:top w:val="nil"/>
              <w:bottom w:val="nil"/>
              <w:right w:val="nil"/>
            </w:tcBorders>
            <w:vAlign w:val="center"/>
          </w:tcPr>
          <w:p w14:paraId="7C54EA66" w14:textId="3FEA736D" w:rsidR="00231B6A" w:rsidRPr="00BA23FE"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kern w:val="0"/>
                <w:sz w:val="18"/>
              </w:rPr>
              <w:t>- 28.03</w:t>
            </w:r>
          </w:p>
        </w:tc>
      </w:tr>
      <w:tr w:rsidR="00231B6A" w:rsidRPr="00343C72" w14:paraId="1DF67025" w14:textId="77777777" w:rsidTr="00026B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7"/>
        </w:trPr>
        <w:tc>
          <w:tcPr>
            <w:tcW w:w="3023" w:type="dxa"/>
            <w:tcBorders>
              <w:top w:val="nil"/>
              <w:left w:val="nil"/>
              <w:bottom w:val="single" w:sz="8" w:space="0" w:color="auto"/>
            </w:tcBorders>
            <w:vAlign w:val="center"/>
          </w:tcPr>
          <w:p w14:paraId="4AC86A71" w14:textId="72CF57EE" w:rsidR="00231B6A" w:rsidRPr="00BA23FE" w:rsidRDefault="00231B6A" w:rsidP="00231B6A">
            <w:pPr>
              <w:ind w:firstLineChars="0" w:firstLine="0"/>
              <w:jc w:val="distribute"/>
              <w:rPr>
                <w:color w:val="000000" w:themeColor="text1"/>
                <w:spacing w:val="-6"/>
                <w:kern w:val="0"/>
                <w:sz w:val="22"/>
              </w:rPr>
            </w:pPr>
            <w:r w:rsidRPr="00004D6F">
              <w:rPr>
                <w:b/>
                <w:spacing w:val="-6"/>
                <w:kern w:val="0"/>
              </w:rPr>
              <w:t>合計</w:t>
            </w:r>
          </w:p>
        </w:tc>
        <w:tc>
          <w:tcPr>
            <w:tcW w:w="1779" w:type="dxa"/>
            <w:tcBorders>
              <w:top w:val="nil"/>
              <w:bottom w:val="single" w:sz="8" w:space="0" w:color="auto"/>
            </w:tcBorders>
            <w:vAlign w:val="center"/>
          </w:tcPr>
          <w:p w14:paraId="05A8565C" w14:textId="230D5610" w:rsidR="00231B6A" w:rsidRPr="00BA23FE" w:rsidRDefault="00231B6A" w:rsidP="00231B6A">
            <w:pPr>
              <w:ind w:firstLineChars="0" w:firstLine="0"/>
              <w:jc w:val="right"/>
              <w:rPr>
                <w:rFonts w:ascii="新細明體" w:hAnsi="新細明體"/>
                <w:color w:val="000000" w:themeColor="text1"/>
                <w:sz w:val="18"/>
              </w:rPr>
            </w:pPr>
            <w:r w:rsidRPr="00004D6F">
              <w:rPr>
                <w:rFonts w:ascii="新細明體" w:hAnsi="新細明體"/>
                <w:b/>
                <w:sz w:val="18"/>
              </w:rPr>
              <w:t>1,025,893,793,215</w:t>
            </w:r>
          </w:p>
        </w:tc>
        <w:tc>
          <w:tcPr>
            <w:tcW w:w="657" w:type="dxa"/>
            <w:tcBorders>
              <w:top w:val="nil"/>
              <w:bottom w:val="single" w:sz="8" w:space="0" w:color="auto"/>
            </w:tcBorders>
            <w:vAlign w:val="center"/>
          </w:tcPr>
          <w:p w14:paraId="2605AAB7" w14:textId="364337EB" w:rsidR="00231B6A" w:rsidRPr="00BA23FE" w:rsidRDefault="00231B6A" w:rsidP="00231B6A">
            <w:pPr>
              <w:ind w:firstLineChars="0" w:firstLine="0"/>
              <w:jc w:val="right"/>
              <w:rPr>
                <w:rFonts w:ascii="新細明體" w:hAnsi="新細明體"/>
                <w:color w:val="000000" w:themeColor="text1"/>
                <w:sz w:val="18"/>
              </w:rPr>
            </w:pPr>
            <w:r w:rsidRPr="00004D6F">
              <w:rPr>
                <w:rFonts w:ascii="新細明體" w:hAnsi="新細明體"/>
                <w:b/>
                <w:sz w:val="18"/>
              </w:rPr>
              <w:t>100.00</w:t>
            </w:r>
          </w:p>
        </w:tc>
        <w:tc>
          <w:tcPr>
            <w:tcW w:w="1764" w:type="dxa"/>
            <w:tcBorders>
              <w:top w:val="nil"/>
              <w:bottom w:val="single" w:sz="8" w:space="0" w:color="auto"/>
            </w:tcBorders>
            <w:vAlign w:val="center"/>
          </w:tcPr>
          <w:p w14:paraId="4272F729" w14:textId="40C6DFDB" w:rsidR="00231B6A" w:rsidRPr="00BA23FE" w:rsidRDefault="00231B6A" w:rsidP="00231B6A">
            <w:pPr>
              <w:ind w:firstLineChars="0" w:firstLine="0"/>
              <w:jc w:val="right"/>
              <w:rPr>
                <w:rFonts w:ascii="新細明體" w:hAnsi="新細明體"/>
                <w:color w:val="000000" w:themeColor="text1"/>
                <w:sz w:val="18"/>
              </w:rPr>
            </w:pPr>
            <w:r w:rsidRPr="00004D6F">
              <w:rPr>
                <w:rFonts w:ascii="新細明體" w:hAnsi="新細明體"/>
                <w:b/>
                <w:sz w:val="18"/>
              </w:rPr>
              <w:t>1,335,341,943,852</w:t>
            </w:r>
          </w:p>
        </w:tc>
        <w:tc>
          <w:tcPr>
            <w:tcW w:w="672" w:type="dxa"/>
            <w:tcBorders>
              <w:top w:val="nil"/>
              <w:bottom w:val="single" w:sz="8" w:space="0" w:color="auto"/>
            </w:tcBorders>
            <w:vAlign w:val="center"/>
          </w:tcPr>
          <w:p w14:paraId="4F80C113" w14:textId="53E87930" w:rsidR="00231B6A" w:rsidRPr="00BA23FE" w:rsidRDefault="00231B6A" w:rsidP="00231B6A">
            <w:pPr>
              <w:ind w:firstLineChars="0" w:firstLine="0"/>
              <w:jc w:val="right"/>
              <w:rPr>
                <w:rFonts w:ascii="新細明體" w:hAnsi="新細明體"/>
                <w:color w:val="000000" w:themeColor="text1"/>
                <w:sz w:val="18"/>
              </w:rPr>
            </w:pPr>
            <w:r w:rsidRPr="00004D6F">
              <w:rPr>
                <w:rFonts w:ascii="新細明體" w:hAnsi="新細明體"/>
                <w:b/>
                <w:sz w:val="18"/>
              </w:rPr>
              <w:t>100.00</w:t>
            </w:r>
          </w:p>
        </w:tc>
        <w:tc>
          <w:tcPr>
            <w:tcW w:w="1414" w:type="dxa"/>
            <w:tcBorders>
              <w:top w:val="nil"/>
              <w:bottom w:val="single" w:sz="8" w:space="0" w:color="auto"/>
            </w:tcBorders>
            <w:vAlign w:val="center"/>
          </w:tcPr>
          <w:p w14:paraId="197BE64C" w14:textId="5A31B4F0" w:rsidR="00231B6A" w:rsidRPr="00BA23FE" w:rsidRDefault="00231B6A" w:rsidP="00231B6A">
            <w:pPr>
              <w:ind w:firstLineChars="0" w:firstLine="0"/>
              <w:jc w:val="right"/>
              <w:rPr>
                <w:rFonts w:ascii="新細明體" w:hAnsi="新細明體"/>
                <w:noProof/>
                <w:color w:val="000000" w:themeColor="text1"/>
                <w:sz w:val="18"/>
              </w:rPr>
            </w:pPr>
            <w:r w:rsidRPr="00004D6F">
              <w:rPr>
                <w:rFonts w:ascii="新細明體" w:hAnsi="新細明體"/>
                <w:b/>
                <w:noProof/>
                <w:sz w:val="18"/>
              </w:rPr>
              <w:t>- 309,448,150,637</w:t>
            </w:r>
          </w:p>
        </w:tc>
        <w:tc>
          <w:tcPr>
            <w:tcW w:w="651" w:type="dxa"/>
            <w:tcBorders>
              <w:top w:val="nil"/>
              <w:bottom w:val="single" w:sz="8" w:space="0" w:color="auto"/>
              <w:right w:val="nil"/>
            </w:tcBorders>
            <w:vAlign w:val="center"/>
          </w:tcPr>
          <w:p w14:paraId="413EB6C5" w14:textId="0DEA4EFB" w:rsidR="00231B6A" w:rsidRPr="00BA23FE" w:rsidRDefault="00231B6A" w:rsidP="00231B6A">
            <w:pPr>
              <w:ind w:firstLineChars="0" w:firstLine="0"/>
              <w:jc w:val="right"/>
              <w:rPr>
                <w:rFonts w:ascii="新細明體" w:hAnsi="新細明體"/>
                <w:color w:val="000000" w:themeColor="text1"/>
                <w:kern w:val="0"/>
                <w:sz w:val="18"/>
              </w:rPr>
            </w:pPr>
            <w:r w:rsidRPr="00004D6F">
              <w:rPr>
                <w:rFonts w:ascii="新細明體" w:hAnsi="新細明體"/>
                <w:b/>
                <w:kern w:val="0"/>
                <w:sz w:val="18"/>
              </w:rPr>
              <w:t>- 23.17</w:t>
            </w:r>
          </w:p>
        </w:tc>
      </w:tr>
    </w:tbl>
    <w:p w14:paraId="0835593C" w14:textId="77777777" w:rsidR="00675324" w:rsidRPr="00343C72" w:rsidRDefault="00675324" w:rsidP="00C67583">
      <w:pPr>
        <w:tabs>
          <w:tab w:val="center" w:pos="4800"/>
        </w:tabs>
        <w:spacing w:line="20" w:lineRule="exact"/>
        <w:ind w:firstLineChars="994" w:firstLine="199"/>
        <w:rPr>
          <w:sz w:val="2"/>
          <w:szCs w:val="2"/>
        </w:rPr>
      </w:pPr>
    </w:p>
    <w:sectPr w:rsidR="00675324" w:rsidRPr="00343C72" w:rsidSect="006D032E">
      <w:headerReference w:type="even" r:id="rId14"/>
      <w:headerReference w:type="default" r:id="rId15"/>
      <w:headerReference w:type="first" r:id="rId16"/>
      <w:footerReference w:type="first" r:id="rId17"/>
      <w:pgSz w:w="11906" w:h="16838" w:code="9"/>
      <w:pgMar w:top="1418" w:right="851" w:bottom="1418" w:left="851" w:header="1020"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33D51" w14:textId="77777777" w:rsidR="002E4E95" w:rsidRDefault="002E4E95">
      <w:pPr>
        <w:ind w:firstLine="480"/>
      </w:pPr>
      <w:r>
        <w:separator/>
      </w:r>
    </w:p>
  </w:endnote>
  <w:endnote w:type="continuationSeparator" w:id="0">
    <w:p w14:paraId="2378DCCB" w14:textId="77777777" w:rsidR="002E4E95" w:rsidRDefault="002E4E95">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B05" w14:textId="77777777" w:rsidR="007F709A" w:rsidRDefault="007F709A">
    <w:pPr>
      <w:pStyle w:val="a5"/>
      <w:ind w:firstLine="40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DACC9" w14:textId="2452F603" w:rsidR="007F709A" w:rsidRDefault="007F709A" w:rsidP="000B05B4">
    <w:pPr>
      <w:pStyle w:val="a5"/>
      <w:ind w:firstLineChars="21" w:firstLine="42"/>
      <w:jc w:val="center"/>
    </w:pPr>
    <w:r>
      <w:rPr>
        <w:rFonts w:hint="eastAsia"/>
      </w:rPr>
      <w:t>乙-</w:t>
    </w:r>
    <w:r w:rsidRPr="00D50C62">
      <w:rPr>
        <w:rStyle w:val="a7"/>
      </w:rPr>
      <w:fldChar w:fldCharType="begin"/>
    </w:r>
    <w:r w:rsidRPr="00D50C62">
      <w:rPr>
        <w:rStyle w:val="a7"/>
      </w:rPr>
      <w:instrText xml:space="preserve"> PAGE </w:instrText>
    </w:r>
    <w:r w:rsidRPr="00D50C62">
      <w:rPr>
        <w:rStyle w:val="a7"/>
      </w:rPr>
      <w:fldChar w:fldCharType="separate"/>
    </w:r>
    <w:r w:rsidR="009F405C">
      <w:rPr>
        <w:rStyle w:val="a7"/>
        <w:noProof/>
      </w:rPr>
      <w:t>9</w:t>
    </w:r>
    <w:r w:rsidRPr="00D50C62">
      <w:rPr>
        <w:rStyle w:val="a7"/>
      </w:rPr>
      <w:fldChar w:fldCharType="end"/>
    </w:r>
  </w:p>
  <w:p w14:paraId="27F65267" w14:textId="77777777" w:rsidR="007F709A" w:rsidRDefault="007F709A" w:rsidP="000B05B4">
    <w:pPr>
      <w:pStyle w:val="a5"/>
      <w:ind w:leftChars="-11" w:left="2" w:hangingChars="14" w:hanging="2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9356B" w14:textId="77777777" w:rsidR="008E24FC" w:rsidRDefault="008E24FC" w:rsidP="00EC107C">
    <w:pPr>
      <w:pStyle w:val="a5"/>
      <w:ind w:firstLine="40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EB4EA" w14:textId="77777777" w:rsidR="008E24FC" w:rsidRDefault="008E24FC" w:rsidP="00EC107C">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53F75" w14:textId="77777777" w:rsidR="002E4E95" w:rsidRDefault="002E4E95">
      <w:pPr>
        <w:ind w:firstLine="480"/>
      </w:pPr>
      <w:r>
        <w:separator/>
      </w:r>
    </w:p>
  </w:footnote>
  <w:footnote w:type="continuationSeparator" w:id="0">
    <w:p w14:paraId="1A652BA9" w14:textId="77777777" w:rsidR="002E4E95" w:rsidRDefault="002E4E95">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BF20E" w14:textId="77777777" w:rsidR="008E24FC" w:rsidRDefault="008E24FC" w:rsidP="00EC107C">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44D44" w14:textId="77777777" w:rsidR="008E24FC" w:rsidRDefault="008E24FC" w:rsidP="00EC107C">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0AEA1" w14:textId="77777777" w:rsidR="008E24FC" w:rsidRDefault="008E24FC" w:rsidP="00EC107C">
    <w:pPr>
      <w:pStyle w:val="a3"/>
      <w:ind w:firstLine="40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7A280" w14:textId="77777777" w:rsidR="008E24FC" w:rsidRDefault="008E24FC" w:rsidP="00EC107C">
    <w:pPr>
      <w:pStyle w:val="a3"/>
      <w:ind w:firstLine="40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21B8E" w14:textId="77777777" w:rsidR="008E24FC" w:rsidRDefault="008E24FC" w:rsidP="00EC107C">
    <w:pPr>
      <w:pStyle w:val="a3"/>
      <w:ind w:firstLine="40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6660B" w14:textId="77777777" w:rsidR="008E24FC" w:rsidRDefault="008E24FC" w:rsidP="00EC107C">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EA3840"/>
    <w:multiLevelType w:val="hybridMultilevel"/>
    <w:tmpl w:val="BEB83970"/>
    <w:lvl w:ilvl="0" w:tplc="98BCD2D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70F361CD"/>
    <w:multiLevelType w:val="hybridMultilevel"/>
    <w:tmpl w:val="DF2C1490"/>
    <w:lvl w:ilvl="0" w:tplc="EA488A16">
      <w:start w:val="1"/>
      <w:numFmt w:val="decimal"/>
      <w:lvlText w:val="（%1）"/>
      <w:lvlJc w:val="left"/>
      <w:pPr>
        <w:ind w:left="1192" w:hanging="720"/>
      </w:pPr>
      <w:rPr>
        <w:rFonts w:hint="default"/>
        <w:b/>
      </w:rPr>
    </w:lvl>
    <w:lvl w:ilvl="1" w:tplc="04090019" w:tentative="1">
      <w:start w:val="1"/>
      <w:numFmt w:val="ideographTraditional"/>
      <w:lvlText w:val="%2、"/>
      <w:lvlJc w:val="left"/>
      <w:pPr>
        <w:ind w:left="1432" w:hanging="480"/>
      </w:pPr>
    </w:lvl>
    <w:lvl w:ilvl="2" w:tplc="0409001B" w:tentative="1">
      <w:start w:val="1"/>
      <w:numFmt w:val="lowerRoman"/>
      <w:lvlText w:val="%3."/>
      <w:lvlJc w:val="right"/>
      <w:pPr>
        <w:ind w:left="1912" w:hanging="480"/>
      </w:pPr>
    </w:lvl>
    <w:lvl w:ilvl="3" w:tplc="0409000F" w:tentative="1">
      <w:start w:val="1"/>
      <w:numFmt w:val="decimal"/>
      <w:lvlText w:val="%4."/>
      <w:lvlJc w:val="left"/>
      <w:pPr>
        <w:ind w:left="2392" w:hanging="480"/>
      </w:pPr>
    </w:lvl>
    <w:lvl w:ilvl="4" w:tplc="04090019" w:tentative="1">
      <w:start w:val="1"/>
      <w:numFmt w:val="ideographTraditional"/>
      <w:lvlText w:val="%5、"/>
      <w:lvlJc w:val="left"/>
      <w:pPr>
        <w:ind w:left="2872" w:hanging="480"/>
      </w:pPr>
    </w:lvl>
    <w:lvl w:ilvl="5" w:tplc="0409001B" w:tentative="1">
      <w:start w:val="1"/>
      <w:numFmt w:val="lowerRoman"/>
      <w:lvlText w:val="%6."/>
      <w:lvlJc w:val="right"/>
      <w:pPr>
        <w:ind w:left="3352" w:hanging="480"/>
      </w:pPr>
    </w:lvl>
    <w:lvl w:ilvl="6" w:tplc="0409000F" w:tentative="1">
      <w:start w:val="1"/>
      <w:numFmt w:val="decimal"/>
      <w:lvlText w:val="%7."/>
      <w:lvlJc w:val="left"/>
      <w:pPr>
        <w:ind w:left="3832" w:hanging="480"/>
      </w:pPr>
    </w:lvl>
    <w:lvl w:ilvl="7" w:tplc="04090019" w:tentative="1">
      <w:start w:val="1"/>
      <w:numFmt w:val="ideographTraditional"/>
      <w:lvlText w:val="%8、"/>
      <w:lvlJc w:val="left"/>
      <w:pPr>
        <w:ind w:left="4312" w:hanging="480"/>
      </w:pPr>
    </w:lvl>
    <w:lvl w:ilvl="8" w:tplc="0409001B" w:tentative="1">
      <w:start w:val="1"/>
      <w:numFmt w:val="lowerRoman"/>
      <w:lvlText w:val="%9."/>
      <w:lvlJc w:val="right"/>
      <w:pPr>
        <w:ind w:left="4792"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CDE"/>
    <w:rsid w:val="00003E07"/>
    <w:rsid w:val="00006828"/>
    <w:rsid w:val="00010CE4"/>
    <w:rsid w:val="00012F79"/>
    <w:rsid w:val="00016476"/>
    <w:rsid w:val="0002306C"/>
    <w:rsid w:val="00023670"/>
    <w:rsid w:val="00024938"/>
    <w:rsid w:val="00026B5A"/>
    <w:rsid w:val="00027716"/>
    <w:rsid w:val="000325EB"/>
    <w:rsid w:val="000344D7"/>
    <w:rsid w:val="00042056"/>
    <w:rsid w:val="00043664"/>
    <w:rsid w:val="00052E41"/>
    <w:rsid w:val="00054B9E"/>
    <w:rsid w:val="000566F5"/>
    <w:rsid w:val="0006211E"/>
    <w:rsid w:val="00063E36"/>
    <w:rsid w:val="00064E2D"/>
    <w:rsid w:val="0007051D"/>
    <w:rsid w:val="00070BE3"/>
    <w:rsid w:val="00071431"/>
    <w:rsid w:val="000715F7"/>
    <w:rsid w:val="0007612B"/>
    <w:rsid w:val="00085ED3"/>
    <w:rsid w:val="000911C6"/>
    <w:rsid w:val="00091D2B"/>
    <w:rsid w:val="00091E74"/>
    <w:rsid w:val="000939CE"/>
    <w:rsid w:val="00093B1D"/>
    <w:rsid w:val="000A239C"/>
    <w:rsid w:val="000A6F66"/>
    <w:rsid w:val="000B05B4"/>
    <w:rsid w:val="000B39BC"/>
    <w:rsid w:val="000C158C"/>
    <w:rsid w:val="000F03A6"/>
    <w:rsid w:val="000F0F3E"/>
    <w:rsid w:val="000F2A40"/>
    <w:rsid w:val="000F4E0D"/>
    <w:rsid w:val="000F6951"/>
    <w:rsid w:val="000F69E3"/>
    <w:rsid w:val="000F70B1"/>
    <w:rsid w:val="00101999"/>
    <w:rsid w:val="001118BE"/>
    <w:rsid w:val="00113CCE"/>
    <w:rsid w:val="00124221"/>
    <w:rsid w:val="001332AF"/>
    <w:rsid w:val="00145A05"/>
    <w:rsid w:val="00146BE2"/>
    <w:rsid w:val="00166DAB"/>
    <w:rsid w:val="001670B8"/>
    <w:rsid w:val="001808E8"/>
    <w:rsid w:val="00183E7D"/>
    <w:rsid w:val="00183E86"/>
    <w:rsid w:val="001930F9"/>
    <w:rsid w:val="001A29A8"/>
    <w:rsid w:val="001A4F73"/>
    <w:rsid w:val="001A565B"/>
    <w:rsid w:val="001B3093"/>
    <w:rsid w:val="001B45AD"/>
    <w:rsid w:val="001B53E9"/>
    <w:rsid w:val="001B7386"/>
    <w:rsid w:val="001B78BB"/>
    <w:rsid w:val="001C0DFF"/>
    <w:rsid w:val="001C7EE7"/>
    <w:rsid w:val="001D1A0E"/>
    <w:rsid w:val="001E123E"/>
    <w:rsid w:val="001E2785"/>
    <w:rsid w:val="001F1A64"/>
    <w:rsid w:val="002130E2"/>
    <w:rsid w:val="002222F2"/>
    <w:rsid w:val="00230CB3"/>
    <w:rsid w:val="002315F5"/>
    <w:rsid w:val="00231B6A"/>
    <w:rsid w:val="00235415"/>
    <w:rsid w:val="002403FE"/>
    <w:rsid w:val="00240BEF"/>
    <w:rsid w:val="00241A99"/>
    <w:rsid w:val="00245373"/>
    <w:rsid w:val="002547C3"/>
    <w:rsid w:val="002607DF"/>
    <w:rsid w:val="00272CF2"/>
    <w:rsid w:val="0027361D"/>
    <w:rsid w:val="002759BB"/>
    <w:rsid w:val="00280F79"/>
    <w:rsid w:val="0028280D"/>
    <w:rsid w:val="00293054"/>
    <w:rsid w:val="00294F12"/>
    <w:rsid w:val="002971ED"/>
    <w:rsid w:val="002A25D1"/>
    <w:rsid w:val="002A2E3F"/>
    <w:rsid w:val="002B26BF"/>
    <w:rsid w:val="002B7A52"/>
    <w:rsid w:val="002D0FE1"/>
    <w:rsid w:val="002D15E1"/>
    <w:rsid w:val="002D22D7"/>
    <w:rsid w:val="002D31BF"/>
    <w:rsid w:val="002D411D"/>
    <w:rsid w:val="002E29B0"/>
    <w:rsid w:val="002E32D1"/>
    <w:rsid w:val="002E4E95"/>
    <w:rsid w:val="002F0A6A"/>
    <w:rsid w:val="002F1ABC"/>
    <w:rsid w:val="002F2381"/>
    <w:rsid w:val="002F74D0"/>
    <w:rsid w:val="003014AA"/>
    <w:rsid w:val="00303B07"/>
    <w:rsid w:val="00306131"/>
    <w:rsid w:val="00306705"/>
    <w:rsid w:val="003112F5"/>
    <w:rsid w:val="00314C36"/>
    <w:rsid w:val="00323CF7"/>
    <w:rsid w:val="00330D4B"/>
    <w:rsid w:val="00334940"/>
    <w:rsid w:val="003401AC"/>
    <w:rsid w:val="00343C72"/>
    <w:rsid w:val="003506F4"/>
    <w:rsid w:val="0036281E"/>
    <w:rsid w:val="003629C7"/>
    <w:rsid w:val="00367023"/>
    <w:rsid w:val="003716BA"/>
    <w:rsid w:val="00376143"/>
    <w:rsid w:val="00377ABD"/>
    <w:rsid w:val="003825C1"/>
    <w:rsid w:val="00385351"/>
    <w:rsid w:val="00387312"/>
    <w:rsid w:val="00394DF0"/>
    <w:rsid w:val="00397EE7"/>
    <w:rsid w:val="003A1940"/>
    <w:rsid w:val="003A1C30"/>
    <w:rsid w:val="003A1CE4"/>
    <w:rsid w:val="003A28A3"/>
    <w:rsid w:val="003A4BD9"/>
    <w:rsid w:val="003A6B99"/>
    <w:rsid w:val="003B110A"/>
    <w:rsid w:val="003B36FA"/>
    <w:rsid w:val="003B40E2"/>
    <w:rsid w:val="003B5BC4"/>
    <w:rsid w:val="003C2944"/>
    <w:rsid w:val="003D1D75"/>
    <w:rsid w:val="003D2C50"/>
    <w:rsid w:val="003D3252"/>
    <w:rsid w:val="003D61FE"/>
    <w:rsid w:val="003D7905"/>
    <w:rsid w:val="003E299A"/>
    <w:rsid w:val="003E78C4"/>
    <w:rsid w:val="003F27BB"/>
    <w:rsid w:val="003F470E"/>
    <w:rsid w:val="00401A92"/>
    <w:rsid w:val="00402D75"/>
    <w:rsid w:val="00405357"/>
    <w:rsid w:val="00414040"/>
    <w:rsid w:val="00422673"/>
    <w:rsid w:val="004257CD"/>
    <w:rsid w:val="0042700E"/>
    <w:rsid w:val="00433096"/>
    <w:rsid w:val="00437A85"/>
    <w:rsid w:val="004425BD"/>
    <w:rsid w:val="00444330"/>
    <w:rsid w:val="00444F32"/>
    <w:rsid w:val="0044554B"/>
    <w:rsid w:val="0044617A"/>
    <w:rsid w:val="00450A3F"/>
    <w:rsid w:val="004615C0"/>
    <w:rsid w:val="00463B33"/>
    <w:rsid w:val="00470223"/>
    <w:rsid w:val="00472DE1"/>
    <w:rsid w:val="00473B88"/>
    <w:rsid w:val="00476091"/>
    <w:rsid w:val="004774B8"/>
    <w:rsid w:val="004803D9"/>
    <w:rsid w:val="004826E8"/>
    <w:rsid w:val="00487E4F"/>
    <w:rsid w:val="004A2E3D"/>
    <w:rsid w:val="004A3EBD"/>
    <w:rsid w:val="004A3FB3"/>
    <w:rsid w:val="004B1221"/>
    <w:rsid w:val="004B1AD5"/>
    <w:rsid w:val="004B24CB"/>
    <w:rsid w:val="004B53C7"/>
    <w:rsid w:val="004B573C"/>
    <w:rsid w:val="004B7152"/>
    <w:rsid w:val="004C1639"/>
    <w:rsid w:val="004C5F1F"/>
    <w:rsid w:val="004D1441"/>
    <w:rsid w:val="004D1FB6"/>
    <w:rsid w:val="004D5F12"/>
    <w:rsid w:val="004E0560"/>
    <w:rsid w:val="004E0E11"/>
    <w:rsid w:val="004E2B31"/>
    <w:rsid w:val="004E3331"/>
    <w:rsid w:val="004E40E9"/>
    <w:rsid w:val="004F2E07"/>
    <w:rsid w:val="005112C5"/>
    <w:rsid w:val="00511BB3"/>
    <w:rsid w:val="00520FBF"/>
    <w:rsid w:val="0052425F"/>
    <w:rsid w:val="00530B35"/>
    <w:rsid w:val="00532E1D"/>
    <w:rsid w:val="00533E64"/>
    <w:rsid w:val="005443D9"/>
    <w:rsid w:val="0054603B"/>
    <w:rsid w:val="0054787A"/>
    <w:rsid w:val="005516A7"/>
    <w:rsid w:val="00552167"/>
    <w:rsid w:val="00563664"/>
    <w:rsid w:val="0056574B"/>
    <w:rsid w:val="005678FB"/>
    <w:rsid w:val="0057130D"/>
    <w:rsid w:val="00583441"/>
    <w:rsid w:val="00584359"/>
    <w:rsid w:val="005916C5"/>
    <w:rsid w:val="00592C2D"/>
    <w:rsid w:val="0059674B"/>
    <w:rsid w:val="005B239A"/>
    <w:rsid w:val="005B28CA"/>
    <w:rsid w:val="005B6698"/>
    <w:rsid w:val="005E122B"/>
    <w:rsid w:val="005E2427"/>
    <w:rsid w:val="005E40D0"/>
    <w:rsid w:val="005E5CAA"/>
    <w:rsid w:val="005F12D5"/>
    <w:rsid w:val="005F6152"/>
    <w:rsid w:val="0060201D"/>
    <w:rsid w:val="00607CBD"/>
    <w:rsid w:val="00612A8B"/>
    <w:rsid w:val="006147D4"/>
    <w:rsid w:val="00626B64"/>
    <w:rsid w:val="00630F60"/>
    <w:rsid w:val="006371A4"/>
    <w:rsid w:val="006406F7"/>
    <w:rsid w:val="00641F99"/>
    <w:rsid w:val="0065285D"/>
    <w:rsid w:val="00665AE1"/>
    <w:rsid w:val="00673810"/>
    <w:rsid w:val="00674DA5"/>
    <w:rsid w:val="00675324"/>
    <w:rsid w:val="0067585C"/>
    <w:rsid w:val="00675C03"/>
    <w:rsid w:val="006A55C2"/>
    <w:rsid w:val="006A70DB"/>
    <w:rsid w:val="006B4940"/>
    <w:rsid w:val="006C6FF4"/>
    <w:rsid w:val="006D032E"/>
    <w:rsid w:val="006D13E9"/>
    <w:rsid w:val="006E1449"/>
    <w:rsid w:val="006E566F"/>
    <w:rsid w:val="006F4F23"/>
    <w:rsid w:val="006F727D"/>
    <w:rsid w:val="0070237B"/>
    <w:rsid w:val="00705B2A"/>
    <w:rsid w:val="00707D75"/>
    <w:rsid w:val="00713FD1"/>
    <w:rsid w:val="00717A0B"/>
    <w:rsid w:val="007231E9"/>
    <w:rsid w:val="00724A52"/>
    <w:rsid w:val="00725BC1"/>
    <w:rsid w:val="0073270F"/>
    <w:rsid w:val="00740A34"/>
    <w:rsid w:val="007415C9"/>
    <w:rsid w:val="007449DD"/>
    <w:rsid w:val="007451C9"/>
    <w:rsid w:val="00747265"/>
    <w:rsid w:val="007479ED"/>
    <w:rsid w:val="00762D0E"/>
    <w:rsid w:val="0077205C"/>
    <w:rsid w:val="00773D13"/>
    <w:rsid w:val="00773F3A"/>
    <w:rsid w:val="007745BF"/>
    <w:rsid w:val="00774C11"/>
    <w:rsid w:val="00781398"/>
    <w:rsid w:val="00782638"/>
    <w:rsid w:val="00791FBC"/>
    <w:rsid w:val="00794050"/>
    <w:rsid w:val="007A01CD"/>
    <w:rsid w:val="007A53A5"/>
    <w:rsid w:val="007B0CFA"/>
    <w:rsid w:val="007B21F6"/>
    <w:rsid w:val="007B4847"/>
    <w:rsid w:val="007B4C58"/>
    <w:rsid w:val="007C45B5"/>
    <w:rsid w:val="007C4F56"/>
    <w:rsid w:val="007D60F8"/>
    <w:rsid w:val="007D6BAB"/>
    <w:rsid w:val="007D6EE0"/>
    <w:rsid w:val="007D73D4"/>
    <w:rsid w:val="007E5726"/>
    <w:rsid w:val="007E7E97"/>
    <w:rsid w:val="007F6A93"/>
    <w:rsid w:val="007F709A"/>
    <w:rsid w:val="00804546"/>
    <w:rsid w:val="0081579D"/>
    <w:rsid w:val="0082240E"/>
    <w:rsid w:val="00827DCA"/>
    <w:rsid w:val="00831BBB"/>
    <w:rsid w:val="008357AB"/>
    <w:rsid w:val="00843839"/>
    <w:rsid w:val="00844771"/>
    <w:rsid w:val="00847D83"/>
    <w:rsid w:val="00847F40"/>
    <w:rsid w:val="0085095C"/>
    <w:rsid w:val="008554E3"/>
    <w:rsid w:val="00857BC5"/>
    <w:rsid w:val="0086283E"/>
    <w:rsid w:val="00865C55"/>
    <w:rsid w:val="00870A62"/>
    <w:rsid w:val="00872A81"/>
    <w:rsid w:val="008739CA"/>
    <w:rsid w:val="00876C54"/>
    <w:rsid w:val="00880EFD"/>
    <w:rsid w:val="00885395"/>
    <w:rsid w:val="00886018"/>
    <w:rsid w:val="0088754A"/>
    <w:rsid w:val="008A1E2E"/>
    <w:rsid w:val="008A3CD8"/>
    <w:rsid w:val="008D2F0B"/>
    <w:rsid w:val="008D6400"/>
    <w:rsid w:val="008D77C7"/>
    <w:rsid w:val="008D7D5F"/>
    <w:rsid w:val="008E24FC"/>
    <w:rsid w:val="008F2513"/>
    <w:rsid w:val="008F28B0"/>
    <w:rsid w:val="008F5BC1"/>
    <w:rsid w:val="008F70F8"/>
    <w:rsid w:val="0090099E"/>
    <w:rsid w:val="00900FD3"/>
    <w:rsid w:val="00901C33"/>
    <w:rsid w:val="009057AD"/>
    <w:rsid w:val="00907924"/>
    <w:rsid w:val="00915757"/>
    <w:rsid w:val="00925E5C"/>
    <w:rsid w:val="00927A68"/>
    <w:rsid w:val="00933E16"/>
    <w:rsid w:val="009359B5"/>
    <w:rsid w:val="0094179A"/>
    <w:rsid w:val="00941B8F"/>
    <w:rsid w:val="00944D19"/>
    <w:rsid w:val="009538BC"/>
    <w:rsid w:val="009559F0"/>
    <w:rsid w:val="00961440"/>
    <w:rsid w:val="00961EF1"/>
    <w:rsid w:val="0097600B"/>
    <w:rsid w:val="00986724"/>
    <w:rsid w:val="00994B5F"/>
    <w:rsid w:val="009A2AC7"/>
    <w:rsid w:val="009A2D06"/>
    <w:rsid w:val="009B46FC"/>
    <w:rsid w:val="009C1578"/>
    <w:rsid w:val="009D676F"/>
    <w:rsid w:val="009E00B4"/>
    <w:rsid w:val="009E5A59"/>
    <w:rsid w:val="009E65ED"/>
    <w:rsid w:val="009F405C"/>
    <w:rsid w:val="009F4695"/>
    <w:rsid w:val="009F63E4"/>
    <w:rsid w:val="009F6628"/>
    <w:rsid w:val="009F7B55"/>
    <w:rsid w:val="00A06AAA"/>
    <w:rsid w:val="00A153BB"/>
    <w:rsid w:val="00A21C47"/>
    <w:rsid w:val="00A21FC2"/>
    <w:rsid w:val="00A233DC"/>
    <w:rsid w:val="00A25DBF"/>
    <w:rsid w:val="00A27411"/>
    <w:rsid w:val="00A27B5E"/>
    <w:rsid w:val="00A33A25"/>
    <w:rsid w:val="00A36308"/>
    <w:rsid w:val="00A430B8"/>
    <w:rsid w:val="00A43D0D"/>
    <w:rsid w:val="00A4403D"/>
    <w:rsid w:val="00A47096"/>
    <w:rsid w:val="00A477A5"/>
    <w:rsid w:val="00A575F5"/>
    <w:rsid w:val="00A84002"/>
    <w:rsid w:val="00A86199"/>
    <w:rsid w:val="00A90F85"/>
    <w:rsid w:val="00A95B75"/>
    <w:rsid w:val="00AA0FA5"/>
    <w:rsid w:val="00AA1AF4"/>
    <w:rsid w:val="00AA2F53"/>
    <w:rsid w:val="00AA4DAC"/>
    <w:rsid w:val="00AB30E4"/>
    <w:rsid w:val="00AB46FC"/>
    <w:rsid w:val="00AB584C"/>
    <w:rsid w:val="00AC22F1"/>
    <w:rsid w:val="00AC60C8"/>
    <w:rsid w:val="00AD17A9"/>
    <w:rsid w:val="00AD4F8C"/>
    <w:rsid w:val="00AD5AFE"/>
    <w:rsid w:val="00AE0A1B"/>
    <w:rsid w:val="00AF10E3"/>
    <w:rsid w:val="00AF3510"/>
    <w:rsid w:val="00AF6364"/>
    <w:rsid w:val="00B002EF"/>
    <w:rsid w:val="00B04192"/>
    <w:rsid w:val="00B10EEB"/>
    <w:rsid w:val="00B2166C"/>
    <w:rsid w:val="00B22807"/>
    <w:rsid w:val="00B26DCB"/>
    <w:rsid w:val="00B3627E"/>
    <w:rsid w:val="00B40AB5"/>
    <w:rsid w:val="00B4355E"/>
    <w:rsid w:val="00B43B1F"/>
    <w:rsid w:val="00B502EA"/>
    <w:rsid w:val="00B55EF2"/>
    <w:rsid w:val="00B571C1"/>
    <w:rsid w:val="00B61EF0"/>
    <w:rsid w:val="00B64178"/>
    <w:rsid w:val="00B65B32"/>
    <w:rsid w:val="00B664BC"/>
    <w:rsid w:val="00B66904"/>
    <w:rsid w:val="00B66DD6"/>
    <w:rsid w:val="00B817C6"/>
    <w:rsid w:val="00B8293A"/>
    <w:rsid w:val="00B84E4F"/>
    <w:rsid w:val="00B8690D"/>
    <w:rsid w:val="00B86FF1"/>
    <w:rsid w:val="00B94009"/>
    <w:rsid w:val="00BA23FE"/>
    <w:rsid w:val="00BA5F52"/>
    <w:rsid w:val="00BB1DDB"/>
    <w:rsid w:val="00BB4A59"/>
    <w:rsid w:val="00BB52DB"/>
    <w:rsid w:val="00BC27E7"/>
    <w:rsid w:val="00BC458A"/>
    <w:rsid w:val="00BC54F7"/>
    <w:rsid w:val="00BC5E3B"/>
    <w:rsid w:val="00BE0E26"/>
    <w:rsid w:val="00BE501E"/>
    <w:rsid w:val="00BE58DC"/>
    <w:rsid w:val="00C01FC1"/>
    <w:rsid w:val="00C02900"/>
    <w:rsid w:val="00C0671C"/>
    <w:rsid w:val="00C20A89"/>
    <w:rsid w:val="00C3143E"/>
    <w:rsid w:val="00C325CF"/>
    <w:rsid w:val="00C44465"/>
    <w:rsid w:val="00C460CD"/>
    <w:rsid w:val="00C4629E"/>
    <w:rsid w:val="00C4644E"/>
    <w:rsid w:val="00C46777"/>
    <w:rsid w:val="00C47362"/>
    <w:rsid w:val="00C54453"/>
    <w:rsid w:val="00C61E89"/>
    <w:rsid w:val="00C623E3"/>
    <w:rsid w:val="00C62572"/>
    <w:rsid w:val="00C67583"/>
    <w:rsid w:val="00C807CB"/>
    <w:rsid w:val="00CA3040"/>
    <w:rsid w:val="00CA5E89"/>
    <w:rsid w:val="00CB26BD"/>
    <w:rsid w:val="00CC3316"/>
    <w:rsid w:val="00CC5B43"/>
    <w:rsid w:val="00CD1237"/>
    <w:rsid w:val="00CD1485"/>
    <w:rsid w:val="00CD3CDE"/>
    <w:rsid w:val="00CD6DB5"/>
    <w:rsid w:val="00CE637F"/>
    <w:rsid w:val="00CE6FF1"/>
    <w:rsid w:val="00CF09EE"/>
    <w:rsid w:val="00CF6870"/>
    <w:rsid w:val="00D03907"/>
    <w:rsid w:val="00D0472F"/>
    <w:rsid w:val="00D06AB8"/>
    <w:rsid w:val="00D13C45"/>
    <w:rsid w:val="00D21CB3"/>
    <w:rsid w:val="00D237F3"/>
    <w:rsid w:val="00D2404B"/>
    <w:rsid w:val="00D24DDB"/>
    <w:rsid w:val="00D51368"/>
    <w:rsid w:val="00D54AFC"/>
    <w:rsid w:val="00D60400"/>
    <w:rsid w:val="00D6087B"/>
    <w:rsid w:val="00D733A7"/>
    <w:rsid w:val="00D74D5C"/>
    <w:rsid w:val="00D82990"/>
    <w:rsid w:val="00D86A72"/>
    <w:rsid w:val="00D905BE"/>
    <w:rsid w:val="00D91CB2"/>
    <w:rsid w:val="00D95BED"/>
    <w:rsid w:val="00DA0EE5"/>
    <w:rsid w:val="00DA3174"/>
    <w:rsid w:val="00DA5000"/>
    <w:rsid w:val="00DB2267"/>
    <w:rsid w:val="00DB3762"/>
    <w:rsid w:val="00DB5239"/>
    <w:rsid w:val="00DB55E2"/>
    <w:rsid w:val="00DB6502"/>
    <w:rsid w:val="00DB66B2"/>
    <w:rsid w:val="00DB6B5C"/>
    <w:rsid w:val="00DC038D"/>
    <w:rsid w:val="00DC064C"/>
    <w:rsid w:val="00DC1076"/>
    <w:rsid w:val="00DC6914"/>
    <w:rsid w:val="00DC7B66"/>
    <w:rsid w:val="00DD2CB2"/>
    <w:rsid w:val="00DD3C93"/>
    <w:rsid w:val="00DD4E4B"/>
    <w:rsid w:val="00DF1616"/>
    <w:rsid w:val="00DF538A"/>
    <w:rsid w:val="00DF556E"/>
    <w:rsid w:val="00DF5AAB"/>
    <w:rsid w:val="00E03B88"/>
    <w:rsid w:val="00E06F62"/>
    <w:rsid w:val="00E075F4"/>
    <w:rsid w:val="00E0776D"/>
    <w:rsid w:val="00E07B77"/>
    <w:rsid w:val="00E248D9"/>
    <w:rsid w:val="00E36464"/>
    <w:rsid w:val="00E3673D"/>
    <w:rsid w:val="00E37B23"/>
    <w:rsid w:val="00E442A0"/>
    <w:rsid w:val="00E468E9"/>
    <w:rsid w:val="00E4724F"/>
    <w:rsid w:val="00E53039"/>
    <w:rsid w:val="00E541D3"/>
    <w:rsid w:val="00E542D0"/>
    <w:rsid w:val="00E54EA4"/>
    <w:rsid w:val="00E66533"/>
    <w:rsid w:val="00E70C8D"/>
    <w:rsid w:val="00E759EB"/>
    <w:rsid w:val="00E817A5"/>
    <w:rsid w:val="00E8185B"/>
    <w:rsid w:val="00E83AF8"/>
    <w:rsid w:val="00E9059B"/>
    <w:rsid w:val="00E9147C"/>
    <w:rsid w:val="00E97755"/>
    <w:rsid w:val="00EA14C6"/>
    <w:rsid w:val="00EA5FEC"/>
    <w:rsid w:val="00EB41FC"/>
    <w:rsid w:val="00EC107C"/>
    <w:rsid w:val="00EC1291"/>
    <w:rsid w:val="00EC6C29"/>
    <w:rsid w:val="00ED1CF6"/>
    <w:rsid w:val="00ED3EC5"/>
    <w:rsid w:val="00ED49F0"/>
    <w:rsid w:val="00EE169A"/>
    <w:rsid w:val="00EE2CCB"/>
    <w:rsid w:val="00EE7E11"/>
    <w:rsid w:val="00EF6149"/>
    <w:rsid w:val="00EF673F"/>
    <w:rsid w:val="00F00ACB"/>
    <w:rsid w:val="00F0593A"/>
    <w:rsid w:val="00F10CB3"/>
    <w:rsid w:val="00F147AB"/>
    <w:rsid w:val="00F17E7F"/>
    <w:rsid w:val="00F21212"/>
    <w:rsid w:val="00F239AA"/>
    <w:rsid w:val="00F248D2"/>
    <w:rsid w:val="00F2660D"/>
    <w:rsid w:val="00F270BD"/>
    <w:rsid w:val="00F27D3C"/>
    <w:rsid w:val="00F37677"/>
    <w:rsid w:val="00F410CA"/>
    <w:rsid w:val="00F43E8E"/>
    <w:rsid w:val="00F45051"/>
    <w:rsid w:val="00F50117"/>
    <w:rsid w:val="00F51581"/>
    <w:rsid w:val="00F569D4"/>
    <w:rsid w:val="00F64603"/>
    <w:rsid w:val="00F70362"/>
    <w:rsid w:val="00F71E09"/>
    <w:rsid w:val="00F7460D"/>
    <w:rsid w:val="00F809D9"/>
    <w:rsid w:val="00F83BFD"/>
    <w:rsid w:val="00F84251"/>
    <w:rsid w:val="00F84A34"/>
    <w:rsid w:val="00F91836"/>
    <w:rsid w:val="00F9339C"/>
    <w:rsid w:val="00FA77B5"/>
    <w:rsid w:val="00FB48F4"/>
    <w:rsid w:val="00FC0007"/>
    <w:rsid w:val="00FC02AE"/>
    <w:rsid w:val="00FC1655"/>
    <w:rsid w:val="00FC2D80"/>
    <w:rsid w:val="00FC2E82"/>
    <w:rsid w:val="00FC41A9"/>
    <w:rsid w:val="00FD3690"/>
    <w:rsid w:val="00FD44B8"/>
    <w:rsid w:val="00FE3707"/>
    <w:rsid w:val="00FE4240"/>
    <w:rsid w:val="00FE541F"/>
    <w:rsid w:val="00FF0671"/>
    <w:rsid w:val="00FF0D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28CF6ED"/>
  <w15:docId w15:val="{C3A00562-B925-4B01-B325-95AA8A25E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CDE"/>
    <w:pPr>
      <w:overflowPunct w:val="0"/>
      <w:ind w:firstLineChars="200" w:firstLine="200"/>
      <w:jc w:val="both"/>
    </w:pPr>
    <w:rPr>
      <w:rFonts w:ascii="標楷體" w:eastAsia="標楷體" w:hAnsi="標楷體" w:cs="標楷體"/>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CD3CDE"/>
    <w:pPr>
      <w:overflowPunct w:val="0"/>
      <w:ind w:firstLineChars="450" w:firstLine="450"/>
      <w:jc w:val="both"/>
    </w:pPr>
    <w:rPr>
      <w:rFonts w:ascii="標楷體" w:eastAsia="標楷體" w:hAnsi="標楷體" w:cs="標楷體"/>
      <w:b/>
      <w:szCs w:val="24"/>
    </w:rPr>
  </w:style>
  <w:style w:type="paragraph" w:customStyle="1" w:styleId="1230">
    <w:name w:val="內文123(括號)"/>
    <w:qFormat/>
    <w:rsid w:val="00CD3CDE"/>
    <w:pPr>
      <w:overflowPunct w:val="0"/>
      <w:ind w:firstLineChars="550" w:firstLine="550"/>
      <w:jc w:val="both"/>
    </w:pPr>
    <w:rPr>
      <w:rFonts w:ascii="標楷體" w:eastAsia="標楷體" w:hAnsi="標楷體" w:cs="標楷體"/>
      <w:szCs w:val="24"/>
    </w:rPr>
  </w:style>
  <w:style w:type="paragraph" w:customStyle="1" w:styleId="3">
    <w:name w:val="標題3(一二三)"/>
    <w:qFormat/>
    <w:rsid w:val="00CD3CDE"/>
    <w:pPr>
      <w:overflowPunct w:val="0"/>
      <w:jc w:val="both"/>
      <w:outlineLvl w:val="2"/>
    </w:pPr>
    <w:rPr>
      <w:rFonts w:ascii="標楷體" w:eastAsia="標楷體" w:hAnsi="標楷體" w:cs="標楷體"/>
      <w:b/>
      <w:sz w:val="32"/>
      <w:szCs w:val="40"/>
    </w:rPr>
  </w:style>
  <w:style w:type="paragraph" w:customStyle="1" w:styleId="4">
    <w:name w:val="標題4(機關名稱)"/>
    <w:qFormat/>
    <w:rsid w:val="00CD3CDE"/>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CD3CDE"/>
    <w:pPr>
      <w:tabs>
        <w:tab w:val="center" w:pos="4153"/>
        <w:tab w:val="right" w:pos="8306"/>
      </w:tabs>
      <w:snapToGrid w:val="0"/>
    </w:pPr>
    <w:rPr>
      <w:sz w:val="20"/>
      <w:szCs w:val="20"/>
    </w:rPr>
  </w:style>
  <w:style w:type="character" w:customStyle="1" w:styleId="a4">
    <w:name w:val="頁首 字元"/>
    <w:basedOn w:val="a0"/>
    <w:link w:val="a3"/>
    <w:uiPriority w:val="99"/>
    <w:rsid w:val="00CD3CDE"/>
    <w:rPr>
      <w:rFonts w:ascii="標楷體" w:eastAsia="標楷體" w:hAnsi="標楷體" w:cs="標楷體"/>
      <w:sz w:val="20"/>
      <w:szCs w:val="20"/>
    </w:rPr>
  </w:style>
  <w:style w:type="paragraph" w:styleId="a5">
    <w:name w:val="footer"/>
    <w:basedOn w:val="a"/>
    <w:link w:val="a6"/>
    <w:uiPriority w:val="99"/>
    <w:unhideWhenUsed/>
    <w:rsid w:val="00CD3CDE"/>
    <w:pPr>
      <w:tabs>
        <w:tab w:val="center" w:pos="4153"/>
        <w:tab w:val="right" w:pos="8306"/>
      </w:tabs>
      <w:snapToGrid w:val="0"/>
    </w:pPr>
    <w:rPr>
      <w:sz w:val="20"/>
      <w:szCs w:val="20"/>
    </w:rPr>
  </w:style>
  <w:style w:type="character" w:customStyle="1" w:styleId="a6">
    <w:name w:val="頁尾 字元"/>
    <w:basedOn w:val="a0"/>
    <w:link w:val="a5"/>
    <w:uiPriority w:val="99"/>
    <w:rsid w:val="00CD3CDE"/>
    <w:rPr>
      <w:rFonts w:ascii="標楷體" w:eastAsia="標楷體" w:hAnsi="標楷體" w:cs="標楷體"/>
      <w:sz w:val="20"/>
      <w:szCs w:val="20"/>
    </w:rPr>
  </w:style>
  <w:style w:type="character" w:styleId="a7">
    <w:name w:val="page number"/>
    <w:basedOn w:val="a0"/>
    <w:rsid w:val="004E0E11"/>
  </w:style>
  <w:style w:type="paragraph" w:styleId="a8">
    <w:name w:val="Balloon Text"/>
    <w:basedOn w:val="a"/>
    <w:link w:val="a9"/>
    <w:uiPriority w:val="99"/>
    <w:semiHidden/>
    <w:unhideWhenUsed/>
    <w:rsid w:val="006E1449"/>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6E1449"/>
    <w:rPr>
      <w:rFonts w:asciiTheme="majorHAnsi" w:eastAsiaTheme="majorEastAsia" w:hAnsiTheme="majorHAnsi" w:cstheme="majorBidi"/>
      <w:sz w:val="18"/>
      <w:szCs w:val="18"/>
    </w:rPr>
  </w:style>
  <w:style w:type="paragraph" w:customStyle="1" w:styleId="aa">
    <w:name w:val="標題（一）"/>
    <w:basedOn w:val="a"/>
    <w:rsid w:val="003D61FE"/>
    <w:pPr>
      <w:widowControl w:val="0"/>
      <w:overflowPunct/>
      <w:spacing w:beforeLines="20" w:before="20" w:afterLines="20" w:after="20" w:line="400" w:lineRule="exact"/>
    </w:pPr>
    <w:rPr>
      <w:rFonts w:ascii="Times New Roman" w:hAnsi="Times New Roman" w:cs="新細明體"/>
      <w:b/>
      <w:bCs/>
      <w:sz w:val="28"/>
      <w:szCs w:val="28"/>
    </w:rPr>
  </w:style>
  <w:style w:type="paragraph" w:styleId="ab">
    <w:name w:val="List Paragraph"/>
    <w:basedOn w:val="a"/>
    <w:uiPriority w:val="34"/>
    <w:qFormat/>
    <w:rsid w:val="008D7D5F"/>
    <w:pPr>
      <w:ind w:leftChars="200" w:left="480"/>
    </w:pPr>
  </w:style>
  <w:style w:type="paragraph" w:styleId="ac">
    <w:name w:val="footnote text"/>
    <w:basedOn w:val="a"/>
    <w:link w:val="ad"/>
    <w:uiPriority w:val="99"/>
    <w:semiHidden/>
    <w:rsid w:val="001A565B"/>
    <w:pPr>
      <w:widowControl w:val="0"/>
      <w:overflowPunct/>
      <w:snapToGrid w:val="0"/>
      <w:ind w:firstLineChars="0" w:firstLine="0"/>
      <w:jc w:val="left"/>
    </w:pPr>
    <w:rPr>
      <w:rFonts w:ascii="Times New Roman" w:eastAsia="新細明體" w:hAnsi="Times New Roman" w:cs="Times New Roman"/>
      <w:sz w:val="20"/>
      <w:szCs w:val="20"/>
    </w:rPr>
  </w:style>
  <w:style w:type="character" w:customStyle="1" w:styleId="ad">
    <w:name w:val="註腳文字 字元"/>
    <w:basedOn w:val="a0"/>
    <w:link w:val="ac"/>
    <w:uiPriority w:val="99"/>
    <w:semiHidden/>
    <w:rsid w:val="001A565B"/>
    <w:rPr>
      <w:rFonts w:ascii="Times New Roman" w:eastAsia="新細明體" w:hAnsi="Times New Roman" w:cs="Times New Roman"/>
      <w:sz w:val="20"/>
      <w:szCs w:val="20"/>
    </w:rPr>
  </w:style>
  <w:style w:type="character" w:styleId="ae">
    <w:name w:val="footnote reference"/>
    <w:uiPriority w:val="99"/>
    <w:rsid w:val="001A56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E9722-2065-4D56-8534-0D24C55C4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1616</Words>
  <Characters>9215</Characters>
  <Application>Microsoft Office Word</Application>
  <DocSecurity>0</DocSecurity>
  <Lines>76</Lines>
  <Paragraphs>21</Paragraphs>
  <ScaleCrop>false</ScaleCrop>
  <Company/>
  <LinksUpToDate>false</LinksUpToDate>
  <CharactersWithSpaces>10810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陳巧偉</dc:creator>
  <cp:lastModifiedBy>王憶萍</cp:lastModifiedBy>
  <cp:revision>5</cp:revision>
  <cp:lastPrinted>2023-07-06T01:48:00Z</cp:lastPrinted>
  <dcterms:created xsi:type="dcterms:W3CDTF">2023-07-06T03:31:00Z</dcterms:created>
  <dcterms:modified xsi:type="dcterms:W3CDTF">2023-07-07T10:45:00Z</dcterms:modified>
</cp:coreProperties>
</file>