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96C" w:rsidRPr="00667CD0" w:rsidRDefault="00667CD0" w:rsidP="00247F39">
      <w:pPr>
        <w:jc w:val="both"/>
        <w:rPr>
          <w:rFonts w:ascii="標楷體" w:eastAsia="標楷體" w:hAnsi="標楷體"/>
          <w:b/>
        </w:rPr>
      </w:pPr>
      <w:r w:rsidRPr="00667CD0">
        <w:rPr>
          <w:rFonts w:ascii="標楷體" w:eastAsia="標楷體" w:hAnsi="標楷體" w:hint="eastAsia"/>
          <w:b/>
          <w:sz w:val="32"/>
        </w:rPr>
        <w:t>十三、金融監督管理委員會主管</w:t>
      </w:r>
    </w:p>
    <w:p w:rsidR="00667CD0" w:rsidRPr="00667CD0" w:rsidRDefault="00667CD0" w:rsidP="00247F39">
      <w:pPr>
        <w:ind w:firstLineChars="150" w:firstLine="480"/>
        <w:jc w:val="both"/>
        <w:rPr>
          <w:rFonts w:ascii="標楷體" w:eastAsia="標楷體" w:hAnsi="標楷體" w:cs="微軟正黑體"/>
          <w:b/>
          <w:kern w:val="0"/>
          <w:sz w:val="32"/>
          <w:szCs w:val="32"/>
        </w:rPr>
      </w:pPr>
      <w:r w:rsidRPr="00667CD0">
        <w:rPr>
          <w:rFonts w:ascii="標楷體" w:eastAsia="標楷體" w:hAnsi="標楷體" w:cs="微軟正黑體" w:hint="eastAsia"/>
          <w:b/>
          <w:kern w:val="0"/>
          <w:sz w:val="32"/>
          <w:szCs w:val="32"/>
        </w:rPr>
        <w:t>金融監督管理基金</w:t>
      </w:r>
    </w:p>
    <w:p w:rsidR="00667CD0" w:rsidRPr="00667CD0" w:rsidRDefault="00667CD0" w:rsidP="00FB1AB8">
      <w:pPr>
        <w:overflowPunct w:val="0"/>
        <w:autoSpaceDE w:val="0"/>
        <w:autoSpaceDN w:val="0"/>
        <w:adjustRightInd w:val="0"/>
        <w:spacing w:line="420" w:lineRule="exact"/>
        <w:ind w:firstLineChars="200" w:firstLine="480"/>
        <w:jc w:val="both"/>
        <w:rPr>
          <w:rFonts w:ascii="標楷體" w:eastAsia="標楷體" w:hAnsi="標楷體" w:cs="DFKaiShu-SB-Estd-BF"/>
          <w:kern w:val="0"/>
          <w:szCs w:val="24"/>
        </w:rPr>
      </w:pPr>
      <w:r w:rsidRPr="0017199E">
        <w:rPr>
          <w:rFonts w:ascii="標楷體" w:eastAsia="標楷體" w:hAnsi="標楷體" w:cs="微軟正黑體" w:hint="eastAsia"/>
          <w:kern w:val="0"/>
          <w:szCs w:val="24"/>
        </w:rPr>
        <w:t>政府為健全金融機構業務經營</w:t>
      </w:r>
      <w:r w:rsidRPr="0017199E">
        <w:rPr>
          <w:rFonts w:ascii="標楷體" w:eastAsia="標楷體" w:hAnsi="標楷體" w:cs="Malgun Gothic Semilight" w:hint="eastAsia"/>
          <w:kern w:val="0"/>
          <w:szCs w:val="24"/>
        </w:rPr>
        <w:t>，</w:t>
      </w:r>
      <w:r w:rsidRPr="0017199E">
        <w:rPr>
          <w:rFonts w:ascii="標楷體" w:eastAsia="標楷體" w:hAnsi="標楷體" w:cs="微軟正黑體" w:hint="eastAsia"/>
          <w:kern w:val="0"/>
          <w:szCs w:val="24"/>
        </w:rPr>
        <w:t>維持金融穩定</w:t>
      </w:r>
      <w:r w:rsidRPr="0017199E">
        <w:rPr>
          <w:rFonts w:ascii="標楷體" w:eastAsia="標楷體" w:hAnsi="標楷體" w:cs="Malgun Gothic Semilight" w:hint="eastAsia"/>
          <w:kern w:val="0"/>
          <w:szCs w:val="24"/>
        </w:rPr>
        <w:t>，</w:t>
      </w:r>
      <w:r w:rsidRPr="0017199E">
        <w:rPr>
          <w:rFonts w:ascii="標楷體" w:eastAsia="標楷體" w:hAnsi="標楷體" w:cs="微軟正黑體" w:hint="eastAsia"/>
          <w:kern w:val="0"/>
          <w:szCs w:val="24"/>
        </w:rPr>
        <w:t>促進金融市場發展</w:t>
      </w:r>
      <w:r w:rsidRPr="0017199E">
        <w:rPr>
          <w:rFonts w:ascii="標楷體" w:eastAsia="標楷體" w:hAnsi="標楷體" w:cs="Malgun Gothic Semilight" w:hint="eastAsia"/>
          <w:kern w:val="0"/>
          <w:szCs w:val="24"/>
        </w:rPr>
        <w:t>，</w:t>
      </w:r>
      <w:r w:rsidRPr="0017199E">
        <w:rPr>
          <w:rFonts w:ascii="標楷體" w:eastAsia="標楷體" w:hAnsi="標楷體" w:cs="微軟正黑體" w:hint="eastAsia"/>
          <w:kern w:val="0"/>
          <w:szCs w:val="24"/>
        </w:rPr>
        <w:t>依金融監督管理委員會組織法規定</w:t>
      </w:r>
      <w:r w:rsidRPr="0017199E">
        <w:rPr>
          <w:rFonts w:ascii="標楷體" w:eastAsia="標楷體" w:hAnsi="標楷體" w:cs="Malgun Gothic Semilight" w:hint="eastAsia"/>
          <w:kern w:val="0"/>
          <w:szCs w:val="24"/>
        </w:rPr>
        <w:t>，</w:t>
      </w:r>
      <w:r w:rsidRPr="0017199E">
        <w:rPr>
          <w:rFonts w:ascii="標楷體" w:eastAsia="標楷體" w:hAnsi="標楷體" w:cs="微軟正黑體" w:hint="eastAsia"/>
          <w:kern w:val="0"/>
          <w:szCs w:val="24"/>
        </w:rPr>
        <w:t>設立金融監督管理基金</w:t>
      </w:r>
      <w:r w:rsidRPr="0017199E">
        <w:rPr>
          <w:rFonts w:ascii="標楷體" w:eastAsia="標楷體" w:hAnsi="標楷體" w:cs="Malgun Gothic Semilight" w:hint="eastAsia"/>
          <w:kern w:val="0"/>
          <w:szCs w:val="24"/>
        </w:rPr>
        <w:t>。</w:t>
      </w:r>
      <w:r w:rsidRPr="0017199E">
        <w:rPr>
          <w:rFonts w:ascii="標楷體" w:eastAsia="標楷體" w:hAnsi="標楷體" w:cs="微軟正黑體" w:hint="eastAsia"/>
          <w:kern w:val="0"/>
          <w:szCs w:val="24"/>
        </w:rPr>
        <w:t>該基金</w:t>
      </w:r>
      <w:proofErr w:type="gramStart"/>
      <w:r w:rsidR="00833848" w:rsidRPr="0017199E">
        <w:rPr>
          <w:rFonts w:ascii="標楷體" w:eastAsia="標楷體" w:hAnsi="標楷體" w:cs="DFKaiShu-SB-Estd-BF"/>
          <w:kern w:val="0"/>
          <w:szCs w:val="24"/>
        </w:rPr>
        <w:t>11</w:t>
      </w:r>
      <w:r w:rsidR="00833848" w:rsidRPr="0017199E">
        <w:rPr>
          <w:rFonts w:ascii="標楷體" w:eastAsia="標楷體" w:hAnsi="標楷體" w:cs="DFKaiShu-SB-Estd-BF" w:hint="eastAsia"/>
          <w:kern w:val="0"/>
          <w:szCs w:val="24"/>
        </w:rPr>
        <w:t>1</w:t>
      </w:r>
      <w:proofErr w:type="gramEnd"/>
      <w:r w:rsidRPr="0017199E">
        <w:rPr>
          <w:rFonts w:ascii="標楷體" w:eastAsia="標楷體" w:hAnsi="標楷體" w:cs="微軟正黑體" w:hint="eastAsia"/>
          <w:kern w:val="0"/>
          <w:szCs w:val="24"/>
        </w:rPr>
        <w:t>年度各項業務計畫及預算之執行等</w:t>
      </w:r>
      <w:r w:rsidRPr="0017199E">
        <w:rPr>
          <w:rFonts w:ascii="標楷體" w:eastAsia="標楷體" w:hAnsi="標楷體" w:cs="Malgun Gothic Semilight" w:hint="eastAsia"/>
          <w:kern w:val="0"/>
          <w:szCs w:val="24"/>
        </w:rPr>
        <w:t>，</w:t>
      </w:r>
      <w:r w:rsidRPr="0017199E">
        <w:rPr>
          <w:rFonts w:ascii="標楷體" w:eastAsia="標楷體" w:hAnsi="標楷體" w:cs="微軟正黑體" w:hint="eastAsia"/>
          <w:kern w:val="0"/>
          <w:szCs w:val="24"/>
        </w:rPr>
        <w:t>經予書面審核</w:t>
      </w:r>
      <w:r w:rsidRPr="0017199E">
        <w:rPr>
          <w:rFonts w:ascii="標楷體" w:eastAsia="標楷體" w:hAnsi="標楷體" w:cs="Malgun Gothic Semilight" w:hint="eastAsia"/>
          <w:kern w:val="0"/>
          <w:szCs w:val="24"/>
        </w:rPr>
        <w:t>，</w:t>
      </w:r>
      <w:r w:rsidRPr="0017199E">
        <w:rPr>
          <w:rFonts w:ascii="標楷體" w:eastAsia="標楷體" w:hAnsi="標楷體" w:cs="微軟正黑體" w:hint="eastAsia"/>
          <w:kern w:val="0"/>
          <w:szCs w:val="24"/>
        </w:rPr>
        <w:t>並派員就地抽查</w:t>
      </w:r>
      <w:r w:rsidRPr="0017199E">
        <w:rPr>
          <w:rFonts w:ascii="標楷體" w:eastAsia="標楷體" w:hAnsi="標楷體" w:cs="Malgun Gothic Semilight" w:hint="eastAsia"/>
          <w:kern w:val="0"/>
          <w:szCs w:val="24"/>
        </w:rPr>
        <w:t>，</w:t>
      </w:r>
      <w:r w:rsidRPr="0017199E">
        <w:rPr>
          <w:rFonts w:ascii="標楷體" w:eastAsia="標楷體" w:hAnsi="標楷體" w:cs="微軟正黑體" w:hint="eastAsia"/>
          <w:kern w:val="0"/>
          <w:szCs w:val="24"/>
        </w:rPr>
        <w:t>茲將查核結果說明如次</w:t>
      </w:r>
      <w:r w:rsidRPr="0017199E">
        <w:rPr>
          <w:rFonts w:ascii="標楷體" w:eastAsia="標楷體" w:hAnsi="標楷體" w:cs="DFKaiShu-SB-Estd-BF" w:hint="eastAsia"/>
          <w:kern w:val="0"/>
          <w:szCs w:val="24"/>
        </w:rPr>
        <w:t>：</w:t>
      </w:r>
    </w:p>
    <w:p w:rsidR="00667CD0" w:rsidRPr="007A278A" w:rsidRDefault="00667CD0" w:rsidP="00FB1AB8">
      <w:pPr>
        <w:autoSpaceDE w:val="0"/>
        <w:autoSpaceDN w:val="0"/>
        <w:adjustRightInd w:val="0"/>
        <w:spacing w:line="420" w:lineRule="exact"/>
        <w:ind w:firstLineChars="450" w:firstLine="1261"/>
        <w:jc w:val="both"/>
        <w:rPr>
          <w:rFonts w:ascii="標楷體" w:eastAsia="標楷體" w:hAnsi="標楷體" w:cs="微軟正黑體"/>
          <w:b/>
          <w:kern w:val="0"/>
          <w:sz w:val="32"/>
          <w:szCs w:val="28"/>
        </w:rPr>
      </w:pPr>
      <w:r w:rsidRPr="0017199E">
        <w:rPr>
          <w:rFonts w:ascii="標楷體" w:eastAsia="標楷體" w:hAnsi="標楷體" w:cs="DFKaiShu-SB-Estd-BF" w:hint="eastAsia"/>
          <w:b/>
          <w:kern w:val="0"/>
          <w:sz w:val="28"/>
          <w:szCs w:val="24"/>
        </w:rPr>
        <w:t xml:space="preserve">1.　</w:t>
      </w:r>
      <w:r w:rsidRPr="0017199E">
        <w:rPr>
          <w:rFonts w:ascii="標楷體" w:eastAsia="標楷體" w:hAnsi="標楷體" w:cs="微軟正黑體" w:hint="eastAsia"/>
          <w:b/>
          <w:kern w:val="0"/>
          <w:sz w:val="28"/>
          <w:szCs w:val="28"/>
        </w:rPr>
        <w:t>業務計畫實施情形之查核</w:t>
      </w:r>
    </w:p>
    <w:p w:rsidR="00667CD0" w:rsidRDefault="00667CD0" w:rsidP="00FB1AB8">
      <w:pPr>
        <w:overflowPunct w:val="0"/>
        <w:autoSpaceDE w:val="0"/>
        <w:autoSpaceDN w:val="0"/>
        <w:adjustRightInd w:val="0"/>
        <w:spacing w:line="420" w:lineRule="exact"/>
        <w:ind w:firstLineChars="200" w:firstLine="480"/>
        <w:jc w:val="both"/>
        <w:rPr>
          <w:rFonts w:ascii="標楷體" w:eastAsia="標楷體" w:hAnsi="標楷體" w:cs="微軟正黑體"/>
          <w:kern w:val="0"/>
          <w:sz w:val="32"/>
          <w:szCs w:val="24"/>
        </w:rPr>
      </w:pPr>
      <w:r w:rsidRPr="0017199E">
        <w:rPr>
          <w:rFonts w:ascii="標楷體" w:eastAsia="標楷體" w:hAnsi="標楷體" w:cs="微軟正黑體" w:hint="eastAsia"/>
          <w:kern w:val="0"/>
          <w:szCs w:val="24"/>
        </w:rPr>
        <w:t>該基金主要業務係辦理銀行、證券期貨及保險等金融業務之法令制定、規劃及監督管理等。</w:t>
      </w:r>
      <w:proofErr w:type="gramStart"/>
      <w:r w:rsidR="00833848" w:rsidRPr="00F70E5D">
        <w:rPr>
          <w:rFonts w:ascii="標楷體" w:eastAsia="標楷體" w:hAnsi="標楷體" w:cs="微軟正黑體"/>
          <w:spacing w:val="-2"/>
          <w:kern w:val="0"/>
          <w:szCs w:val="24"/>
        </w:rPr>
        <w:t>11</w:t>
      </w:r>
      <w:r w:rsidR="00833848" w:rsidRPr="00F70E5D">
        <w:rPr>
          <w:rFonts w:ascii="標楷體" w:eastAsia="標楷體" w:hAnsi="標楷體" w:cs="微軟正黑體" w:hint="eastAsia"/>
          <w:spacing w:val="-2"/>
          <w:kern w:val="0"/>
          <w:szCs w:val="24"/>
        </w:rPr>
        <w:t>1</w:t>
      </w:r>
      <w:proofErr w:type="gramEnd"/>
      <w:r w:rsidRPr="00F70E5D">
        <w:rPr>
          <w:rFonts w:ascii="標楷體" w:eastAsia="標楷體" w:hAnsi="標楷體" w:cs="微軟正黑體" w:hint="eastAsia"/>
          <w:spacing w:val="-2"/>
          <w:kern w:val="0"/>
          <w:szCs w:val="24"/>
        </w:rPr>
        <w:t>年度業務計畫</w:t>
      </w:r>
      <w:r w:rsidR="00833848" w:rsidRPr="00F70E5D">
        <w:rPr>
          <w:rFonts w:ascii="標楷體" w:eastAsia="標楷體" w:hAnsi="標楷體" w:cs="微軟正黑體"/>
          <w:spacing w:val="-2"/>
          <w:kern w:val="0"/>
          <w:szCs w:val="24"/>
        </w:rPr>
        <w:t>5</w:t>
      </w:r>
      <w:r w:rsidRPr="00F70E5D">
        <w:rPr>
          <w:rFonts w:ascii="標楷體" w:eastAsia="標楷體" w:hAnsi="標楷體" w:cs="微軟正黑體" w:hint="eastAsia"/>
          <w:spacing w:val="-2"/>
          <w:kern w:val="0"/>
          <w:szCs w:val="24"/>
        </w:rPr>
        <w:t>項，實施結果，實際數較原預計增加者</w:t>
      </w:r>
      <w:r w:rsidR="00833848" w:rsidRPr="00F70E5D">
        <w:rPr>
          <w:rFonts w:ascii="標楷體" w:eastAsia="標楷體" w:hAnsi="標楷體" w:cs="微軟正黑體" w:hint="eastAsia"/>
          <w:spacing w:val="-2"/>
          <w:kern w:val="0"/>
          <w:szCs w:val="24"/>
        </w:rPr>
        <w:t>1</w:t>
      </w:r>
      <w:r w:rsidRPr="00F70E5D">
        <w:rPr>
          <w:rFonts w:ascii="標楷體" w:eastAsia="標楷體" w:hAnsi="標楷體" w:cs="微軟正黑體" w:hint="eastAsia"/>
          <w:spacing w:val="-2"/>
          <w:kern w:val="0"/>
          <w:szCs w:val="24"/>
        </w:rPr>
        <w:t>項，減少者</w:t>
      </w:r>
      <w:r w:rsidR="00833848" w:rsidRPr="00F70E5D">
        <w:rPr>
          <w:rFonts w:ascii="標楷體" w:eastAsia="標楷體" w:hAnsi="標楷體" w:cs="微軟正黑體" w:hint="eastAsia"/>
          <w:spacing w:val="-2"/>
          <w:kern w:val="0"/>
          <w:szCs w:val="24"/>
        </w:rPr>
        <w:t>4</w:t>
      </w:r>
      <w:r w:rsidRPr="00F70E5D">
        <w:rPr>
          <w:rFonts w:ascii="標楷體" w:eastAsia="標楷體" w:hAnsi="標楷體" w:cs="微軟正黑體" w:hint="eastAsia"/>
          <w:spacing w:val="-2"/>
          <w:kern w:val="0"/>
          <w:szCs w:val="24"/>
        </w:rPr>
        <w:t>項，其執行情形列表如次：</w:t>
      </w:r>
    </w:p>
    <w:tbl>
      <w:tblPr>
        <w:tblW w:w="9950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63"/>
        <w:gridCol w:w="767"/>
        <w:gridCol w:w="1213"/>
        <w:gridCol w:w="1213"/>
        <w:gridCol w:w="1213"/>
        <w:gridCol w:w="809"/>
        <w:gridCol w:w="2772"/>
      </w:tblGrid>
      <w:tr w:rsidR="00112195" w:rsidRPr="00112195" w:rsidTr="00C23EF9">
        <w:trPr>
          <w:cantSplit/>
          <w:trHeight w:val="300"/>
          <w:jc w:val="center"/>
        </w:trPr>
        <w:tc>
          <w:tcPr>
            <w:tcW w:w="196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12195" w:rsidRPr="00112195" w:rsidRDefault="00112195" w:rsidP="00247F39">
            <w:pPr>
              <w:widowControl/>
              <w:overflowPunct w:val="0"/>
              <w:spacing w:line="260" w:lineRule="exact"/>
              <w:jc w:val="distribute"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  <w:r w:rsidRPr="00112195">
              <w:rPr>
                <w:rFonts w:ascii="標楷體" w:eastAsia="標楷體" w:hAnsi="標楷體" w:cs="Times New Roman" w:hint="eastAsia"/>
                <w:bCs/>
                <w:sz w:val="22"/>
                <w:szCs w:val="20"/>
              </w:rPr>
              <w:t>項目</w:t>
            </w:r>
          </w:p>
        </w:tc>
        <w:tc>
          <w:tcPr>
            <w:tcW w:w="7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12195" w:rsidRPr="00112195" w:rsidRDefault="00112195" w:rsidP="00247F39">
            <w:pPr>
              <w:widowControl/>
              <w:overflowPunct w:val="0"/>
              <w:spacing w:line="260" w:lineRule="exact"/>
              <w:jc w:val="distribute"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  <w:r w:rsidRPr="00112195">
              <w:rPr>
                <w:rFonts w:ascii="標楷體" w:eastAsia="標楷體" w:hAnsi="標楷體" w:cs="Times New Roman" w:hint="eastAsia"/>
                <w:bCs/>
                <w:sz w:val="22"/>
                <w:szCs w:val="20"/>
              </w:rPr>
              <w:t>單位</w:t>
            </w:r>
          </w:p>
        </w:tc>
        <w:tc>
          <w:tcPr>
            <w:tcW w:w="121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12195" w:rsidRPr="00112195" w:rsidRDefault="00112195" w:rsidP="00247F39">
            <w:pPr>
              <w:widowControl/>
              <w:overflowPunct w:val="0"/>
              <w:spacing w:line="260" w:lineRule="exact"/>
              <w:jc w:val="distribute"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  <w:r w:rsidRPr="00112195">
              <w:rPr>
                <w:rFonts w:ascii="標楷體" w:eastAsia="標楷體" w:hAnsi="標楷體" w:cs="Times New Roman" w:hint="eastAsia"/>
                <w:bCs/>
                <w:sz w:val="22"/>
                <w:szCs w:val="20"/>
              </w:rPr>
              <w:t>預計數</w:t>
            </w:r>
          </w:p>
        </w:tc>
        <w:tc>
          <w:tcPr>
            <w:tcW w:w="121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12195" w:rsidRPr="00112195" w:rsidRDefault="00112195" w:rsidP="00247F39">
            <w:pPr>
              <w:widowControl/>
              <w:overflowPunct w:val="0"/>
              <w:spacing w:line="260" w:lineRule="exact"/>
              <w:jc w:val="distribute"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  <w:r w:rsidRPr="00112195">
              <w:rPr>
                <w:rFonts w:ascii="標楷體" w:eastAsia="標楷體" w:hAnsi="標楷體" w:cs="Times New Roman" w:hint="eastAsia"/>
                <w:bCs/>
                <w:sz w:val="22"/>
                <w:szCs w:val="20"/>
              </w:rPr>
              <w:t>實際數</w:t>
            </w:r>
          </w:p>
        </w:tc>
        <w:tc>
          <w:tcPr>
            <w:tcW w:w="479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2195" w:rsidRPr="00112195" w:rsidRDefault="00112195" w:rsidP="00247F39">
            <w:pPr>
              <w:widowControl/>
              <w:overflowPunct w:val="0"/>
              <w:spacing w:line="260" w:lineRule="exact"/>
              <w:jc w:val="distribute"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  <w:r w:rsidRPr="00112195">
              <w:rPr>
                <w:rFonts w:ascii="標楷體" w:eastAsia="標楷體" w:hAnsi="標楷體" w:cs="Times New Roman" w:hint="eastAsia"/>
                <w:bCs/>
                <w:sz w:val="22"/>
                <w:szCs w:val="20"/>
              </w:rPr>
              <w:t>比較增減</w:t>
            </w:r>
          </w:p>
        </w:tc>
      </w:tr>
      <w:tr w:rsidR="00112195" w:rsidRPr="00112195" w:rsidTr="00C23EF9">
        <w:trPr>
          <w:cantSplit/>
          <w:trHeight w:val="300"/>
          <w:jc w:val="center"/>
        </w:trPr>
        <w:tc>
          <w:tcPr>
            <w:tcW w:w="196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12195" w:rsidRPr="00112195" w:rsidRDefault="00112195" w:rsidP="00247F39">
            <w:pPr>
              <w:widowControl/>
              <w:spacing w:line="260" w:lineRule="exact"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</w:p>
        </w:tc>
        <w:tc>
          <w:tcPr>
            <w:tcW w:w="7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12195" w:rsidRPr="00112195" w:rsidRDefault="00112195" w:rsidP="00247F39">
            <w:pPr>
              <w:widowControl/>
              <w:spacing w:line="260" w:lineRule="exact"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</w:p>
        </w:tc>
        <w:tc>
          <w:tcPr>
            <w:tcW w:w="12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12195" w:rsidRPr="00112195" w:rsidRDefault="00112195" w:rsidP="00247F39">
            <w:pPr>
              <w:widowControl/>
              <w:spacing w:line="260" w:lineRule="exact"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</w:p>
        </w:tc>
        <w:tc>
          <w:tcPr>
            <w:tcW w:w="12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12195" w:rsidRPr="00112195" w:rsidRDefault="00112195" w:rsidP="00247F39">
            <w:pPr>
              <w:widowControl/>
              <w:spacing w:line="260" w:lineRule="exact"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12195" w:rsidRPr="00112195" w:rsidRDefault="00112195" w:rsidP="00247F39">
            <w:pPr>
              <w:widowControl/>
              <w:overflowPunct w:val="0"/>
              <w:spacing w:line="260" w:lineRule="exact"/>
              <w:jc w:val="distribute"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  <w:r w:rsidRPr="00112195">
              <w:rPr>
                <w:rFonts w:ascii="標楷體" w:eastAsia="標楷體" w:hAnsi="標楷體" w:cs="Times New Roman" w:hint="eastAsia"/>
                <w:bCs/>
                <w:sz w:val="22"/>
                <w:szCs w:val="20"/>
              </w:rPr>
              <w:t>增減數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12195" w:rsidRPr="00112195" w:rsidRDefault="00112195" w:rsidP="00247F39">
            <w:pPr>
              <w:widowControl/>
              <w:overflowPunct w:val="0"/>
              <w:spacing w:line="260" w:lineRule="exact"/>
              <w:jc w:val="distribute"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  <w:r w:rsidRPr="00112195">
              <w:rPr>
                <w:rFonts w:ascii="標楷體" w:eastAsia="標楷體" w:hAnsi="標楷體" w:cs="Times New Roman" w:hint="eastAsia"/>
                <w:bCs/>
                <w:sz w:val="22"/>
                <w:szCs w:val="20"/>
              </w:rPr>
              <w:t>％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112195" w:rsidRPr="00112195" w:rsidRDefault="00112195" w:rsidP="00247F39">
            <w:pPr>
              <w:widowControl/>
              <w:overflowPunct w:val="0"/>
              <w:spacing w:line="260" w:lineRule="exact"/>
              <w:jc w:val="distribute"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  <w:r w:rsidRPr="00112195">
              <w:rPr>
                <w:rFonts w:ascii="標楷體" w:eastAsia="標楷體" w:hAnsi="標楷體" w:cs="Times New Roman" w:hint="eastAsia"/>
                <w:bCs/>
                <w:sz w:val="22"/>
                <w:szCs w:val="20"/>
              </w:rPr>
              <w:t>原因</w:t>
            </w:r>
          </w:p>
        </w:tc>
      </w:tr>
      <w:tr w:rsidR="00112195" w:rsidRPr="00112195" w:rsidTr="00247F39">
        <w:trPr>
          <w:cantSplit/>
          <w:trHeight w:val="20"/>
          <w:jc w:val="center"/>
        </w:trPr>
        <w:tc>
          <w:tcPr>
            <w:tcW w:w="196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112195">
              <w:rPr>
                <w:rFonts w:ascii="標楷體" w:eastAsia="標楷體" w:hAnsi="標楷體" w:cs="Times New Roman" w:hint="eastAsia"/>
                <w:sz w:val="22"/>
              </w:rPr>
              <w:t>推動保護金融</w:t>
            </w:r>
          </w:p>
          <w:p w:rsidR="00112195" w:rsidRP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afterLines="50" w:after="180" w:line="220" w:lineRule="exact"/>
              <w:jc w:val="distribute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112195">
              <w:rPr>
                <w:rFonts w:ascii="標楷體" w:eastAsia="標楷體" w:hAnsi="標楷體" w:cs="Times New Roman" w:hint="eastAsia"/>
                <w:sz w:val="22"/>
              </w:rPr>
              <w:t>消費者權益計畫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195" w:rsidRP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jc w:val="distribute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112195">
              <w:rPr>
                <w:rFonts w:ascii="標楷體" w:eastAsia="標楷體" w:hAnsi="標楷體" w:cs="Times New Roman" w:hint="eastAsia"/>
                <w:sz w:val="22"/>
              </w:rPr>
              <w:t>千元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195" w:rsidRP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firstLine="440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112195">
              <w:rPr>
                <w:rFonts w:ascii="標楷體" w:eastAsia="標楷體" w:hAnsi="標楷體" w:cs="Times New Roman" w:hint="eastAsia"/>
                <w:sz w:val="22"/>
              </w:rPr>
              <w:t>44,767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195" w:rsidRP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firstLine="440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112195">
              <w:rPr>
                <w:rFonts w:ascii="標楷體" w:eastAsia="標楷體" w:hAnsi="標楷體" w:cs="Times New Roman" w:hint="eastAsia"/>
                <w:sz w:val="22"/>
              </w:rPr>
              <w:t>36,674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195" w:rsidRP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firstLine="416"/>
              <w:jc w:val="right"/>
              <w:rPr>
                <w:rFonts w:ascii="標楷體" w:eastAsia="標楷體" w:hAnsi="標楷體" w:cs="Times New Roman"/>
                <w:spacing w:val="-6"/>
                <w:sz w:val="22"/>
                <w:highlight w:val="yellow"/>
              </w:rPr>
            </w:pPr>
            <w:r w:rsidRPr="00112195">
              <w:rPr>
                <w:rFonts w:ascii="標楷體" w:eastAsia="標楷體" w:hAnsi="標楷體" w:cs="Times New Roman" w:hint="eastAsia"/>
                <w:spacing w:val="-6"/>
                <w:sz w:val="22"/>
              </w:rPr>
              <w:t>- 8,092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195" w:rsidRP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hanging="88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112195">
              <w:rPr>
                <w:rFonts w:ascii="標楷體" w:eastAsia="標楷體" w:hAnsi="標楷體" w:cs="Times New Roman" w:hint="eastAsia"/>
                <w:sz w:val="22"/>
              </w:rPr>
              <w:t>- 18.08</w:t>
            </w:r>
          </w:p>
        </w:tc>
        <w:tc>
          <w:tcPr>
            <w:tcW w:w="277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12195" w:rsidRP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jc w:val="both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112195">
              <w:rPr>
                <w:rFonts w:ascii="標楷體" w:eastAsia="標楷體" w:hAnsi="標楷體" w:cs="Times New Roman" w:hint="eastAsia"/>
                <w:sz w:val="22"/>
              </w:rPr>
              <w:t>受指定辦理團體評議之法人未申請補助所致。</w:t>
            </w:r>
          </w:p>
        </w:tc>
      </w:tr>
      <w:tr w:rsidR="00112195" w:rsidRPr="00112195" w:rsidTr="00045FA9">
        <w:trPr>
          <w:cantSplit/>
          <w:trHeight w:val="964"/>
          <w:jc w:val="center"/>
        </w:trPr>
        <w:tc>
          <w:tcPr>
            <w:tcW w:w="196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112195">
              <w:rPr>
                <w:rFonts w:ascii="標楷體" w:eastAsia="標楷體" w:hAnsi="標楷體" w:cs="Times New Roman" w:hint="eastAsia"/>
                <w:sz w:val="22"/>
              </w:rPr>
              <w:t>推動金融制度、</w:t>
            </w:r>
          </w:p>
          <w:p w:rsid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112195">
              <w:rPr>
                <w:rFonts w:ascii="標楷體" w:eastAsia="標楷體" w:hAnsi="標楷體" w:cs="Times New Roman" w:hint="eastAsia"/>
                <w:sz w:val="22"/>
              </w:rPr>
              <w:t>新種金融商品之</w:t>
            </w:r>
          </w:p>
          <w:p w:rsidR="00112195" w:rsidRP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jc w:val="distribute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112195">
              <w:rPr>
                <w:rFonts w:ascii="標楷體" w:eastAsia="標楷體" w:hAnsi="標楷體" w:cs="Times New Roman" w:hint="eastAsia"/>
                <w:sz w:val="22"/>
              </w:rPr>
              <w:t>研究及發展計畫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195" w:rsidRP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jc w:val="distribute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112195">
              <w:rPr>
                <w:rFonts w:ascii="標楷體" w:eastAsia="標楷體" w:hAnsi="標楷體" w:cs="Times New Roman" w:hint="eastAsia"/>
                <w:sz w:val="22"/>
              </w:rPr>
              <w:t>千元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195" w:rsidRP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firstLine="440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112195">
              <w:rPr>
                <w:rFonts w:ascii="標楷體" w:eastAsia="標楷體" w:hAnsi="標楷體" w:cs="Times New Roman" w:hint="eastAsia"/>
                <w:sz w:val="22"/>
              </w:rPr>
              <w:t>46,032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195" w:rsidRP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firstLine="440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112195">
              <w:rPr>
                <w:rFonts w:ascii="標楷體" w:eastAsia="標楷體" w:hAnsi="標楷體" w:cs="Times New Roman" w:hint="eastAsia"/>
                <w:sz w:val="22"/>
              </w:rPr>
              <w:t>39,078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195" w:rsidRP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firstLine="416"/>
              <w:jc w:val="right"/>
              <w:rPr>
                <w:rFonts w:ascii="標楷體" w:eastAsia="標楷體" w:hAnsi="標楷體" w:cs="Times New Roman"/>
                <w:spacing w:val="-6"/>
                <w:sz w:val="22"/>
                <w:highlight w:val="yellow"/>
              </w:rPr>
            </w:pPr>
            <w:r w:rsidRPr="00112195">
              <w:rPr>
                <w:rFonts w:ascii="標楷體" w:eastAsia="標楷體" w:hAnsi="標楷體" w:cs="Times New Roman" w:hint="eastAsia"/>
                <w:spacing w:val="-6"/>
                <w:sz w:val="22"/>
              </w:rPr>
              <w:t>- 6,953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195" w:rsidRP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hanging="88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112195">
              <w:rPr>
                <w:rFonts w:ascii="標楷體" w:eastAsia="標楷體" w:hAnsi="標楷體" w:cs="Times New Roman" w:hint="eastAsia"/>
                <w:sz w:val="22"/>
              </w:rPr>
              <w:t>- 15.11</w:t>
            </w:r>
          </w:p>
        </w:tc>
        <w:tc>
          <w:tcPr>
            <w:tcW w:w="277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12195" w:rsidRPr="00112195" w:rsidRDefault="00607E6A" w:rsidP="00F03CAA">
            <w:pPr>
              <w:suppressAutoHyphens/>
              <w:overflowPunct w:val="0"/>
              <w:topLinePunct/>
              <w:snapToGrid w:val="0"/>
              <w:spacing w:line="220" w:lineRule="exact"/>
              <w:jc w:val="both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>
              <w:rPr>
                <w:rFonts w:ascii="標楷體" w:eastAsia="標楷體" w:hAnsi="標楷體" w:cs="Times New Roman" w:hint="eastAsia"/>
                <w:sz w:val="22"/>
              </w:rPr>
              <w:t>運用人工智慧協助董監事會議紀錄核閱</w:t>
            </w:r>
            <w:r w:rsidR="0017199E">
              <w:rPr>
                <w:rFonts w:ascii="標楷體" w:eastAsia="標楷體" w:hAnsi="標楷體" w:cs="Times New Roman" w:hint="eastAsia"/>
                <w:sz w:val="22"/>
              </w:rPr>
              <w:t>案</w:t>
            </w:r>
            <w:r w:rsidR="00112195" w:rsidRPr="00112195">
              <w:rPr>
                <w:rFonts w:ascii="標楷體" w:eastAsia="標楷體" w:hAnsi="標楷體" w:cs="Times New Roman" w:hint="eastAsia"/>
                <w:sz w:val="22"/>
              </w:rPr>
              <w:t>改由財團法人金融聯合徵信中心協助辦理</w:t>
            </w:r>
            <w:r w:rsidR="008A5A6A">
              <w:rPr>
                <w:rFonts w:ascii="標楷體" w:eastAsia="標楷體" w:hAnsi="標楷體" w:cs="Times New Roman" w:hint="eastAsia"/>
                <w:sz w:val="22"/>
              </w:rPr>
              <w:t>，</w:t>
            </w:r>
            <w:r>
              <w:rPr>
                <w:rFonts w:ascii="標楷體" w:eastAsia="標楷體" w:hAnsi="標楷體" w:cs="Times New Roman" w:hint="eastAsia"/>
                <w:sz w:val="22"/>
              </w:rPr>
              <w:t>並支應相關經費</w:t>
            </w:r>
            <w:r w:rsidR="00112195" w:rsidRPr="00112195">
              <w:rPr>
                <w:rFonts w:ascii="標楷體" w:eastAsia="標楷體" w:hAnsi="標楷體" w:cs="Times New Roman" w:hint="eastAsia"/>
                <w:sz w:val="22"/>
              </w:rPr>
              <w:t>所致。</w:t>
            </w:r>
          </w:p>
        </w:tc>
      </w:tr>
      <w:tr w:rsidR="00112195" w:rsidRPr="00112195" w:rsidTr="00247F39">
        <w:trPr>
          <w:cantSplit/>
          <w:trHeight w:val="20"/>
          <w:jc w:val="center"/>
        </w:trPr>
        <w:tc>
          <w:tcPr>
            <w:tcW w:w="196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112195">
              <w:rPr>
                <w:rFonts w:ascii="標楷體" w:eastAsia="標楷體" w:hAnsi="標楷體" w:cs="Times New Roman" w:hint="eastAsia"/>
                <w:sz w:val="22"/>
              </w:rPr>
              <w:t>推動金融資訊</w:t>
            </w:r>
          </w:p>
          <w:p w:rsidR="00112195" w:rsidRP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afterLines="50" w:after="180" w:line="220" w:lineRule="exact"/>
              <w:jc w:val="distribute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112195">
              <w:rPr>
                <w:rFonts w:ascii="標楷體" w:eastAsia="標楷體" w:hAnsi="標楷體" w:cs="Times New Roman" w:hint="eastAsia"/>
                <w:sz w:val="22"/>
              </w:rPr>
              <w:t>公開計畫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195" w:rsidRP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jc w:val="distribute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112195">
              <w:rPr>
                <w:rFonts w:ascii="標楷體" w:eastAsia="標楷體" w:hAnsi="標楷體" w:cs="Times New Roman" w:hint="eastAsia"/>
                <w:sz w:val="22"/>
              </w:rPr>
              <w:t>千元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195" w:rsidRP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firstLine="440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112195">
              <w:rPr>
                <w:rFonts w:ascii="標楷體" w:eastAsia="標楷體" w:hAnsi="標楷體" w:cs="Times New Roman" w:hint="eastAsia"/>
                <w:sz w:val="22"/>
              </w:rPr>
              <w:t>22,248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195" w:rsidRP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firstLine="440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112195">
              <w:rPr>
                <w:rFonts w:ascii="標楷體" w:eastAsia="標楷體" w:hAnsi="標楷體" w:cs="Times New Roman" w:hint="eastAsia"/>
                <w:sz w:val="22"/>
              </w:rPr>
              <w:t>21,565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195" w:rsidRP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firstLine="416"/>
              <w:jc w:val="right"/>
              <w:rPr>
                <w:rFonts w:ascii="標楷體" w:eastAsia="標楷體" w:hAnsi="標楷體" w:cs="Times New Roman"/>
                <w:spacing w:val="-6"/>
                <w:sz w:val="22"/>
                <w:highlight w:val="yellow"/>
              </w:rPr>
            </w:pPr>
            <w:r w:rsidRPr="00112195">
              <w:rPr>
                <w:rFonts w:ascii="標楷體" w:eastAsia="標楷體" w:hAnsi="標楷體" w:cs="Times New Roman" w:hint="eastAsia"/>
                <w:spacing w:val="-6"/>
                <w:sz w:val="22"/>
              </w:rPr>
              <w:t>- 682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195" w:rsidRP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hanging="88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112195">
              <w:rPr>
                <w:rFonts w:ascii="標楷體" w:eastAsia="標楷體" w:hAnsi="標楷體" w:cs="Times New Roman" w:hint="eastAsia"/>
                <w:sz w:val="22"/>
              </w:rPr>
              <w:t>- 3.07</w:t>
            </w:r>
          </w:p>
        </w:tc>
        <w:tc>
          <w:tcPr>
            <w:tcW w:w="2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12195" w:rsidRP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firstLine="440"/>
              <w:jc w:val="both"/>
              <w:rPr>
                <w:rFonts w:ascii="標楷體" w:eastAsia="標楷體" w:hAnsi="標楷體" w:cs="Times New Roman"/>
                <w:sz w:val="22"/>
                <w:highlight w:val="yellow"/>
              </w:rPr>
            </w:pPr>
          </w:p>
        </w:tc>
      </w:tr>
      <w:tr w:rsidR="00112195" w:rsidRPr="00112195" w:rsidTr="00247F39">
        <w:trPr>
          <w:cantSplit/>
          <w:trHeight w:val="20"/>
          <w:jc w:val="center"/>
        </w:trPr>
        <w:tc>
          <w:tcPr>
            <w:tcW w:w="196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112195">
              <w:rPr>
                <w:rFonts w:ascii="標楷體" w:eastAsia="標楷體" w:hAnsi="標楷體" w:cs="Times New Roman" w:hint="eastAsia"/>
                <w:sz w:val="22"/>
              </w:rPr>
              <w:t>推動國際金融</w:t>
            </w:r>
          </w:p>
          <w:p w:rsidR="00112195" w:rsidRP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jc w:val="distribute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112195">
              <w:rPr>
                <w:rFonts w:ascii="標楷體" w:eastAsia="標楷體" w:hAnsi="標楷體" w:cs="Times New Roman" w:hint="eastAsia"/>
                <w:sz w:val="22"/>
              </w:rPr>
              <w:t>交流計畫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195" w:rsidRP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jc w:val="distribute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112195">
              <w:rPr>
                <w:rFonts w:ascii="標楷體" w:eastAsia="標楷體" w:hAnsi="標楷體" w:cs="Times New Roman" w:hint="eastAsia"/>
                <w:sz w:val="22"/>
              </w:rPr>
              <w:t>千元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195" w:rsidRP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firstLine="440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112195">
              <w:rPr>
                <w:rFonts w:ascii="標楷體" w:eastAsia="標楷體" w:hAnsi="標楷體" w:cs="Times New Roman" w:hint="eastAsia"/>
                <w:sz w:val="22"/>
              </w:rPr>
              <w:t>11,632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195" w:rsidRP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firstLine="440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112195">
              <w:rPr>
                <w:rFonts w:ascii="標楷體" w:eastAsia="標楷體" w:hAnsi="標楷體" w:cs="Times New Roman" w:hint="eastAsia"/>
                <w:sz w:val="22"/>
              </w:rPr>
              <w:t>9,904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195" w:rsidRP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firstLine="416"/>
              <w:jc w:val="right"/>
              <w:rPr>
                <w:rFonts w:ascii="標楷體" w:eastAsia="標楷體" w:hAnsi="標楷體" w:cs="Times New Roman"/>
                <w:spacing w:val="-6"/>
                <w:sz w:val="22"/>
                <w:highlight w:val="yellow"/>
              </w:rPr>
            </w:pPr>
            <w:r w:rsidRPr="00112195">
              <w:rPr>
                <w:rFonts w:ascii="標楷體" w:eastAsia="標楷體" w:hAnsi="標楷體" w:cs="Times New Roman" w:hint="eastAsia"/>
                <w:spacing w:val="-6"/>
                <w:sz w:val="22"/>
              </w:rPr>
              <w:t>- 1,727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195" w:rsidRP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hanging="88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112195">
              <w:rPr>
                <w:rFonts w:ascii="標楷體" w:eastAsia="標楷體" w:hAnsi="標楷體" w:cs="Times New Roman" w:hint="eastAsia"/>
                <w:sz w:val="22"/>
              </w:rPr>
              <w:t>- 14.85</w:t>
            </w:r>
          </w:p>
        </w:tc>
        <w:tc>
          <w:tcPr>
            <w:tcW w:w="277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12195" w:rsidRPr="00F03CAA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afterLines="50" w:after="180" w:line="220" w:lineRule="exact"/>
              <w:jc w:val="both"/>
              <w:rPr>
                <w:rFonts w:ascii="標楷體" w:eastAsia="標楷體" w:hAnsi="標楷體" w:cs="Times New Roman"/>
                <w:spacing w:val="-4"/>
                <w:sz w:val="22"/>
                <w:highlight w:val="yellow"/>
              </w:rPr>
            </w:pPr>
            <w:r w:rsidRPr="00F03CAA">
              <w:rPr>
                <w:rFonts w:ascii="標楷體" w:eastAsia="標楷體" w:hAnsi="標楷體" w:cs="Times New Roman" w:hint="eastAsia"/>
                <w:spacing w:val="-4"/>
                <w:sz w:val="22"/>
              </w:rPr>
              <w:t>國際交流活動等因</w:t>
            </w:r>
            <w:proofErr w:type="gramStart"/>
            <w:r w:rsidRPr="00F03CAA">
              <w:rPr>
                <w:rFonts w:ascii="標楷體" w:eastAsia="標楷體" w:hAnsi="標楷體" w:cs="Times New Roman" w:hint="eastAsia"/>
                <w:spacing w:val="-4"/>
                <w:sz w:val="22"/>
              </w:rPr>
              <w:t>新型冠</w:t>
            </w:r>
            <w:proofErr w:type="gramEnd"/>
            <w:r w:rsidRPr="00F03CAA">
              <w:rPr>
                <w:rFonts w:ascii="標楷體" w:eastAsia="標楷體" w:hAnsi="標楷體" w:cs="Times New Roman" w:hint="eastAsia"/>
                <w:spacing w:val="-4"/>
                <w:sz w:val="22"/>
              </w:rPr>
              <w:t>狀病毒肺炎（COVID</w:t>
            </w:r>
            <w:proofErr w:type="gramStart"/>
            <w:r w:rsidRPr="00F03CAA">
              <w:rPr>
                <w:rFonts w:ascii="標楷體" w:eastAsia="標楷體" w:hAnsi="標楷體" w:cs="Times New Roman" w:hint="eastAsia"/>
                <w:spacing w:val="-4"/>
                <w:sz w:val="22"/>
              </w:rPr>
              <w:t>—</w:t>
            </w:r>
            <w:proofErr w:type="gramEnd"/>
            <w:r w:rsidRPr="00F03CAA">
              <w:rPr>
                <w:rFonts w:ascii="標楷體" w:eastAsia="標楷體" w:hAnsi="標楷體" w:cs="Times New Roman" w:hint="eastAsia"/>
                <w:spacing w:val="-4"/>
                <w:sz w:val="22"/>
              </w:rPr>
              <w:t>19）</w:t>
            </w:r>
            <w:proofErr w:type="gramStart"/>
            <w:r w:rsidRPr="00F03CAA">
              <w:rPr>
                <w:rFonts w:ascii="標楷體" w:eastAsia="標楷體" w:hAnsi="標楷體" w:cs="Times New Roman" w:hint="eastAsia"/>
                <w:spacing w:val="-4"/>
                <w:sz w:val="22"/>
              </w:rPr>
              <w:t>疫</w:t>
            </w:r>
            <w:proofErr w:type="gramEnd"/>
            <w:r w:rsidRPr="00F03CAA">
              <w:rPr>
                <w:rFonts w:ascii="標楷體" w:eastAsia="標楷體" w:hAnsi="標楷體" w:cs="Times New Roman" w:hint="eastAsia"/>
                <w:spacing w:val="-4"/>
                <w:sz w:val="22"/>
              </w:rPr>
              <w:t>情影響，實體交流活動減少所致。</w:t>
            </w:r>
          </w:p>
        </w:tc>
      </w:tr>
      <w:tr w:rsidR="00112195" w:rsidRPr="00112195" w:rsidTr="00C23EF9">
        <w:trPr>
          <w:cantSplit/>
          <w:trHeight w:val="652"/>
          <w:jc w:val="center"/>
        </w:trPr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112195">
              <w:rPr>
                <w:rFonts w:ascii="標楷體" w:eastAsia="標楷體" w:hAnsi="標楷體" w:cs="Times New Roman" w:hint="eastAsia"/>
                <w:sz w:val="22"/>
              </w:rPr>
              <w:t>支應金融業</w:t>
            </w:r>
          </w:p>
          <w:p w:rsidR="00112195" w:rsidRP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jc w:val="distribute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112195">
              <w:rPr>
                <w:rFonts w:ascii="標楷體" w:eastAsia="標楷體" w:hAnsi="標楷體" w:cs="Times New Roman" w:hint="eastAsia"/>
                <w:sz w:val="22"/>
              </w:rPr>
              <w:t>退場處理計畫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112195" w:rsidRP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jc w:val="distribute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112195">
              <w:rPr>
                <w:rFonts w:ascii="標楷體" w:eastAsia="標楷體" w:hAnsi="標楷體" w:cs="Times New Roman" w:hint="eastAsia"/>
                <w:sz w:val="22"/>
              </w:rPr>
              <w:t>千元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112195" w:rsidRP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firstLine="29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112195">
              <w:rPr>
                <w:rFonts w:ascii="標楷體" w:eastAsia="標楷體" w:hAnsi="標楷體" w:cs="Times New Roman" w:hint="eastAsia"/>
                <w:sz w:val="22"/>
              </w:rPr>
              <w:t>26,260,421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112195" w:rsidRP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firstLine="40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112195">
              <w:rPr>
                <w:rFonts w:ascii="標楷體" w:eastAsia="標楷體" w:hAnsi="標楷體" w:cs="Times New Roman" w:hint="eastAsia"/>
                <w:sz w:val="22"/>
              </w:rPr>
              <w:t>32,060,409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112195" w:rsidRP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firstLine="95"/>
              <w:jc w:val="right"/>
              <w:rPr>
                <w:rFonts w:ascii="標楷體" w:eastAsia="標楷體" w:hAnsi="標楷體" w:cs="Times New Roman"/>
                <w:spacing w:val="-6"/>
                <w:sz w:val="22"/>
                <w:highlight w:val="yellow"/>
              </w:rPr>
            </w:pPr>
            <w:r w:rsidRPr="00112195">
              <w:rPr>
                <w:rFonts w:ascii="標楷體" w:eastAsia="標楷體" w:hAnsi="標楷體" w:cs="Times New Roman" w:hint="eastAsia"/>
                <w:spacing w:val="-6"/>
                <w:sz w:val="22"/>
              </w:rPr>
              <w:t>5,799,988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112195" w:rsidRPr="00112195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firstLine="150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112195">
              <w:rPr>
                <w:rFonts w:ascii="標楷體" w:eastAsia="標楷體" w:hAnsi="標楷體" w:cs="Times New Roman" w:hint="eastAsia"/>
                <w:sz w:val="22"/>
              </w:rPr>
              <w:t>22.09</w:t>
            </w:r>
          </w:p>
        </w:tc>
        <w:tc>
          <w:tcPr>
            <w:tcW w:w="277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hideMark/>
          </w:tcPr>
          <w:p w:rsidR="00112195" w:rsidRPr="00231B61" w:rsidRDefault="00112195" w:rsidP="00F03CAA">
            <w:pPr>
              <w:suppressAutoHyphens/>
              <w:overflowPunct w:val="0"/>
              <w:topLinePunct/>
              <w:snapToGrid w:val="0"/>
              <w:spacing w:line="220" w:lineRule="exact"/>
              <w:jc w:val="both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231B61">
              <w:rPr>
                <w:rFonts w:ascii="標楷體" w:eastAsia="標楷體" w:hAnsi="標楷體" w:cs="Times New Roman" w:hint="eastAsia"/>
                <w:sz w:val="22"/>
              </w:rPr>
              <w:t>金融業營業收入較預計增加，營業稅分配</w:t>
            </w:r>
            <w:proofErr w:type="gramStart"/>
            <w:r w:rsidRPr="00231B61">
              <w:rPr>
                <w:rFonts w:ascii="標楷體" w:eastAsia="標楷體" w:hAnsi="標楷體" w:cs="Times New Roman" w:hint="eastAsia"/>
                <w:sz w:val="22"/>
              </w:rPr>
              <w:t>收入隨增</w:t>
            </w:r>
            <w:proofErr w:type="gramEnd"/>
            <w:r w:rsidRPr="00231B61">
              <w:rPr>
                <w:rFonts w:ascii="標楷體" w:eastAsia="標楷體" w:hAnsi="標楷體" w:cs="Times New Roman" w:hint="eastAsia"/>
                <w:sz w:val="22"/>
              </w:rPr>
              <w:t>，相對提存之金融業特別準備增加所致。</w:t>
            </w:r>
          </w:p>
        </w:tc>
      </w:tr>
    </w:tbl>
    <w:p w:rsidR="003F695B" w:rsidRPr="004139EA" w:rsidRDefault="00833848" w:rsidP="007179C3">
      <w:pPr>
        <w:overflowPunct w:val="0"/>
        <w:autoSpaceDE w:val="0"/>
        <w:autoSpaceDN w:val="0"/>
        <w:adjustRightInd w:val="0"/>
        <w:spacing w:line="200" w:lineRule="exact"/>
        <w:jc w:val="both"/>
        <w:rPr>
          <w:rFonts w:ascii="標楷體" w:eastAsia="標楷體" w:hAnsi="標楷體" w:cs="DFKaiShu-SB-Estd-BF"/>
          <w:kern w:val="0"/>
          <w:szCs w:val="24"/>
        </w:rPr>
      </w:pPr>
      <w:proofErr w:type="gramStart"/>
      <w:r w:rsidRPr="004139EA">
        <w:rPr>
          <w:rFonts w:ascii="標楷體" w:eastAsia="標楷體" w:hAnsi="標楷體" w:hint="eastAsia"/>
          <w:sz w:val="18"/>
        </w:rPr>
        <w:t>註</w:t>
      </w:r>
      <w:proofErr w:type="gramEnd"/>
      <w:r w:rsidRPr="004139EA">
        <w:rPr>
          <w:rFonts w:ascii="標楷體" w:eastAsia="標楷體" w:hAnsi="標楷體" w:hint="eastAsia"/>
          <w:sz w:val="18"/>
        </w:rPr>
        <w:t>：本表係就業務計畫實際數與預計數差異達10％或達3</w:t>
      </w:r>
      <w:proofErr w:type="gramStart"/>
      <w:r w:rsidRPr="004139EA">
        <w:rPr>
          <w:rFonts w:ascii="標楷體" w:eastAsia="標楷體" w:hAnsi="標楷體" w:hint="eastAsia"/>
          <w:sz w:val="18"/>
        </w:rPr>
        <w:t>千萬</w:t>
      </w:r>
      <w:proofErr w:type="gramEnd"/>
      <w:r w:rsidRPr="004139EA">
        <w:rPr>
          <w:rFonts w:ascii="標楷體" w:eastAsia="標楷體" w:hAnsi="標楷體" w:hint="eastAsia"/>
          <w:sz w:val="18"/>
        </w:rPr>
        <w:t>以上者，說明差異原因。</w:t>
      </w:r>
    </w:p>
    <w:p w:rsidR="00667CD0" w:rsidRPr="0017199E" w:rsidRDefault="00667CD0" w:rsidP="00FB1AB8">
      <w:pPr>
        <w:autoSpaceDE w:val="0"/>
        <w:autoSpaceDN w:val="0"/>
        <w:adjustRightInd w:val="0"/>
        <w:spacing w:line="420" w:lineRule="exact"/>
        <w:ind w:firstLineChars="450" w:firstLine="1261"/>
        <w:jc w:val="both"/>
        <w:rPr>
          <w:rFonts w:ascii="標楷體" w:eastAsia="標楷體" w:hAnsi="標楷體" w:cs="DFKaiShu-SB-Estd-BF"/>
          <w:b/>
          <w:kern w:val="0"/>
          <w:sz w:val="28"/>
          <w:szCs w:val="32"/>
        </w:rPr>
      </w:pPr>
      <w:r w:rsidRPr="0017199E">
        <w:rPr>
          <w:rFonts w:ascii="標楷體" w:eastAsia="標楷體" w:hAnsi="標楷體" w:cs="DFKaiShu-SB-Estd-BF"/>
          <w:b/>
          <w:kern w:val="0"/>
          <w:sz w:val="28"/>
          <w:szCs w:val="32"/>
        </w:rPr>
        <w:t>2.</w:t>
      </w:r>
      <w:r w:rsidR="008A5A6A" w:rsidRPr="0017199E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 xml:space="preserve">　</w:t>
      </w:r>
      <w:r w:rsidRPr="0017199E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>預算執行情形之審核</w:t>
      </w:r>
    </w:p>
    <w:p w:rsidR="00667CD0" w:rsidRPr="007A278A" w:rsidRDefault="00833848" w:rsidP="00111CBA">
      <w:pPr>
        <w:overflowPunct w:val="0"/>
        <w:autoSpaceDE w:val="0"/>
        <w:autoSpaceDN w:val="0"/>
        <w:adjustRightInd w:val="0"/>
        <w:spacing w:line="400" w:lineRule="exact"/>
        <w:ind w:firstLineChars="200" w:firstLine="480"/>
        <w:jc w:val="both"/>
        <w:rPr>
          <w:rFonts w:ascii="標楷體" w:eastAsia="標楷體" w:hAnsi="標楷體" w:cs="DFKaiShu-SB-Estd-BF"/>
          <w:kern w:val="0"/>
          <w:sz w:val="32"/>
          <w:szCs w:val="32"/>
        </w:rPr>
      </w:pPr>
      <w:proofErr w:type="gramStart"/>
      <w:r w:rsidRPr="0017199E">
        <w:rPr>
          <w:rFonts w:ascii="標楷體" w:eastAsia="標楷體" w:hAnsi="標楷體" w:cs="微軟正黑體"/>
          <w:kern w:val="0"/>
          <w:szCs w:val="32"/>
        </w:rPr>
        <w:t>11</w:t>
      </w:r>
      <w:r w:rsidRPr="0017199E">
        <w:rPr>
          <w:rFonts w:ascii="標楷體" w:eastAsia="標楷體" w:hAnsi="標楷體" w:cs="微軟正黑體" w:hint="eastAsia"/>
          <w:kern w:val="0"/>
          <w:szCs w:val="32"/>
        </w:rPr>
        <w:t>1</w:t>
      </w:r>
      <w:proofErr w:type="gramEnd"/>
      <w:r w:rsidR="00667CD0" w:rsidRPr="0017199E">
        <w:rPr>
          <w:rFonts w:ascii="標楷體" w:eastAsia="標楷體" w:hAnsi="標楷體" w:cs="微軟正黑體" w:hint="eastAsia"/>
          <w:kern w:val="0"/>
          <w:szCs w:val="32"/>
        </w:rPr>
        <w:t>年度決算審核結果，審定本期賸餘</w:t>
      </w:r>
      <w:r w:rsidRPr="0017199E">
        <w:rPr>
          <w:rFonts w:ascii="標楷體" w:eastAsia="標楷體" w:hAnsi="標楷體" w:cs="微軟正黑體"/>
          <w:kern w:val="0"/>
          <w:szCs w:val="32"/>
        </w:rPr>
        <w:t>1</w:t>
      </w:r>
      <w:r w:rsidRPr="0017199E">
        <w:rPr>
          <w:rFonts w:ascii="標楷體" w:eastAsia="標楷體" w:hAnsi="標楷體" w:cs="微軟正黑體" w:hint="eastAsia"/>
          <w:kern w:val="0"/>
          <w:szCs w:val="32"/>
        </w:rPr>
        <w:t>2</w:t>
      </w:r>
      <w:r w:rsidR="00667CD0" w:rsidRPr="0017199E">
        <w:rPr>
          <w:rFonts w:ascii="標楷體" w:eastAsia="標楷體" w:hAnsi="標楷體" w:cs="微軟正黑體" w:hint="eastAsia"/>
          <w:kern w:val="0"/>
          <w:szCs w:val="32"/>
        </w:rPr>
        <w:t>億</w:t>
      </w:r>
      <w:r w:rsidRPr="0017199E">
        <w:rPr>
          <w:rFonts w:ascii="標楷體" w:eastAsia="標楷體" w:hAnsi="標楷體" w:cs="微軟正黑體" w:hint="eastAsia"/>
          <w:kern w:val="0"/>
          <w:szCs w:val="32"/>
        </w:rPr>
        <w:t>4</w:t>
      </w:r>
      <w:r w:rsidRPr="0017199E">
        <w:rPr>
          <w:rFonts w:ascii="標楷體" w:eastAsia="標楷體" w:hAnsi="標楷體" w:cs="微軟正黑體"/>
          <w:kern w:val="0"/>
          <w:szCs w:val="32"/>
        </w:rPr>
        <w:t>,</w:t>
      </w:r>
      <w:r w:rsidRPr="0017199E">
        <w:rPr>
          <w:rFonts w:ascii="標楷體" w:eastAsia="標楷體" w:hAnsi="標楷體" w:cs="微軟正黑體" w:hint="eastAsia"/>
          <w:kern w:val="0"/>
          <w:szCs w:val="32"/>
        </w:rPr>
        <w:t>368</w:t>
      </w:r>
      <w:r w:rsidR="00667CD0" w:rsidRPr="0017199E">
        <w:rPr>
          <w:rFonts w:ascii="標楷體" w:eastAsia="標楷體" w:hAnsi="標楷體" w:cs="微軟正黑體" w:hint="eastAsia"/>
          <w:kern w:val="0"/>
          <w:szCs w:val="32"/>
        </w:rPr>
        <w:t>萬餘元，較預算賸餘</w:t>
      </w:r>
      <w:r w:rsidRPr="0017199E">
        <w:rPr>
          <w:rFonts w:ascii="標楷體" w:eastAsia="標楷體" w:hAnsi="標楷體" w:cs="微軟正黑體"/>
          <w:kern w:val="0"/>
          <w:szCs w:val="32"/>
        </w:rPr>
        <w:t>1</w:t>
      </w:r>
      <w:r w:rsidRPr="0017199E">
        <w:rPr>
          <w:rFonts w:ascii="標楷體" w:eastAsia="標楷體" w:hAnsi="標楷體" w:cs="微軟正黑體" w:hint="eastAsia"/>
          <w:kern w:val="0"/>
          <w:szCs w:val="32"/>
        </w:rPr>
        <w:t>1</w:t>
      </w:r>
      <w:r w:rsidR="00667CD0" w:rsidRPr="0017199E">
        <w:rPr>
          <w:rFonts w:ascii="標楷體" w:eastAsia="標楷體" w:hAnsi="標楷體" w:cs="微軟正黑體" w:hint="eastAsia"/>
          <w:kern w:val="0"/>
          <w:szCs w:val="32"/>
        </w:rPr>
        <w:t>億</w:t>
      </w:r>
      <w:r w:rsidRPr="0017199E">
        <w:rPr>
          <w:rFonts w:ascii="標楷體" w:eastAsia="標楷體" w:hAnsi="標楷體" w:cs="微軟正黑體" w:hint="eastAsia"/>
          <w:kern w:val="0"/>
          <w:szCs w:val="32"/>
        </w:rPr>
        <w:t>3</w:t>
      </w:r>
      <w:r w:rsidRPr="0017199E">
        <w:rPr>
          <w:rFonts w:ascii="標楷體" w:eastAsia="標楷體" w:hAnsi="標楷體" w:cs="微軟正黑體"/>
          <w:kern w:val="0"/>
          <w:szCs w:val="32"/>
        </w:rPr>
        <w:t>,</w:t>
      </w:r>
      <w:r w:rsidRPr="0017199E">
        <w:rPr>
          <w:rFonts w:ascii="標楷體" w:eastAsia="標楷體" w:hAnsi="標楷體" w:cs="微軟正黑體" w:hint="eastAsia"/>
          <w:kern w:val="0"/>
          <w:szCs w:val="32"/>
        </w:rPr>
        <w:t>638</w:t>
      </w:r>
      <w:r w:rsidR="00667CD0" w:rsidRPr="0017199E">
        <w:rPr>
          <w:rFonts w:ascii="標楷體" w:eastAsia="標楷體" w:hAnsi="標楷體" w:cs="微軟正黑體" w:hint="eastAsia"/>
          <w:kern w:val="0"/>
          <w:szCs w:val="32"/>
        </w:rPr>
        <w:t>萬餘元，增加</w:t>
      </w:r>
      <w:r w:rsidRPr="0017199E">
        <w:rPr>
          <w:rFonts w:ascii="標楷體" w:eastAsia="標楷體" w:hAnsi="標楷體" w:cs="微軟正黑體"/>
          <w:kern w:val="0"/>
          <w:szCs w:val="32"/>
        </w:rPr>
        <w:t>1</w:t>
      </w:r>
      <w:r w:rsidR="00667CD0" w:rsidRPr="0017199E">
        <w:rPr>
          <w:rFonts w:ascii="標楷體" w:eastAsia="標楷體" w:hAnsi="標楷體" w:cs="微軟正黑體" w:hint="eastAsia"/>
          <w:kern w:val="0"/>
          <w:szCs w:val="32"/>
        </w:rPr>
        <w:t>億</w:t>
      </w:r>
      <w:r w:rsidRPr="0017199E">
        <w:rPr>
          <w:rFonts w:ascii="標楷體" w:eastAsia="標楷體" w:hAnsi="標楷體" w:cs="微軟正黑體" w:hint="eastAsia"/>
          <w:kern w:val="0"/>
          <w:szCs w:val="32"/>
        </w:rPr>
        <w:t>730</w:t>
      </w:r>
      <w:r w:rsidR="00667CD0" w:rsidRPr="0017199E">
        <w:rPr>
          <w:rFonts w:ascii="標楷體" w:eastAsia="標楷體" w:hAnsi="標楷體" w:cs="微軟正黑體" w:hint="eastAsia"/>
          <w:kern w:val="0"/>
          <w:szCs w:val="32"/>
        </w:rPr>
        <w:t>萬餘元，約</w:t>
      </w:r>
      <w:r w:rsidRPr="0017199E">
        <w:rPr>
          <w:rFonts w:ascii="標楷體" w:eastAsia="標楷體" w:hAnsi="標楷體" w:cs="微軟正黑體" w:hint="eastAsia"/>
          <w:kern w:val="0"/>
          <w:szCs w:val="32"/>
        </w:rPr>
        <w:t>9</w:t>
      </w:r>
      <w:r w:rsidRPr="0017199E">
        <w:rPr>
          <w:rFonts w:ascii="標楷體" w:eastAsia="標楷體" w:hAnsi="標楷體" w:cs="微軟正黑體"/>
          <w:kern w:val="0"/>
          <w:szCs w:val="32"/>
        </w:rPr>
        <w:t>.</w:t>
      </w:r>
      <w:r w:rsidRPr="0017199E">
        <w:rPr>
          <w:rFonts w:ascii="標楷體" w:eastAsia="標楷體" w:hAnsi="標楷體" w:cs="微軟正黑體" w:hint="eastAsia"/>
          <w:kern w:val="0"/>
          <w:szCs w:val="32"/>
        </w:rPr>
        <w:t>44</w:t>
      </w:r>
      <w:r w:rsidR="00667CD0" w:rsidRPr="0017199E">
        <w:rPr>
          <w:rFonts w:ascii="標楷體" w:eastAsia="標楷體" w:hAnsi="標楷體" w:cs="微軟正黑體" w:hint="eastAsia"/>
          <w:kern w:val="0"/>
          <w:szCs w:val="32"/>
        </w:rPr>
        <w:t>％，</w:t>
      </w:r>
      <w:r w:rsidR="00FC75A6" w:rsidRPr="0017199E">
        <w:rPr>
          <w:rFonts w:ascii="標楷體" w:eastAsia="標楷體" w:hAnsi="標楷體" w:cs="微軟正黑體" w:hint="eastAsia"/>
          <w:kern w:val="0"/>
          <w:szCs w:val="32"/>
        </w:rPr>
        <w:t>主要係金融機構營業收入及增資換照</w:t>
      </w:r>
      <w:r w:rsidR="00667CD0" w:rsidRPr="0017199E">
        <w:rPr>
          <w:rFonts w:ascii="標楷體" w:eastAsia="標楷體" w:hAnsi="標楷體" w:cs="微軟正黑體" w:hint="eastAsia"/>
          <w:kern w:val="0"/>
          <w:szCs w:val="32"/>
        </w:rPr>
        <w:t>案件較預計增加，</w:t>
      </w:r>
      <w:proofErr w:type="gramStart"/>
      <w:r w:rsidR="00667CD0" w:rsidRPr="0017199E">
        <w:rPr>
          <w:rFonts w:ascii="標楷體" w:eastAsia="標楷體" w:hAnsi="標楷體" w:cs="微軟正黑體" w:hint="eastAsia"/>
          <w:kern w:val="0"/>
          <w:szCs w:val="32"/>
        </w:rPr>
        <w:t>監理年</w:t>
      </w:r>
      <w:r w:rsidR="00FC75A6" w:rsidRPr="0017199E">
        <w:rPr>
          <w:rFonts w:ascii="標楷體" w:eastAsia="標楷體" w:hAnsi="標楷體" w:cs="微軟正黑體" w:hint="eastAsia"/>
          <w:kern w:val="0"/>
          <w:szCs w:val="32"/>
        </w:rPr>
        <w:t>費</w:t>
      </w:r>
      <w:proofErr w:type="gramEnd"/>
      <w:r w:rsidR="00FC75A6" w:rsidRPr="0017199E">
        <w:rPr>
          <w:rFonts w:ascii="標楷體" w:eastAsia="標楷體" w:hAnsi="標楷體" w:cs="微軟正黑體" w:hint="eastAsia"/>
          <w:kern w:val="0"/>
          <w:szCs w:val="32"/>
        </w:rPr>
        <w:t>及執照與登記費</w:t>
      </w:r>
      <w:proofErr w:type="gramStart"/>
      <w:r w:rsidR="00667CD0" w:rsidRPr="0017199E">
        <w:rPr>
          <w:rFonts w:ascii="標楷體" w:eastAsia="標楷體" w:hAnsi="標楷體" w:cs="微軟正黑體" w:hint="eastAsia"/>
          <w:kern w:val="0"/>
          <w:szCs w:val="32"/>
        </w:rPr>
        <w:t>收入隨增所</w:t>
      </w:r>
      <w:proofErr w:type="gramEnd"/>
      <w:r w:rsidR="00667CD0" w:rsidRPr="0017199E">
        <w:rPr>
          <w:rFonts w:ascii="標楷體" w:eastAsia="標楷體" w:hAnsi="標楷體" w:cs="微軟正黑體" w:hint="eastAsia"/>
          <w:kern w:val="0"/>
          <w:szCs w:val="32"/>
        </w:rPr>
        <w:t>致。</w:t>
      </w:r>
    </w:p>
    <w:p w:rsidR="00667CD0" w:rsidRPr="007A278A" w:rsidRDefault="00667CD0" w:rsidP="00111CBA">
      <w:pPr>
        <w:autoSpaceDE w:val="0"/>
        <w:autoSpaceDN w:val="0"/>
        <w:adjustRightInd w:val="0"/>
        <w:spacing w:line="400" w:lineRule="exact"/>
        <w:ind w:firstLineChars="450" w:firstLine="1261"/>
        <w:jc w:val="both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 w:rsidRPr="0017199E">
        <w:rPr>
          <w:rFonts w:ascii="標楷體" w:eastAsia="標楷體" w:hAnsi="標楷體" w:cs="DFKaiShu-SB-Estd-BF"/>
          <w:b/>
          <w:kern w:val="0"/>
          <w:sz w:val="28"/>
          <w:szCs w:val="32"/>
        </w:rPr>
        <w:t>3.</w:t>
      </w:r>
      <w:r w:rsidRPr="0017199E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 xml:space="preserve">　餘</w:t>
      </w:r>
      <w:proofErr w:type="gramStart"/>
      <w:r w:rsidRPr="0017199E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>絀</w:t>
      </w:r>
      <w:proofErr w:type="gramEnd"/>
      <w:r w:rsidRPr="0017199E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>之審定</w:t>
      </w:r>
    </w:p>
    <w:p w:rsidR="00667CD0" w:rsidRPr="007A278A" w:rsidRDefault="00FC75A6" w:rsidP="00111CBA">
      <w:pPr>
        <w:overflowPunct w:val="0"/>
        <w:autoSpaceDE w:val="0"/>
        <w:autoSpaceDN w:val="0"/>
        <w:adjustRightInd w:val="0"/>
        <w:spacing w:line="400" w:lineRule="exact"/>
        <w:ind w:firstLineChars="200" w:firstLine="480"/>
        <w:jc w:val="both"/>
        <w:rPr>
          <w:rFonts w:ascii="標楷體" w:eastAsia="標楷體" w:hAnsi="標楷體" w:cs="DFKaiShu-SB-Estd-BF"/>
          <w:kern w:val="0"/>
          <w:sz w:val="32"/>
          <w:szCs w:val="32"/>
        </w:rPr>
      </w:pPr>
      <w:proofErr w:type="gramStart"/>
      <w:r w:rsidRPr="0017199E">
        <w:rPr>
          <w:rFonts w:ascii="標楷體" w:eastAsia="標楷體" w:hAnsi="標楷體" w:cs="微軟正黑體"/>
          <w:kern w:val="0"/>
          <w:szCs w:val="32"/>
        </w:rPr>
        <w:t>11</w:t>
      </w:r>
      <w:r w:rsidRPr="0017199E">
        <w:rPr>
          <w:rFonts w:ascii="標楷體" w:eastAsia="標楷體" w:hAnsi="標楷體" w:cs="微軟正黑體" w:hint="eastAsia"/>
          <w:kern w:val="0"/>
          <w:szCs w:val="32"/>
        </w:rPr>
        <w:t>1</w:t>
      </w:r>
      <w:proofErr w:type="gramEnd"/>
      <w:r w:rsidR="00667CD0" w:rsidRPr="0017199E">
        <w:rPr>
          <w:rFonts w:ascii="標楷體" w:eastAsia="標楷體" w:hAnsi="標楷體" w:cs="微軟正黑體" w:hint="eastAsia"/>
          <w:kern w:val="0"/>
          <w:szCs w:val="32"/>
        </w:rPr>
        <w:t>年度決算經行政院核定賸餘</w:t>
      </w:r>
      <w:r w:rsidRPr="0017199E">
        <w:rPr>
          <w:rFonts w:ascii="標楷體" w:eastAsia="標楷體" w:hAnsi="標楷體" w:cs="微軟正黑體"/>
          <w:kern w:val="0"/>
          <w:szCs w:val="32"/>
        </w:rPr>
        <w:t>1,</w:t>
      </w:r>
      <w:r w:rsidRPr="0017199E">
        <w:rPr>
          <w:rFonts w:ascii="標楷體" w:eastAsia="標楷體" w:hAnsi="標楷體" w:cs="微軟正黑體" w:hint="eastAsia"/>
          <w:kern w:val="0"/>
          <w:szCs w:val="32"/>
        </w:rPr>
        <w:t>243</w:t>
      </w:r>
      <w:r w:rsidRPr="0017199E">
        <w:rPr>
          <w:rFonts w:ascii="標楷體" w:eastAsia="標楷體" w:hAnsi="標楷體" w:cs="微軟正黑體"/>
          <w:kern w:val="0"/>
          <w:szCs w:val="32"/>
        </w:rPr>
        <w:t>,</w:t>
      </w:r>
      <w:r w:rsidRPr="0017199E">
        <w:rPr>
          <w:rFonts w:ascii="標楷體" w:eastAsia="標楷體" w:hAnsi="標楷體" w:cs="微軟正黑體" w:hint="eastAsia"/>
          <w:kern w:val="0"/>
          <w:szCs w:val="32"/>
        </w:rPr>
        <w:t>684</w:t>
      </w:r>
      <w:r w:rsidRPr="0017199E">
        <w:rPr>
          <w:rFonts w:ascii="標楷體" w:eastAsia="標楷體" w:hAnsi="標楷體" w:cs="微軟正黑體"/>
          <w:kern w:val="0"/>
          <w:szCs w:val="32"/>
        </w:rPr>
        <w:t>,1</w:t>
      </w:r>
      <w:r w:rsidRPr="0017199E">
        <w:rPr>
          <w:rFonts w:ascii="標楷體" w:eastAsia="標楷體" w:hAnsi="標楷體" w:cs="微軟正黑體" w:hint="eastAsia"/>
          <w:kern w:val="0"/>
          <w:szCs w:val="32"/>
        </w:rPr>
        <w:t>46</w:t>
      </w:r>
      <w:r w:rsidR="00667CD0" w:rsidRPr="0017199E">
        <w:rPr>
          <w:rFonts w:ascii="標楷體" w:eastAsia="標楷體" w:hAnsi="標楷體" w:cs="微軟正黑體" w:hint="eastAsia"/>
          <w:kern w:val="0"/>
          <w:szCs w:val="32"/>
        </w:rPr>
        <w:t>元，</w:t>
      </w:r>
      <w:proofErr w:type="gramStart"/>
      <w:r w:rsidR="00667CD0" w:rsidRPr="0017199E">
        <w:rPr>
          <w:rFonts w:ascii="標楷體" w:eastAsia="標楷體" w:hAnsi="標楷體" w:cs="微軟正黑體" w:hint="eastAsia"/>
          <w:kern w:val="0"/>
          <w:szCs w:val="32"/>
        </w:rPr>
        <w:t>經核尚無</w:t>
      </w:r>
      <w:proofErr w:type="gramEnd"/>
      <w:r w:rsidR="00667CD0" w:rsidRPr="0017199E">
        <w:rPr>
          <w:rFonts w:ascii="標楷體" w:eastAsia="標楷體" w:hAnsi="標楷體" w:cs="微軟正黑體" w:hint="eastAsia"/>
          <w:kern w:val="0"/>
          <w:szCs w:val="32"/>
        </w:rPr>
        <w:t>不合，予以照數審定。</w:t>
      </w:r>
    </w:p>
    <w:p w:rsidR="00667CD0" w:rsidRPr="007A278A" w:rsidRDefault="00667CD0" w:rsidP="00111CBA">
      <w:pPr>
        <w:autoSpaceDE w:val="0"/>
        <w:autoSpaceDN w:val="0"/>
        <w:adjustRightInd w:val="0"/>
        <w:spacing w:line="400" w:lineRule="exact"/>
        <w:ind w:firstLineChars="450" w:firstLine="1261"/>
        <w:jc w:val="both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 w:rsidRPr="0017199E">
        <w:rPr>
          <w:rFonts w:ascii="標楷體" w:eastAsia="標楷體" w:hAnsi="標楷體" w:cs="DFKaiShu-SB-Estd-BF"/>
          <w:b/>
          <w:kern w:val="0"/>
          <w:sz w:val="28"/>
          <w:szCs w:val="32"/>
        </w:rPr>
        <w:t>4.</w:t>
      </w:r>
      <w:r w:rsidRPr="0017199E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 xml:space="preserve">　現金流量之查核</w:t>
      </w:r>
    </w:p>
    <w:p w:rsidR="00667CD0" w:rsidRDefault="00FC75A6" w:rsidP="00111CBA">
      <w:pPr>
        <w:overflowPunct w:val="0"/>
        <w:autoSpaceDE w:val="0"/>
        <w:autoSpaceDN w:val="0"/>
        <w:adjustRightInd w:val="0"/>
        <w:spacing w:line="400" w:lineRule="exact"/>
        <w:ind w:firstLineChars="200" w:firstLine="480"/>
        <w:jc w:val="both"/>
        <w:rPr>
          <w:rFonts w:ascii="標楷體" w:eastAsia="標楷體" w:hAnsi="標楷體" w:cs="微軟正黑體"/>
          <w:kern w:val="0"/>
          <w:szCs w:val="32"/>
        </w:rPr>
      </w:pPr>
      <w:proofErr w:type="gramStart"/>
      <w:r w:rsidRPr="0017199E">
        <w:rPr>
          <w:rFonts w:ascii="標楷體" w:eastAsia="標楷體" w:hAnsi="標楷體" w:cs="微軟正黑體"/>
          <w:kern w:val="0"/>
          <w:szCs w:val="32"/>
        </w:rPr>
        <w:t>11</w:t>
      </w:r>
      <w:r w:rsidRPr="0017199E">
        <w:rPr>
          <w:rFonts w:ascii="標楷體" w:eastAsia="標楷體" w:hAnsi="標楷體" w:cs="微軟正黑體" w:hint="eastAsia"/>
          <w:kern w:val="0"/>
          <w:szCs w:val="32"/>
        </w:rPr>
        <w:t>1</w:t>
      </w:r>
      <w:proofErr w:type="gramEnd"/>
      <w:r w:rsidR="00667CD0" w:rsidRPr="0017199E">
        <w:rPr>
          <w:rFonts w:ascii="標楷體" w:eastAsia="標楷體" w:hAnsi="標楷體" w:cs="微軟正黑體" w:hint="eastAsia"/>
          <w:kern w:val="0"/>
          <w:szCs w:val="32"/>
        </w:rPr>
        <w:t>年度期初現金及約當現金</w:t>
      </w:r>
      <w:r w:rsidRPr="0017199E">
        <w:rPr>
          <w:rFonts w:ascii="標楷體" w:eastAsia="標楷體" w:hAnsi="標楷體" w:cs="微軟正黑體" w:hint="eastAsia"/>
          <w:kern w:val="0"/>
          <w:szCs w:val="32"/>
        </w:rPr>
        <w:t>9</w:t>
      </w:r>
      <w:r w:rsidR="00667CD0" w:rsidRPr="0017199E">
        <w:rPr>
          <w:rFonts w:ascii="標楷體" w:eastAsia="標楷體" w:hAnsi="標楷體" w:cs="微軟正黑體" w:hint="eastAsia"/>
          <w:kern w:val="0"/>
          <w:szCs w:val="32"/>
        </w:rPr>
        <w:t>億</w:t>
      </w:r>
      <w:r w:rsidRPr="0017199E">
        <w:rPr>
          <w:rFonts w:ascii="標楷體" w:eastAsia="標楷體" w:hAnsi="標楷體" w:cs="微軟正黑體" w:hint="eastAsia"/>
          <w:kern w:val="0"/>
          <w:szCs w:val="32"/>
        </w:rPr>
        <w:t>8</w:t>
      </w:r>
      <w:r w:rsidRPr="0017199E">
        <w:rPr>
          <w:rFonts w:ascii="標楷體" w:eastAsia="標楷體" w:hAnsi="標楷體" w:cs="微軟正黑體"/>
          <w:kern w:val="0"/>
          <w:szCs w:val="32"/>
        </w:rPr>
        <w:t>,</w:t>
      </w:r>
      <w:r w:rsidRPr="0017199E">
        <w:rPr>
          <w:rFonts w:ascii="標楷體" w:eastAsia="標楷體" w:hAnsi="標楷體" w:cs="微軟正黑體" w:hint="eastAsia"/>
          <w:kern w:val="0"/>
          <w:szCs w:val="32"/>
        </w:rPr>
        <w:t>817</w:t>
      </w:r>
      <w:r w:rsidR="00667CD0" w:rsidRPr="0017199E">
        <w:rPr>
          <w:rFonts w:ascii="標楷體" w:eastAsia="標楷體" w:hAnsi="標楷體" w:cs="微軟正黑體" w:hint="eastAsia"/>
          <w:kern w:val="0"/>
          <w:szCs w:val="32"/>
        </w:rPr>
        <w:t>萬餘元，經業務、投資及籌資活動結果，現金及約當現金淨增</w:t>
      </w:r>
      <w:r w:rsidRPr="0017199E">
        <w:rPr>
          <w:rFonts w:ascii="標楷體" w:eastAsia="標楷體" w:hAnsi="標楷體" w:cs="微軟正黑體" w:hint="eastAsia"/>
          <w:kern w:val="0"/>
          <w:szCs w:val="32"/>
        </w:rPr>
        <w:t>5</w:t>
      </w:r>
      <w:r w:rsidRPr="0017199E">
        <w:rPr>
          <w:rFonts w:ascii="標楷體" w:eastAsia="標楷體" w:hAnsi="標楷體" w:cs="微軟正黑體"/>
          <w:kern w:val="0"/>
          <w:szCs w:val="32"/>
        </w:rPr>
        <w:t>,</w:t>
      </w:r>
      <w:r w:rsidRPr="0017199E">
        <w:rPr>
          <w:rFonts w:ascii="標楷體" w:eastAsia="標楷體" w:hAnsi="標楷體" w:cs="微軟正黑體" w:hint="eastAsia"/>
          <w:kern w:val="0"/>
          <w:szCs w:val="32"/>
        </w:rPr>
        <w:t>559</w:t>
      </w:r>
      <w:r w:rsidR="00667CD0" w:rsidRPr="0017199E">
        <w:rPr>
          <w:rFonts w:ascii="標楷體" w:eastAsia="標楷體" w:hAnsi="標楷體" w:cs="微軟正黑體" w:hint="eastAsia"/>
          <w:kern w:val="0"/>
          <w:szCs w:val="32"/>
        </w:rPr>
        <w:t>萬餘元，期末現金及約當現金為</w:t>
      </w:r>
      <w:r w:rsidRPr="0017199E">
        <w:rPr>
          <w:rFonts w:ascii="標楷體" w:eastAsia="標楷體" w:hAnsi="標楷體" w:cs="微軟正黑體" w:hint="eastAsia"/>
          <w:kern w:val="0"/>
          <w:szCs w:val="32"/>
        </w:rPr>
        <w:t>10</w:t>
      </w:r>
      <w:r w:rsidR="00667CD0" w:rsidRPr="0017199E">
        <w:rPr>
          <w:rFonts w:ascii="標楷體" w:eastAsia="標楷體" w:hAnsi="標楷體" w:cs="微軟正黑體" w:hint="eastAsia"/>
          <w:kern w:val="0"/>
          <w:szCs w:val="32"/>
        </w:rPr>
        <w:t>億</w:t>
      </w:r>
      <w:r w:rsidRPr="0017199E">
        <w:rPr>
          <w:rFonts w:ascii="標楷體" w:eastAsia="標楷體" w:hAnsi="標楷體" w:cs="微軟正黑體" w:hint="eastAsia"/>
          <w:kern w:val="0"/>
          <w:szCs w:val="32"/>
        </w:rPr>
        <w:t>4</w:t>
      </w:r>
      <w:r w:rsidRPr="0017199E">
        <w:rPr>
          <w:rFonts w:ascii="標楷體" w:eastAsia="標楷體" w:hAnsi="標楷體" w:cs="微軟正黑體"/>
          <w:kern w:val="0"/>
          <w:szCs w:val="32"/>
        </w:rPr>
        <w:t>,</w:t>
      </w:r>
      <w:r w:rsidRPr="0017199E">
        <w:rPr>
          <w:rFonts w:ascii="標楷體" w:eastAsia="標楷體" w:hAnsi="標楷體" w:cs="微軟正黑體" w:hint="eastAsia"/>
          <w:kern w:val="0"/>
          <w:szCs w:val="32"/>
        </w:rPr>
        <w:t>377</w:t>
      </w:r>
      <w:r w:rsidR="00667CD0" w:rsidRPr="0017199E">
        <w:rPr>
          <w:rFonts w:ascii="標楷體" w:eastAsia="標楷體" w:hAnsi="標楷體" w:cs="微軟正黑體" w:hint="eastAsia"/>
          <w:kern w:val="0"/>
          <w:szCs w:val="32"/>
        </w:rPr>
        <w:t>萬餘元。</w:t>
      </w:r>
    </w:p>
    <w:p w:rsidR="000D7D72" w:rsidRPr="00CD34E6" w:rsidRDefault="000D7D72" w:rsidP="00111CBA">
      <w:pPr>
        <w:overflowPunct w:val="0"/>
        <w:spacing w:line="400" w:lineRule="exact"/>
        <w:ind w:leftChars="-5" w:left="-12" w:firstLineChars="450" w:firstLine="1261"/>
        <w:jc w:val="both"/>
        <w:rPr>
          <w:rFonts w:ascii="標楷體" w:eastAsia="標楷體" w:hAnsi="標楷體" w:cs="標楷體"/>
          <w:b/>
          <w:color w:val="000000"/>
          <w:sz w:val="32"/>
          <w:szCs w:val="32"/>
        </w:rPr>
      </w:pPr>
      <w:r w:rsidRPr="00984C9E">
        <w:rPr>
          <w:rFonts w:ascii="標楷體" w:eastAsia="標楷體" w:hAnsi="標楷體" w:cs="標楷體" w:hint="eastAsia"/>
          <w:b/>
          <w:color w:val="000000"/>
          <w:sz w:val="28"/>
          <w:szCs w:val="28"/>
        </w:rPr>
        <w:t>5</w:t>
      </w:r>
      <w:r w:rsidRPr="00984C9E">
        <w:rPr>
          <w:rFonts w:ascii="標楷體" w:eastAsia="標楷體" w:hAnsi="標楷體" w:cs="標楷體"/>
          <w:b/>
          <w:color w:val="000000"/>
          <w:sz w:val="28"/>
          <w:szCs w:val="28"/>
        </w:rPr>
        <w:t>.　重要審核意見</w:t>
      </w:r>
    </w:p>
    <w:p w:rsidR="000D7D72" w:rsidRDefault="00EC5A8E" w:rsidP="00111CBA">
      <w:pPr>
        <w:widowControl/>
        <w:overflowPunct w:val="0"/>
        <w:spacing w:line="400" w:lineRule="exact"/>
        <w:ind w:leftChars="-5" w:left="-12" w:firstLineChars="200" w:firstLine="561"/>
        <w:jc w:val="both"/>
        <w:rPr>
          <w:rFonts w:ascii="標楷體" w:eastAsia="標楷體" w:hAnsi="標楷體" w:cs="標楷體"/>
          <w:b/>
          <w:color w:val="000000"/>
          <w:sz w:val="28"/>
          <w:szCs w:val="28"/>
        </w:rPr>
      </w:pPr>
      <w:r w:rsidRPr="00EC5A8E">
        <w:rPr>
          <w:rFonts w:ascii="標楷體" w:eastAsia="標楷體" w:hAnsi="標楷體" w:cs="標楷體" w:hint="eastAsia"/>
          <w:b/>
          <w:color w:val="000000"/>
          <w:sz w:val="28"/>
          <w:szCs w:val="28"/>
        </w:rPr>
        <w:t>政府為</w:t>
      </w:r>
      <w:r>
        <w:rPr>
          <w:rFonts w:ascii="標楷體" w:eastAsia="標楷體" w:hAnsi="標楷體" w:cs="標楷體" w:hint="eastAsia"/>
          <w:b/>
          <w:color w:val="000000"/>
          <w:sz w:val="28"/>
          <w:szCs w:val="28"/>
        </w:rPr>
        <w:t>因應國際金融發展趨勢衝擊設置金融監督管理基金，惟該基金近</w:t>
      </w:r>
      <w:proofErr w:type="gramStart"/>
      <w:r>
        <w:rPr>
          <w:rFonts w:ascii="標楷體" w:eastAsia="標楷體" w:hAnsi="標楷體" w:cs="標楷體" w:hint="eastAsia"/>
          <w:b/>
          <w:color w:val="000000"/>
          <w:sz w:val="28"/>
          <w:szCs w:val="28"/>
        </w:rPr>
        <w:t>8成</w:t>
      </w:r>
      <w:proofErr w:type="gramEnd"/>
      <w:r>
        <w:rPr>
          <w:rFonts w:ascii="標楷體" w:eastAsia="標楷體" w:hAnsi="標楷體" w:cs="標楷體" w:hint="eastAsia"/>
          <w:b/>
          <w:color w:val="000000"/>
          <w:sz w:val="28"/>
          <w:szCs w:val="28"/>
        </w:rPr>
        <w:t>賸餘解繳國庫，又</w:t>
      </w:r>
      <w:r w:rsidR="000D7D72" w:rsidRPr="004514E2">
        <w:rPr>
          <w:rFonts w:ascii="標楷體" w:eastAsia="標楷體" w:hAnsi="標楷體" w:cs="標楷體" w:hint="eastAsia"/>
          <w:b/>
          <w:color w:val="000000"/>
          <w:sz w:val="28"/>
          <w:szCs w:val="28"/>
        </w:rPr>
        <w:t>支出用途與</w:t>
      </w:r>
      <w:r w:rsidRPr="00EC5A8E">
        <w:rPr>
          <w:rFonts w:ascii="標楷體" w:eastAsia="標楷體" w:hAnsi="標楷體" w:cs="標楷體" w:hint="eastAsia"/>
          <w:b/>
          <w:color w:val="000000"/>
          <w:sz w:val="28"/>
          <w:szCs w:val="28"/>
        </w:rPr>
        <w:t>金融監督管理委員會</w:t>
      </w:r>
      <w:r w:rsidR="000D7D72" w:rsidRPr="004514E2">
        <w:rPr>
          <w:rFonts w:ascii="標楷體" w:eastAsia="標楷體" w:hAnsi="標楷體" w:cs="標楷體" w:hint="eastAsia"/>
          <w:b/>
          <w:color w:val="000000"/>
          <w:sz w:val="28"/>
          <w:szCs w:val="28"/>
        </w:rPr>
        <w:t>及所屬各局業務範圍高度重疊，亟待</w:t>
      </w:r>
      <w:proofErr w:type="gramStart"/>
      <w:r w:rsidR="000D7D72" w:rsidRPr="004514E2">
        <w:rPr>
          <w:rFonts w:ascii="標楷體" w:eastAsia="標楷體" w:hAnsi="標楷體" w:cs="標楷體" w:hint="eastAsia"/>
          <w:b/>
          <w:color w:val="000000"/>
          <w:sz w:val="28"/>
          <w:szCs w:val="28"/>
        </w:rPr>
        <w:t>研</w:t>
      </w:r>
      <w:proofErr w:type="gramEnd"/>
      <w:r w:rsidR="000D7D72" w:rsidRPr="004514E2">
        <w:rPr>
          <w:rFonts w:ascii="標楷體" w:eastAsia="標楷體" w:hAnsi="標楷體" w:cs="標楷體" w:hint="eastAsia"/>
          <w:b/>
          <w:color w:val="000000"/>
          <w:sz w:val="28"/>
          <w:szCs w:val="28"/>
        </w:rPr>
        <w:t>議檢討其業務範疇及設置之必要性</w:t>
      </w:r>
      <w:r w:rsidR="000D7D72" w:rsidRPr="00984C9E">
        <w:rPr>
          <w:rFonts w:ascii="標楷體" w:eastAsia="標楷體" w:hAnsi="標楷體" w:cs="標楷體"/>
          <w:b/>
          <w:color w:val="000000"/>
          <w:sz w:val="28"/>
          <w:szCs w:val="28"/>
        </w:rPr>
        <w:t>。</w:t>
      </w:r>
    </w:p>
    <w:p w:rsidR="00C23EF9" w:rsidRDefault="00C23EF9" w:rsidP="001B28E2">
      <w:pPr>
        <w:overflowPunct w:val="0"/>
        <w:spacing w:line="400" w:lineRule="exact"/>
        <w:ind w:firstLineChars="192" w:firstLine="461"/>
        <w:jc w:val="both"/>
        <w:rPr>
          <w:rFonts w:ascii="標楷體" w:eastAsia="標楷體" w:hAnsi="標楷體" w:cs="標楷體"/>
          <w:color w:val="000000"/>
          <w:szCs w:val="24"/>
        </w:rPr>
      </w:pPr>
      <w:r w:rsidRPr="00465096">
        <w:rPr>
          <w:rFonts w:ascii="標楷體" w:eastAsia="標楷體" w:hAnsi="標楷體" w:cs="標楷體" w:hint="eastAsia"/>
          <w:color w:val="000000"/>
          <w:szCs w:val="24"/>
        </w:rPr>
        <w:lastRenderedPageBreak/>
        <w:t>依預算法第4條第1項規定，稱基金者，謂已定用途而已收入或尚未收入之現金或其他財產，其中有特定收入來源而供特殊用途者，為特別收入基金。另依中央政府特種基金管理準則第7條第2項規定，非營業特種基金應具備長期穩定財源，以因應施政需要，其業務範圍應與公務預算明確劃分。</w:t>
      </w:r>
      <w:r>
        <w:rPr>
          <w:rFonts w:ascii="標楷體" w:eastAsia="標楷體" w:hAnsi="標楷體" w:cs="標楷體" w:hint="eastAsia"/>
          <w:color w:val="000000"/>
          <w:szCs w:val="24"/>
        </w:rPr>
        <w:t>政府為因應國際金融發展趨勢衝擊等監理需求及重大金融事故，由金融監督管理委員會</w:t>
      </w:r>
      <w:r w:rsidR="00093397">
        <w:rPr>
          <w:rFonts w:ascii="標楷體" w:eastAsia="標楷體" w:hAnsi="標楷體" w:cs="標楷體" w:hint="eastAsia"/>
          <w:color w:val="000000"/>
          <w:szCs w:val="24"/>
        </w:rPr>
        <w:t>（</w:t>
      </w:r>
      <w:r>
        <w:rPr>
          <w:rFonts w:ascii="標楷體" w:eastAsia="標楷體" w:hAnsi="標楷體" w:cs="標楷體" w:hint="eastAsia"/>
          <w:color w:val="000000"/>
          <w:szCs w:val="24"/>
        </w:rPr>
        <w:t>下稱金管會</w:t>
      </w:r>
      <w:r w:rsidR="00093397">
        <w:rPr>
          <w:rFonts w:ascii="標楷體" w:eastAsia="標楷體" w:hAnsi="標楷體" w:cs="標楷體" w:hint="eastAsia"/>
          <w:color w:val="000000"/>
          <w:szCs w:val="24"/>
        </w:rPr>
        <w:t>）</w:t>
      </w:r>
      <w:r>
        <w:rPr>
          <w:rFonts w:ascii="標楷體" w:eastAsia="標楷體" w:hAnsi="標楷體" w:cs="標楷體" w:hint="eastAsia"/>
          <w:color w:val="000000"/>
          <w:szCs w:val="24"/>
        </w:rPr>
        <w:t>於9</w:t>
      </w:r>
      <w:r>
        <w:rPr>
          <w:rFonts w:ascii="標楷體" w:eastAsia="標楷體" w:hAnsi="標楷體" w:cs="標楷體"/>
          <w:color w:val="000000"/>
          <w:szCs w:val="24"/>
        </w:rPr>
        <w:t>3</w:t>
      </w:r>
      <w:r>
        <w:rPr>
          <w:rFonts w:ascii="標楷體" w:eastAsia="標楷體" w:hAnsi="標楷體" w:cs="標楷體" w:hint="eastAsia"/>
          <w:color w:val="000000"/>
          <w:szCs w:val="24"/>
        </w:rPr>
        <w:t>年7月1日依法</w:t>
      </w:r>
      <w:r w:rsidRPr="00CA2CA7">
        <w:rPr>
          <w:rFonts w:ascii="標楷體" w:eastAsia="標楷體" w:hAnsi="標楷體" w:cs="標楷體" w:hint="eastAsia"/>
          <w:color w:val="000000"/>
          <w:szCs w:val="24"/>
        </w:rPr>
        <w:t>運用金融業營業稅分配稅款、金融業者繳納</w:t>
      </w:r>
      <w:proofErr w:type="gramStart"/>
      <w:r w:rsidRPr="00CA2CA7">
        <w:rPr>
          <w:rFonts w:ascii="標楷體" w:eastAsia="標楷體" w:hAnsi="標楷體" w:cs="標楷體" w:hint="eastAsia"/>
          <w:color w:val="000000"/>
          <w:szCs w:val="24"/>
        </w:rPr>
        <w:t>監理年費</w:t>
      </w:r>
      <w:proofErr w:type="gramEnd"/>
      <w:r w:rsidRPr="00CA2CA7">
        <w:rPr>
          <w:rFonts w:ascii="標楷體" w:eastAsia="標楷體" w:hAnsi="標楷體" w:cs="標楷體" w:hint="eastAsia"/>
          <w:color w:val="000000"/>
          <w:szCs w:val="24"/>
        </w:rPr>
        <w:t>及檢查費等收入來源，</w:t>
      </w:r>
      <w:r>
        <w:rPr>
          <w:rFonts w:ascii="標楷體" w:eastAsia="標楷體" w:hAnsi="標楷體" w:cs="標楷體" w:hint="eastAsia"/>
          <w:color w:val="000000"/>
          <w:szCs w:val="24"/>
        </w:rPr>
        <w:t>設置金融監督管理基金</w:t>
      </w:r>
      <w:r w:rsidR="00093397">
        <w:rPr>
          <w:rFonts w:ascii="標楷體" w:eastAsia="標楷體" w:hAnsi="標楷體" w:cs="標楷體" w:hint="eastAsia"/>
          <w:color w:val="000000"/>
          <w:szCs w:val="24"/>
        </w:rPr>
        <w:t>（</w:t>
      </w:r>
      <w:r>
        <w:rPr>
          <w:rFonts w:ascii="標楷體" w:eastAsia="標楷體" w:hAnsi="標楷體" w:cs="標楷體" w:hint="eastAsia"/>
          <w:color w:val="000000"/>
          <w:szCs w:val="24"/>
        </w:rPr>
        <w:t>下稱金管基金</w:t>
      </w:r>
      <w:r w:rsidR="00093397">
        <w:rPr>
          <w:rFonts w:ascii="標楷體" w:eastAsia="標楷體" w:hAnsi="標楷體" w:cs="標楷體" w:hint="eastAsia"/>
          <w:color w:val="000000"/>
          <w:szCs w:val="24"/>
        </w:rPr>
        <w:t>）</w:t>
      </w:r>
      <w:r>
        <w:rPr>
          <w:rFonts w:ascii="標楷體" w:eastAsia="標楷體" w:hAnsi="標楷體" w:cs="標楷體" w:hint="eastAsia"/>
          <w:color w:val="000000"/>
          <w:szCs w:val="24"/>
        </w:rPr>
        <w:t>，係屬依法收取規費收入，支應推動保護金融消費者等業務計畫之特別收入基金。經查該基金之基金來源、用途及繳庫情形，核有下列事項：</w:t>
      </w:r>
    </w:p>
    <w:tbl>
      <w:tblPr>
        <w:tblpPr w:leftFromText="180" w:rightFromText="180" w:vertAnchor="text" w:horzAnchor="page" w:tblpX="7214" w:tblpY="1770"/>
        <w:tblW w:w="342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2"/>
        <w:gridCol w:w="1159"/>
        <w:gridCol w:w="1162"/>
        <w:gridCol w:w="596"/>
      </w:tblGrid>
      <w:tr w:rsidR="001A3FA4" w:rsidRPr="003D71B0" w:rsidTr="001A3FA4">
        <w:tc>
          <w:tcPr>
            <w:tcW w:w="34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FA4" w:rsidRPr="003D71B0" w:rsidRDefault="001A3FA4" w:rsidP="001B28E2">
            <w:pPr>
              <w:widowControl/>
              <w:spacing w:line="240" w:lineRule="exact"/>
              <w:ind w:leftChars="-27" w:left="115" w:hangingChars="75" w:hanging="180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 w:rsidRPr="003D71B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表</w:t>
            </w:r>
            <w:r w:rsidRPr="003D71B0"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  <w:t>1</w:t>
            </w:r>
            <w:r w:rsidRPr="003D71B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 xml:space="preserve">  </w:t>
            </w:r>
            <w:r w:rsidRPr="003D71B0">
              <w:rPr>
                <w:rFonts w:ascii="標楷體" w:eastAsia="標楷體" w:hAnsi="標楷體" w:cs="新細明體" w:hint="eastAsia"/>
                <w:b/>
                <w:bCs/>
                <w:color w:val="000000"/>
                <w:spacing w:val="4"/>
                <w:kern w:val="0"/>
                <w:szCs w:val="24"/>
              </w:rPr>
              <w:t>金</w:t>
            </w:r>
            <w:r w:rsidRPr="003D71B0">
              <w:rPr>
                <w:rFonts w:ascii="標楷體" w:eastAsia="標楷體" w:hAnsi="標楷體" w:cs="新細明體"/>
                <w:b/>
                <w:bCs/>
                <w:color w:val="000000"/>
                <w:spacing w:val="4"/>
                <w:kern w:val="0"/>
                <w:szCs w:val="24"/>
              </w:rPr>
              <w:t>管基金</w:t>
            </w:r>
            <w:r w:rsidRPr="003D71B0">
              <w:rPr>
                <w:rFonts w:ascii="標楷體" w:eastAsia="標楷體" w:hAnsi="標楷體" w:cs="新細明體" w:hint="eastAsia"/>
                <w:b/>
                <w:bCs/>
                <w:color w:val="000000"/>
                <w:spacing w:val="4"/>
                <w:kern w:val="0"/>
                <w:szCs w:val="24"/>
              </w:rPr>
              <w:t>金融業營業</w:t>
            </w:r>
            <w:r w:rsidR="001B28E2">
              <w:rPr>
                <w:rFonts w:ascii="標楷體" w:eastAsia="標楷體" w:hAnsi="標楷體" w:cs="新細明體" w:hint="eastAsia"/>
                <w:b/>
                <w:bCs/>
                <w:color w:val="000000"/>
                <w:spacing w:val="4"/>
                <w:kern w:val="0"/>
                <w:szCs w:val="24"/>
              </w:rPr>
              <w:t>稅</w:t>
            </w:r>
            <w:r w:rsidRPr="003D71B0">
              <w:rPr>
                <w:rFonts w:ascii="標楷體" w:eastAsia="標楷體" w:hAnsi="標楷體" w:cs="新細明體" w:hint="eastAsia"/>
                <w:b/>
                <w:bCs/>
                <w:color w:val="000000"/>
                <w:spacing w:val="4"/>
                <w:kern w:val="0"/>
                <w:szCs w:val="24"/>
              </w:rPr>
              <w:t>收入及占基</w:t>
            </w:r>
            <w:r w:rsidRPr="003D71B0">
              <w:rPr>
                <w:rFonts w:ascii="標楷體" w:eastAsia="標楷體" w:hAnsi="標楷體" w:cs="新細明體"/>
                <w:b/>
                <w:bCs/>
                <w:color w:val="000000"/>
                <w:spacing w:val="4"/>
                <w:kern w:val="0"/>
                <w:szCs w:val="24"/>
              </w:rPr>
              <w:t>金來源</w:t>
            </w:r>
            <w:r w:rsidRPr="003D71B0">
              <w:rPr>
                <w:rFonts w:ascii="標楷體" w:eastAsia="標楷體" w:hAnsi="標楷體" w:cs="新細明體" w:hint="eastAsia"/>
                <w:b/>
                <w:bCs/>
                <w:color w:val="000000"/>
                <w:spacing w:val="4"/>
                <w:kern w:val="0"/>
                <w:szCs w:val="24"/>
              </w:rPr>
              <w:t>比率</w:t>
            </w:r>
          </w:p>
        </w:tc>
      </w:tr>
      <w:tr w:rsidR="001A3FA4" w:rsidRPr="003D71B0" w:rsidTr="001A3FA4">
        <w:tc>
          <w:tcPr>
            <w:tcW w:w="34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FA4" w:rsidRPr="003D71B0" w:rsidRDefault="001A3FA4" w:rsidP="001A3FA4">
            <w:pPr>
              <w:widowControl/>
              <w:spacing w:line="240" w:lineRule="exact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D71B0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單位：新</w:t>
            </w:r>
            <w:r w:rsidRPr="003D71B0"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  <w:t>臺</w:t>
            </w:r>
            <w:r w:rsidRPr="003D71B0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幣千元、％</w:t>
            </w:r>
          </w:p>
        </w:tc>
      </w:tr>
      <w:tr w:rsidR="001A3FA4" w:rsidRPr="003D71B0" w:rsidTr="00613198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FA4" w:rsidRPr="003D71B0" w:rsidRDefault="001A3FA4" w:rsidP="001A3FA4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D71B0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年度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FA4" w:rsidRPr="003D71B0" w:rsidRDefault="001A3FA4" w:rsidP="001A3FA4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D71B0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金融業營業稅收入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FA4" w:rsidRPr="003D71B0" w:rsidRDefault="001A3FA4" w:rsidP="001A3FA4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D71B0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基金來源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FA4" w:rsidRPr="003D71B0" w:rsidRDefault="001A3FA4" w:rsidP="001A3FA4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D71B0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占比</w:t>
            </w:r>
          </w:p>
        </w:tc>
      </w:tr>
      <w:tr w:rsidR="001A3FA4" w:rsidRPr="003D71B0" w:rsidTr="00613198"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FA4" w:rsidRPr="002D757C" w:rsidRDefault="001A3FA4" w:rsidP="001A3FA4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 w:val="20"/>
                <w:szCs w:val="20"/>
              </w:rPr>
            </w:pPr>
            <w:r w:rsidRPr="002D757C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  <w:szCs w:val="20"/>
              </w:rPr>
              <w:t>合計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FA4" w:rsidRPr="002D757C" w:rsidRDefault="001A3FA4" w:rsidP="001A3FA4">
            <w:pPr>
              <w:widowControl/>
              <w:spacing w:line="280" w:lineRule="exact"/>
              <w:jc w:val="right"/>
              <w:rPr>
                <w:rFonts w:ascii="標楷體" w:eastAsia="標楷體" w:hAnsi="標楷體" w:cs="新細明體"/>
                <w:b/>
                <w:color w:val="000000"/>
                <w:kern w:val="0"/>
                <w:sz w:val="20"/>
                <w:szCs w:val="20"/>
              </w:rPr>
            </w:pPr>
            <w:r w:rsidRPr="002D757C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  <w:szCs w:val="20"/>
              </w:rPr>
              <w:t xml:space="preserve">134,820,913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FA4" w:rsidRPr="002D757C" w:rsidRDefault="001A3FA4" w:rsidP="001A3FA4">
            <w:pPr>
              <w:widowControl/>
              <w:spacing w:line="280" w:lineRule="exact"/>
              <w:jc w:val="right"/>
              <w:rPr>
                <w:rFonts w:ascii="標楷體" w:eastAsia="標楷體" w:hAnsi="標楷體" w:cs="新細明體"/>
                <w:b/>
                <w:color w:val="000000"/>
                <w:kern w:val="0"/>
                <w:sz w:val="20"/>
                <w:szCs w:val="20"/>
              </w:rPr>
            </w:pPr>
            <w:r w:rsidRPr="002D757C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  <w:szCs w:val="20"/>
              </w:rPr>
              <w:t xml:space="preserve">145,827,473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FA4" w:rsidRPr="002D757C" w:rsidRDefault="001A3FA4" w:rsidP="001A3FA4">
            <w:pPr>
              <w:widowControl/>
              <w:spacing w:line="280" w:lineRule="exact"/>
              <w:jc w:val="right"/>
              <w:rPr>
                <w:rFonts w:ascii="標楷體" w:eastAsia="標楷體" w:hAnsi="標楷體" w:cs="新細明體"/>
                <w:b/>
                <w:color w:val="000000"/>
                <w:kern w:val="0"/>
                <w:sz w:val="20"/>
                <w:szCs w:val="20"/>
              </w:rPr>
            </w:pPr>
            <w:r w:rsidRPr="002D757C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  <w:szCs w:val="20"/>
              </w:rPr>
              <w:t xml:space="preserve">92.45 </w:t>
            </w:r>
          </w:p>
        </w:tc>
      </w:tr>
      <w:tr w:rsidR="001A3FA4" w:rsidRPr="003D71B0" w:rsidTr="00613198"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FA4" w:rsidRPr="003D71B0" w:rsidRDefault="001A3FA4" w:rsidP="001A3FA4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D71B0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107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FA4" w:rsidRPr="003D71B0" w:rsidRDefault="001A3FA4" w:rsidP="001A3FA4">
            <w:pPr>
              <w:widowControl/>
              <w:spacing w:line="280" w:lineRule="exact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D71B0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24,458,679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FA4" w:rsidRPr="003D71B0" w:rsidRDefault="001A3FA4" w:rsidP="001A3FA4">
            <w:pPr>
              <w:widowControl/>
              <w:spacing w:line="280" w:lineRule="exact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D71B0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 26,080,790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FA4" w:rsidRPr="003D71B0" w:rsidRDefault="001A3FA4" w:rsidP="001A3FA4">
            <w:pPr>
              <w:widowControl/>
              <w:spacing w:line="280" w:lineRule="exact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D71B0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93.78 </w:t>
            </w:r>
          </w:p>
        </w:tc>
      </w:tr>
      <w:tr w:rsidR="001A3FA4" w:rsidRPr="003D71B0" w:rsidTr="00613198"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FA4" w:rsidRPr="003D71B0" w:rsidRDefault="001A3FA4" w:rsidP="001A3FA4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D71B0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108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FA4" w:rsidRPr="003D71B0" w:rsidRDefault="001A3FA4" w:rsidP="001A3FA4">
            <w:pPr>
              <w:widowControl/>
              <w:spacing w:line="280" w:lineRule="exact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D71B0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25,320,465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FA4" w:rsidRPr="003D71B0" w:rsidRDefault="001A3FA4" w:rsidP="001A3FA4">
            <w:pPr>
              <w:widowControl/>
              <w:spacing w:line="280" w:lineRule="exact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D71B0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 27,330,005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FA4" w:rsidRPr="003D71B0" w:rsidRDefault="001A3FA4" w:rsidP="001A3FA4">
            <w:pPr>
              <w:widowControl/>
              <w:spacing w:line="280" w:lineRule="exact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D71B0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92.65 </w:t>
            </w:r>
          </w:p>
        </w:tc>
      </w:tr>
      <w:tr w:rsidR="001A3FA4" w:rsidRPr="003D71B0" w:rsidTr="00613198"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FA4" w:rsidRPr="003D71B0" w:rsidRDefault="001A3FA4" w:rsidP="001A3FA4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D71B0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109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FA4" w:rsidRPr="003D71B0" w:rsidRDefault="001A3FA4" w:rsidP="001A3FA4">
            <w:pPr>
              <w:widowControl/>
              <w:spacing w:line="280" w:lineRule="exact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D71B0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26,185,371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FA4" w:rsidRPr="003D71B0" w:rsidRDefault="001A3FA4" w:rsidP="001A3FA4">
            <w:pPr>
              <w:widowControl/>
              <w:spacing w:line="280" w:lineRule="exact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D71B0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 28,409,399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FA4" w:rsidRPr="003D71B0" w:rsidRDefault="001A3FA4" w:rsidP="001A3FA4">
            <w:pPr>
              <w:widowControl/>
              <w:spacing w:line="280" w:lineRule="exact"/>
              <w:ind w:right="2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D71B0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92.17 </w:t>
            </w:r>
          </w:p>
        </w:tc>
      </w:tr>
      <w:tr w:rsidR="001A3FA4" w:rsidRPr="003D71B0" w:rsidTr="00613198"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FA4" w:rsidRPr="003D71B0" w:rsidRDefault="001A3FA4" w:rsidP="001A3FA4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D71B0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FA4" w:rsidRPr="003D71B0" w:rsidRDefault="001A3FA4" w:rsidP="001A3FA4">
            <w:pPr>
              <w:widowControl/>
              <w:spacing w:line="280" w:lineRule="exact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D71B0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28,011,269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FA4" w:rsidRPr="003D71B0" w:rsidRDefault="001A3FA4" w:rsidP="001A3FA4">
            <w:pPr>
              <w:widowControl/>
              <w:spacing w:line="280" w:lineRule="exact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D71B0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 30,434,315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FA4" w:rsidRPr="003D71B0" w:rsidRDefault="001A3FA4" w:rsidP="001A3FA4">
            <w:pPr>
              <w:widowControl/>
              <w:spacing w:line="280" w:lineRule="exact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D71B0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92.04 </w:t>
            </w:r>
          </w:p>
        </w:tc>
      </w:tr>
      <w:tr w:rsidR="001A3FA4" w:rsidRPr="003D71B0" w:rsidTr="00613198"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FA4" w:rsidRPr="003D71B0" w:rsidRDefault="001A3FA4" w:rsidP="001A3FA4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D71B0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111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FA4" w:rsidRPr="003D71B0" w:rsidRDefault="001A3FA4" w:rsidP="001A3FA4">
            <w:pPr>
              <w:widowControl/>
              <w:spacing w:line="280" w:lineRule="exact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D71B0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30,845,129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FA4" w:rsidRPr="003D71B0" w:rsidRDefault="001A3FA4" w:rsidP="001A3FA4">
            <w:pPr>
              <w:widowControl/>
              <w:spacing w:line="280" w:lineRule="exact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D71B0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 33,572,96</w:t>
            </w:r>
            <w:r w:rsidRPr="003D71B0"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  <w:t>6</w:t>
            </w:r>
            <w:r w:rsidRPr="003D71B0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FA4" w:rsidRPr="003D71B0" w:rsidRDefault="001A3FA4" w:rsidP="001A3FA4">
            <w:pPr>
              <w:widowControl/>
              <w:spacing w:line="280" w:lineRule="exact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D71B0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91.87 </w:t>
            </w:r>
          </w:p>
        </w:tc>
      </w:tr>
      <w:tr w:rsidR="001A3FA4" w:rsidRPr="003D71B0" w:rsidTr="001A3FA4">
        <w:trPr>
          <w:trHeight w:val="324"/>
        </w:trPr>
        <w:tc>
          <w:tcPr>
            <w:tcW w:w="34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FA4" w:rsidRPr="003D71B0" w:rsidRDefault="001A3FA4" w:rsidP="001A3FA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045FA9">
              <w:rPr>
                <w:rFonts w:ascii="標楷體" w:eastAsia="標楷體" w:hAnsi="標楷體" w:cs="新細明體" w:hint="eastAsia"/>
                <w:color w:val="000000"/>
                <w:kern w:val="0"/>
                <w:sz w:val="18"/>
                <w:szCs w:val="20"/>
              </w:rPr>
              <w:t>資料來源：整理自金管基金決算書。</w:t>
            </w:r>
          </w:p>
        </w:tc>
      </w:tr>
    </w:tbl>
    <w:tbl>
      <w:tblPr>
        <w:tblpPr w:leftFromText="180" w:rightFromText="180" w:vertAnchor="text" w:horzAnchor="margin" w:tblpXSpec="right" w:tblpY="5335"/>
        <w:tblOverlap w:val="never"/>
        <w:tblW w:w="351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0"/>
        <w:gridCol w:w="994"/>
        <w:gridCol w:w="770"/>
        <w:gridCol w:w="728"/>
      </w:tblGrid>
      <w:tr w:rsidR="00613198" w:rsidRPr="00FB2FF8" w:rsidTr="00045FA9">
        <w:trPr>
          <w:trHeight w:val="324"/>
        </w:trPr>
        <w:tc>
          <w:tcPr>
            <w:tcW w:w="35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3198" w:rsidRPr="00FB2FF8" w:rsidRDefault="00613198" w:rsidP="00613198">
            <w:pPr>
              <w:widowControl/>
              <w:spacing w:line="260" w:lineRule="exact"/>
              <w:ind w:leftChars="10" w:left="661" w:rightChars="-19" w:right="-46" w:hangingChars="279" w:hanging="637"/>
              <w:rPr>
                <w:rFonts w:ascii="標楷體" w:eastAsia="標楷體" w:hAnsi="標楷體" w:cs="新細明體"/>
                <w:b/>
                <w:bCs/>
                <w:color w:val="000000"/>
                <w:spacing w:val="-6"/>
                <w:kern w:val="0"/>
                <w:szCs w:val="24"/>
              </w:rPr>
            </w:pPr>
            <w:r w:rsidRPr="00E21FDF">
              <w:rPr>
                <w:rFonts w:ascii="標楷體" w:eastAsia="標楷體" w:hAnsi="標楷體" w:cs="新細明體" w:hint="eastAsia"/>
                <w:b/>
                <w:bCs/>
                <w:spacing w:val="-6"/>
                <w:kern w:val="0"/>
                <w:szCs w:val="24"/>
              </w:rPr>
              <w:t>表</w:t>
            </w:r>
            <w:r w:rsidRPr="00E21FDF">
              <w:rPr>
                <w:rFonts w:ascii="標楷體" w:eastAsia="標楷體" w:hAnsi="標楷體" w:cs="新細明體"/>
                <w:b/>
                <w:bCs/>
                <w:spacing w:val="-6"/>
                <w:kern w:val="0"/>
                <w:szCs w:val="24"/>
              </w:rPr>
              <w:t>2</w:t>
            </w:r>
            <w:r w:rsidRPr="00E21FDF">
              <w:rPr>
                <w:rFonts w:ascii="標楷體" w:eastAsia="標楷體" w:hAnsi="標楷體" w:cs="新細明體" w:hint="eastAsia"/>
                <w:b/>
                <w:bCs/>
                <w:spacing w:val="-6"/>
                <w:kern w:val="0"/>
                <w:szCs w:val="24"/>
              </w:rPr>
              <w:t xml:space="preserve">  </w:t>
            </w:r>
            <w:r w:rsidRPr="00E21FDF">
              <w:rPr>
                <w:rFonts w:ascii="標楷體" w:eastAsia="標楷體" w:hAnsi="標楷體" w:cs="新細明體" w:hint="eastAsia"/>
                <w:b/>
                <w:bCs/>
                <w:spacing w:val="4"/>
                <w:kern w:val="0"/>
                <w:szCs w:val="24"/>
              </w:rPr>
              <w:t>金管基金</w:t>
            </w:r>
            <w:r w:rsidRPr="00E21FDF">
              <w:rPr>
                <w:rFonts w:ascii="標楷體" w:eastAsia="標楷體" w:hAnsi="標楷體" w:cs="新細明體"/>
                <w:b/>
                <w:bCs/>
                <w:spacing w:val="4"/>
                <w:kern w:val="0"/>
                <w:szCs w:val="24"/>
              </w:rPr>
              <w:t>107</w:t>
            </w:r>
            <w:r w:rsidRPr="00E21FDF">
              <w:rPr>
                <w:rFonts w:ascii="標楷體" w:eastAsia="標楷體" w:hAnsi="標楷體" w:cs="新細明體" w:hint="eastAsia"/>
                <w:b/>
                <w:bCs/>
                <w:spacing w:val="4"/>
                <w:kern w:val="0"/>
                <w:szCs w:val="24"/>
              </w:rPr>
              <w:t>至1</w:t>
            </w:r>
            <w:r w:rsidRPr="00E21FDF">
              <w:rPr>
                <w:rFonts w:ascii="標楷體" w:eastAsia="標楷體" w:hAnsi="標楷體" w:cs="新細明體"/>
                <w:b/>
                <w:bCs/>
                <w:spacing w:val="4"/>
                <w:kern w:val="0"/>
                <w:szCs w:val="24"/>
              </w:rPr>
              <w:t>11</w:t>
            </w:r>
            <w:r w:rsidRPr="00E21FDF">
              <w:rPr>
                <w:rFonts w:ascii="標楷體" w:eastAsia="標楷體" w:hAnsi="標楷體" w:cs="新細明體" w:hint="eastAsia"/>
                <w:b/>
                <w:bCs/>
                <w:spacing w:val="4"/>
                <w:kern w:val="0"/>
                <w:szCs w:val="24"/>
              </w:rPr>
              <w:t>年度賸餘及繳庫情形</w:t>
            </w:r>
          </w:p>
        </w:tc>
      </w:tr>
      <w:tr w:rsidR="00613198" w:rsidRPr="00576989" w:rsidTr="00045FA9">
        <w:trPr>
          <w:trHeight w:val="324"/>
        </w:trPr>
        <w:tc>
          <w:tcPr>
            <w:tcW w:w="35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3198" w:rsidRPr="00576989" w:rsidRDefault="00613198" w:rsidP="00613198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7698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單位：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新</w:t>
            </w:r>
            <w:r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  <w:t>臺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幣</w:t>
            </w:r>
            <w:r w:rsidRPr="0057698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億元、％</w:t>
            </w:r>
          </w:p>
        </w:tc>
      </w:tr>
      <w:tr w:rsidR="00613198" w:rsidRPr="007179C3" w:rsidTr="00045FA9">
        <w:trPr>
          <w:trHeight w:val="20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98" w:rsidRPr="007179C3" w:rsidRDefault="00613198" w:rsidP="00045FA9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7179C3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科</w:t>
            </w:r>
            <w:r w:rsidRPr="007179C3"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  <w:t>目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98" w:rsidRPr="007179C3" w:rsidRDefault="00613198" w:rsidP="00045FA9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7179C3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金額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98" w:rsidRPr="007179C3" w:rsidRDefault="00613198" w:rsidP="00045FA9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7179C3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占比</w:t>
            </w:r>
          </w:p>
        </w:tc>
      </w:tr>
      <w:tr w:rsidR="00613198" w:rsidRPr="007179C3" w:rsidTr="00045FA9">
        <w:trPr>
          <w:trHeight w:val="340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98" w:rsidRPr="00613198" w:rsidRDefault="00613198" w:rsidP="00045FA9">
            <w:pPr>
              <w:widowControl/>
              <w:spacing w:line="220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0"/>
                <w:szCs w:val="20"/>
              </w:rPr>
            </w:pPr>
            <w:r w:rsidRPr="00613198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  <w:szCs w:val="20"/>
              </w:rPr>
              <w:t>近</w:t>
            </w:r>
            <w:proofErr w:type="gramStart"/>
            <w:r w:rsidRPr="00613198">
              <w:rPr>
                <w:rFonts w:ascii="標楷體" w:eastAsia="標楷體" w:hAnsi="標楷體" w:cs="新細明體"/>
                <w:color w:val="000000" w:themeColor="text1"/>
                <w:kern w:val="0"/>
                <w:sz w:val="20"/>
                <w:szCs w:val="20"/>
              </w:rPr>
              <w:t>5</w:t>
            </w:r>
            <w:proofErr w:type="gramEnd"/>
            <w:r w:rsidRPr="00613198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  <w:szCs w:val="20"/>
              </w:rPr>
              <w:t>年度賸餘總</w:t>
            </w:r>
            <w:r w:rsidRPr="00613198">
              <w:rPr>
                <w:rFonts w:ascii="標楷體" w:eastAsia="標楷體" w:hAnsi="標楷體" w:cs="新細明體"/>
                <w:color w:val="000000" w:themeColor="text1"/>
                <w:kern w:val="0"/>
                <w:sz w:val="20"/>
                <w:szCs w:val="20"/>
              </w:rPr>
              <w:t>額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98" w:rsidRPr="007179C3" w:rsidRDefault="00613198" w:rsidP="00045FA9">
            <w:pPr>
              <w:widowControl/>
              <w:spacing w:line="220" w:lineRule="exact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7179C3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56.59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98" w:rsidRPr="007179C3" w:rsidRDefault="00613198" w:rsidP="00613198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7179C3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13198" w:rsidRPr="007179C3" w:rsidTr="00045FA9">
        <w:trPr>
          <w:trHeight w:val="20"/>
        </w:trPr>
        <w:tc>
          <w:tcPr>
            <w:tcW w:w="10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98" w:rsidRPr="00613198" w:rsidRDefault="00613198" w:rsidP="00613198">
            <w:pPr>
              <w:widowControl/>
              <w:spacing w:line="320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98" w:rsidRPr="00613198" w:rsidRDefault="00613198" w:rsidP="00045FA9">
            <w:pPr>
              <w:widowControl/>
              <w:spacing w:line="220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0"/>
                <w:szCs w:val="20"/>
              </w:rPr>
            </w:pPr>
            <w:r w:rsidRPr="00613198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  <w:szCs w:val="20"/>
              </w:rPr>
              <w:t>解繳國庫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98" w:rsidRPr="007179C3" w:rsidRDefault="00613198" w:rsidP="00045FA9">
            <w:pPr>
              <w:widowControl/>
              <w:spacing w:line="220" w:lineRule="exact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7179C3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43.82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98" w:rsidRPr="007179C3" w:rsidRDefault="00613198" w:rsidP="00045FA9">
            <w:pPr>
              <w:widowControl/>
              <w:spacing w:line="220" w:lineRule="exact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7179C3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77.43 </w:t>
            </w:r>
          </w:p>
        </w:tc>
      </w:tr>
      <w:tr w:rsidR="00613198" w:rsidRPr="007179C3" w:rsidTr="00045FA9">
        <w:trPr>
          <w:trHeight w:val="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198" w:rsidRPr="00613198" w:rsidRDefault="00613198" w:rsidP="00613198">
            <w:pPr>
              <w:widowControl/>
              <w:spacing w:line="320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98" w:rsidRPr="00613198" w:rsidRDefault="00613198" w:rsidP="00045FA9">
            <w:pPr>
              <w:widowControl/>
              <w:spacing w:line="220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0"/>
                <w:szCs w:val="20"/>
              </w:rPr>
            </w:pPr>
            <w:r w:rsidRPr="00613198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  <w:szCs w:val="20"/>
              </w:rPr>
              <w:t>留存基金</w:t>
            </w:r>
          </w:p>
        </w:tc>
        <w:tc>
          <w:tcPr>
            <w:tcW w:w="77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98" w:rsidRPr="007179C3" w:rsidRDefault="00613198" w:rsidP="00045FA9">
            <w:pPr>
              <w:widowControl/>
              <w:spacing w:line="220" w:lineRule="exact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7179C3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12.77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98" w:rsidRPr="007179C3" w:rsidRDefault="00613198" w:rsidP="00045FA9">
            <w:pPr>
              <w:widowControl/>
              <w:spacing w:line="220" w:lineRule="exact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7179C3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22.57 </w:t>
            </w:r>
          </w:p>
        </w:tc>
      </w:tr>
      <w:tr w:rsidR="00613198" w:rsidRPr="00576989" w:rsidTr="00045FA9">
        <w:trPr>
          <w:trHeight w:val="624"/>
        </w:trPr>
        <w:tc>
          <w:tcPr>
            <w:tcW w:w="20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98" w:rsidRPr="00613198" w:rsidRDefault="00613198" w:rsidP="00045FA9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 w:themeColor="text1"/>
                <w:spacing w:val="-8"/>
                <w:kern w:val="0"/>
                <w:sz w:val="20"/>
                <w:szCs w:val="20"/>
              </w:rPr>
            </w:pPr>
            <w:r w:rsidRPr="00613198">
              <w:rPr>
                <w:rFonts w:ascii="標楷體" w:eastAsia="標楷體" w:hAnsi="標楷體" w:cs="新細明體" w:hint="eastAsia"/>
                <w:color w:val="000000" w:themeColor="text1"/>
                <w:spacing w:val="-8"/>
                <w:kern w:val="0"/>
                <w:sz w:val="20"/>
                <w:szCs w:val="20"/>
              </w:rPr>
              <w:t>近</w:t>
            </w:r>
            <w:proofErr w:type="gramStart"/>
            <w:r w:rsidRPr="00613198">
              <w:rPr>
                <w:rFonts w:ascii="標楷體" w:eastAsia="標楷體" w:hAnsi="標楷體" w:cs="新細明體"/>
                <w:color w:val="000000" w:themeColor="text1"/>
                <w:spacing w:val="-8"/>
                <w:kern w:val="0"/>
                <w:sz w:val="20"/>
                <w:szCs w:val="20"/>
              </w:rPr>
              <w:t>5</w:t>
            </w:r>
            <w:proofErr w:type="gramEnd"/>
            <w:r w:rsidRPr="00613198">
              <w:rPr>
                <w:rFonts w:ascii="標楷體" w:eastAsia="標楷體" w:hAnsi="標楷體" w:cs="新細明體" w:hint="eastAsia"/>
                <w:color w:val="000000" w:themeColor="text1"/>
                <w:spacing w:val="-8"/>
                <w:kern w:val="0"/>
                <w:sz w:val="20"/>
                <w:szCs w:val="20"/>
              </w:rPr>
              <w:t>年度金</w:t>
            </w:r>
            <w:r w:rsidRPr="00613198">
              <w:rPr>
                <w:rFonts w:ascii="標楷體" w:eastAsia="標楷體" w:hAnsi="標楷體" w:cs="新細明體"/>
                <w:color w:val="000000" w:themeColor="text1"/>
                <w:spacing w:val="-8"/>
                <w:kern w:val="0"/>
                <w:sz w:val="20"/>
                <w:szCs w:val="20"/>
              </w:rPr>
              <w:t>管會</w:t>
            </w:r>
            <w:r w:rsidRPr="00613198">
              <w:rPr>
                <w:rFonts w:ascii="標楷體" w:eastAsia="標楷體" w:hAnsi="標楷體" w:cs="新細明體" w:hint="eastAsia"/>
                <w:color w:val="000000" w:themeColor="text1"/>
                <w:spacing w:val="-8"/>
                <w:kern w:val="0"/>
                <w:sz w:val="20"/>
                <w:szCs w:val="20"/>
              </w:rPr>
              <w:t>公務預算差短</w:t>
            </w:r>
            <w:r w:rsidR="00093397">
              <w:rPr>
                <w:rFonts w:ascii="標楷體" w:eastAsia="標楷體" w:hAnsi="標楷體" w:cs="新細明體" w:hint="eastAsia"/>
                <w:color w:val="000000" w:themeColor="text1"/>
                <w:spacing w:val="-8"/>
                <w:kern w:val="0"/>
                <w:sz w:val="20"/>
                <w:szCs w:val="20"/>
              </w:rPr>
              <w:t>（</w:t>
            </w:r>
            <w:proofErr w:type="gramStart"/>
            <w:r w:rsidRPr="00613198">
              <w:rPr>
                <w:rFonts w:ascii="標楷體" w:eastAsia="標楷體" w:hAnsi="標楷體" w:cs="新細明體" w:hint="eastAsia"/>
                <w:color w:val="000000" w:themeColor="text1"/>
                <w:spacing w:val="-8"/>
                <w:kern w:val="0"/>
                <w:sz w:val="20"/>
                <w:szCs w:val="20"/>
              </w:rPr>
              <w:t>註</w:t>
            </w:r>
            <w:proofErr w:type="gramEnd"/>
            <w:r w:rsidRPr="00613198">
              <w:rPr>
                <w:rFonts w:ascii="標楷體" w:eastAsia="標楷體" w:hAnsi="標楷體" w:cs="新細明體" w:hint="eastAsia"/>
                <w:color w:val="000000" w:themeColor="text1"/>
                <w:spacing w:val="-8"/>
                <w:kern w:val="0"/>
                <w:sz w:val="20"/>
                <w:szCs w:val="20"/>
              </w:rPr>
              <w:t>1</w:t>
            </w:r>
            <w:r w:rsidR="00093397">
              <w:rPr>
                <w:rFonts w:ascii="標楷體" w:eastAsia="標楷體" w:hAnsi="標楷體" w:cs="新細明體" w:hint="eastAsia"/>
                <w:color w:val="000000" w:themeColor="text1"/>
                <w:spacing w:val="-8"/>
                <w:kern w:val="0"/>
                <w:sz w:val="20"/>
                <w:szCs w:val="20"/>
              </w:rPr>
              <w:t>）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98" w:rsidRPr="007179C3" w:rsidRDefault="00613198" w:rsidP="00613198">
            <w:pPr>
              <w:widowControl/>
              <w:spacing w:line="320" w:lineRule="exact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7179C3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22.</w:t>
            </w:r>
            <w:r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7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98" w:rsidRPr="00576989" w:rsidRDefault="00613198" w:rsidP="0061319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7698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613198" w:rsidRPr="00576989" w:rsidTr="00045FA9">
        <w:trPr>
          <w:trHeight w:val="316"/>
        </w:trPr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3198" w:rsidRPr="00613198" w:rsidRDefault="00613198" w:rsidP="00045FA9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 w:val="20"/>
                <w:szCs w:val="20"/>
              </w:rPr>
            </w:pPr>
            <w:r w:rsidRPr="00613198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  <w:szCs w:val="20"/>
              </w:rPr>
              <w:t>基金餘額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98" w:rsidRPr="00613198" w:rsidRDefault="00613198" w:rsidP="00045FA9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0"/>
                <w:szCs w:val="20"/>
              </w:rPr>
            </w:pPr>
            <w:r w:rsidRPr="00613198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  <w:szCs w:val="20"/>
              </w:rPr>
              <w:t>106年底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98" w:rsidRPr="007179C3" w:rsidRDefault="00613198" w:rsidP="00045FA9">
            <w:pPr>
              <w:widowControl/>
              <w:spacing w:line="240" w:lineRule="exact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7179C3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16.9</w:t>
            </w:r>
            <w:r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198" w:rsidRPr="00576989" w:rsidRDefault="00613198" w:rsidP="00613198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13198" w:rsidRPr="00576989" w:rsidTr="00045FA9">
        <w:trPr>
          <w:trHeight w:val="20"/>
        </w:trPr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3198" w:rsidRPr="00613198" w:rsidRDefault="00613198" w:rsidP="00045FA9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198" w:rsidRPr="00613198" w:rsidRDefault="00613198" w:rsidP="00045FA9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0"/>
                <w:szCs w:val="20"/>
              </w:rPr>
            </w:pPr>
            <w:r w:rsidRPr="00613198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  <w:szCs w:val="20"/>
              </w:rPr>
              <w:t>111年底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98" w:rsidRPr="007179C3" w:rsidRDefault="00613198" w:rsidP="00045FA9">
            <w:pPr>
              <w:widowControl/>
              <w:spacing w:line="240" w:lineRule="exact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7179C3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29.7</w:t>
            </w:r>
            <w:r w:rsidRPr="007179C3"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198" w:rsidRPr="00576989" w:rsidRDefault="00613198" w:rsidP="00613198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13198" w:rsidRPr="00576989" w:rsidTr="00045FA9">
        <w:trPr>
          <w:trHeight w:val="324"/>
        </w:trPr>
        <w:tc>
          <w:tcPr>
            <w:tcW w:w="35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3198" w:rsidRPr="00045FA9" w:rsidRDefault="00613198" w:rsidP="00613198">
            <w:pPr>
              <w:widowControl/>
              <w:spacing w:line="260" w:lineRule="exact"/>
              <w:rPr>
                <w:rFonts w:ascii="標楷體" w:eastAsia="標楷體" w:hAnsi="標楷體" w:cs="新細明體"/>
                <w:color w:val="000000"/>
                <w:spacing w:val="-12"/>
                <w:kern w:val="0"/>
                <w:sz w:val="18"/>
                <w:szCs w:val="20"/>
              </w:rPr>
            </w:pPr>
            <w:proofErr w:type="gramStart"/>
            <w:r w:rsidRPr="00045FA9">
              <w:rPr>
                <w:rFonts w:ascii="標楷體" w:eastAsia="標楷體" w:hAnsi="標楷體" w:cs="新細明體" w:hint="eastAsia"/>
                <w:color w:val="000000"/>
                <w:spacing w:val="-20"/>
                <w:kern w:val="0"/>
                <w:sz w:val="18"/>
                <w:szCs w:val="20"/>
              </w:rPr>
              <w:t>註</w:t>
            </w:r>
            <w:proofErr w:type="gramEnd"/>
            <w:r w:rsidRPr="00045FA9">
              <w:rPr>
                <w:rFonts w:ascii="標楷體" w:eastAsia="標楷體" w:hAnsi="標楷體" w:cs="新細明體"/>
                <w:color w:val="000000"/>
                <w:spacing w:val="-12"/>
                <w:kern w:val="0"/>
                <w:sz w:val="18"/>
                <w:szCs w:val="20"/>
              </w:rPr>
              <w:t>：</w:t>
            </w:r>
            <w:r w:rsidRPr="00045FA9">
              <w:rPr>
                <w:rFonts w:ascii="標楷體" w:eastAsia="標楷體" w:hAnsi="標楷體" w:cs="新細明體" w:hint="eastAsia"/>
                <w:color w:val="000000"/>
                <w:spacing w:val="-12"/>
                <w:kern w:val="0"/>
                <w:sz w:val="18"/>
                <w:szCs w:val="20"/>
              </w:rPr>
              <w:t>1.含歲</w:t>
            </w:r>
            <w:r w:rsidRPr="00045FA9">
              <w:rPr>
                <w:rFonts w:ascii="標楷體" w:eastAsia="標楷體" w:hAnsi="標楷體" w:cs="新細明體"/>
                <w:color w:val="000000"/>
                <w:spacing w:val="-12"/>
                <w:kern w:val="0"/>
                <w:sz w:val="18"/>
                <w:szCs w:val="20"/>
              </w:rPr>
              <w:t>入、</w:t>
            </w:r>
            <w:r w:rsidRPr="00045FA9">
              <w:rPr>
                <w:rFonts w:ascii="標楷體" w:eastAsia="標楷體" w:hAnsi="標楷體" w:cs="新細明體" w:hint="eastAsia"/>
                <w:color w:val="000000"/>
                <w:spacing w:val="-12"/>
                <w:kern w:val="0"/>
                <w:sz w:val="18"/>
                <w:szCs w:val="20"/>
              </w:rPr>
              <w:t>歲</w:t>
            </w:r>
            <w:r w:rsidRPr="00045FA9">
              <w:rPr>
                <w:rFonts w:ascii="標楷體" w:eastAsia="標楷體" w:hAnsi="標楷體" w:cs="新細明體"/>
                <w:color w:val="000000"/>
                <w:spacing w:val="-12"/>
                <w:kern w:val="0"/>
                <w:sz w:val="18"/>
                <w:szCs w:val="20"/>
              </w:rPr>
              <w:t>出預算</w:t>
            </w:r>
            <w:r w:rsidRPr="00045FA9">
              <w:rPr>
                <w:rFonts w:ascii="標楷體" w:eastAsia="標楷體" w:hAnsi="標楷體" w:cs="新細明體" w:hint="eastAsia"/>
                <w:color w:val="000000"/>
                <w:spacing w:val="-12"/>
                <w:kern w:val="0"/>
                <w:sz w:val="18"/>
                <w:szCs w:val="20"/>
              </w:rPr>
              <w:t>保</w:t>
            </w:r>
            <w:r w:rsidRPr="00045FA9">
              <w:rPr>
                <w:rFonts w:ascii="標楷體" w:eastAsia="標楷體" w:hAnsi="標楷體" w:cs="新細明體"/>
                <w:color w:val="000000"/>
                <w:spacing w:val="-12"/>
                <w:kern w:val="0"/>
                <w:sz w:val="18"/>
                <w:szCs w:val="20"/>
              </w:rPr>
              <w:t>留數</w:t>
            </w:r>
            <w:r w:rsidRPr="00045FA9">
              <w:rPr>
                <w:rFonts w:ascii="標楷體" w:eastAsia="標楷體" w:hAnsi="標楷體" w:cs="新細明體" w:hint="eastAsia"/>
                <w:color w:val="000000"/>
                <w:spacing w:val="-12"/>
                <w:kern w:val="0"/>
                <w:sz w:val="18"/>
                <w:szCs w:val="20"/>
              </w:rPr>
              <w:t>。</w:t>
            </w:r>
          </w:p>
          <w:p w:rsidR="00613198" w:rsidRPr="00576989" w:rsidRDefault="00613198" w:rsidP="00045FA9">
            <w:pPr>
              <w:widowControl/>
              <w:spacing w:line="260" w:lineRule="exact"/>
              <w:ind w:firstLineChars="189" w:firstLine="295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045FA9">
              <w:rPr>
                <w:rFonts w:ascii="標楷體" w:eastAsia="標楷體" w:hAnsi="標楷體" w:cs="新細明體" w:hint="eastAsia"/>
                <w:color w:val="000000"/>
                <w:spacing w:val="-12"/>
                <w:kern w:val="0"/>
                <w:sz w:val="18"/>
                <w:szCs w:val="20"/>
              </w:rPr>
              <w:t>2.資料</w:t>
            </w:r>
            <w:r w:rsidRPr="00045FA9">
              <w:rPr>
                <w:rFonts w:ascii="標楷體" w:eastAsia="標楷體" w:hAnsi="標楷體" w:cs="新細明體"/>
                <w:color w:val="000000"/>
                <w:spacing w:val="-12"/>
                <w:kern w:val="0"/>
                <w:sz w:val="18"/>
                <w:szCs w:val="20"/>
              </w:rPr>
              <w:t>來源：整理自</w:t>
            </w:r>
            <w:r w:rsidRPr="00045FA9">
              <w:rPr>
                <w:rFonts w:ascii="標楷體" w:eastAsia="標楷體" w:hAnsi="標楷體" w:cs="新細明體" w:hint="eastAsia"/>
                <w:color w:val="000000"/>
                <w:spacing w:val="-12"/>
                <w:kern w:val="0"/>
                <w:sz w:val="18"/>
                <w:szCs w:val="20"/>
              </w:rPr>
              <w:t>金</w:t>
            </w:r>
            <w:r w:rsidRPr="00045FA9">
              <w:rPr>
                <w:rFonts w:ascii="標楷體" w:eastAsia="標楷體" w:hAnsi="標楷體" w:cs="新細明體"/>
                <w:color w:val="000000"/>
                <w:spacing w:val="-12"/>
                <w:kern w:val="0"/>
                <w:sz w:val="18"/>
                <w:szCs w:val="20"/>
              </w:rPr>
              <w:t>管基金決算書。</w:t>
            </w:r>
          </w:p>
        </w:tc>
      </w:tr>
    </w:tbl>
    <w:p w:rsidR="00C23EF9" w:rsidRDefault="00093397" w:rsidP="00FA03D9">
      <w:pPr>
        <w:overflowPunct w:val="0"/>
        <w:spacing w:line="400" w:lineRule="exact"/>
        <w:ind w:firstLineChars="413" w:firstLine="992"/>
        <w:jc w:val="both"/>
        <w:rPr>
          <w:rFonts w:ascii="標楷體" w:eastAsia="標楷體" w:hAnsi="標楷體"/>
          <w:color w:val="000000" w:themeColor="text1"/>
          <w:szCs w:val="24"/>
        </w:rPr>
      </w:pPr>
      <w:r w:rsidRPr="00093397">
        <w:rPr>
          <w:rFonts w:ascii="標楷體" w:eastAsia="標楷體" w:hAnsi="標楷體" w:cs="標楷體" w:hint="eastAsia"/>
          <w:b/>
          <w:color w:val="000000"/>
          <w:szCs w:val="24"/>
        </w:rPr>
        <w:t>（</w:t>
      </w:r>
      <w:r w:rsidRPr="00093397">
        <w:rPr>
          <w:rFonts w:ascii="標楷體" w:eastAsia="標楷體" w:hAnsi="標楷體" w:cs="新細明體"/>
          <w:b/>
          <w:bCs/>
          <w:szCs w:val="24"/>
        </w:rPr>
        <w:t>1</w:t>
      </w:r>
      <w:r w:rsidRPr="00093397">
        <w:rPr>
          <w:rFonts w:ascii="標楷體" w:eastAsia="標楷體" w:hAnsi="標楷體" w:cs="新細明體" w:hint="eastAsia"/>
          <w:b/>
          <w:bCs/>
          <w:szCs w:val="24"/>
        </w:rPr>
        <w:t>）</w:t>
      </w:r>
      <w:r w:rsidR="00C23EF9" w:rsidRPr="00093397">
        <w:rPr>
          <w:rFonts w:ascii="標楷體" w:eastAsia="標楷體" w:hAnsi="標楷體" w:cs="新細明體" w:hint="eastAsia"/>
          <w:b/>
          <w:bCs/>
          <w:szCs w:val="24"/>
        </w:rPr>
        <w:t xml:space="preserve">　近</w:t>
      </w:r>
      <w:proofErr w:type="gramStart"/>
      <w:r w:rsidR="00C23EF9" w:rsidRPr="00093397">
        <w:rPr>
          <w:rFonts w:ascii="標楷體" w:eastAsia="標楷體" w:hAnsi="標楷體" w:cs="新細明體" w:hint="eastAsia"/>
          <w:b/>
          <w:bCs/>
          <w:szCs w:val="24"/>
        </w:rPr>
        <w:t>5</w:t>
      </w:r>
      <w:proofErr w:type="gramEnd"/>
      <w:r w:rsidR="00C23EF9" w:rsidRPr="00093397">
        <w:rPr>
          <w:rFonts w:ascii="標楷體" w:eastAsia="標楷體" w:hAnsi="標楷體" w:cs="新細明體" w:hint="eastAsia"/>
          <w:b/>
          <w:bCs/>
          <w:szCs w:val="24"/>
        </w:rPr>
        <w:t>年</w:t>
      </w:r>
      <w:r w:rsidR="00A1124F">
        <w:rPr>
          <w:rFonts w:ascii="標楷體" w:eastAsia="標楷體" w:hAnsi="標楷體" w:cs="新細明體" w:hint="eastAsia"/>
          <w:b/>
          <w:bCs/>
          <w:szCs w:val="24"/>
        </w:rPr>
        <w:t>度</w:t>
      </w:r>
      <w:r w:rsidR="00C23EF9">
        <w:rPr>
          <w:rFonts w:ascii="標楷體" w:eastAsia="標楷體" w:hAnsi="標楷體" w:cs="新細明體" w:hint="eastAsia"/>
          <w:b/>
          <w:bCs/>
          <w:szCs w:val="24"/>
        </w:rPr>
        <w:t>基金餘額成長幅度逾</w:t>
      </w:r>
      <w:proofErr w:type="gramStart"/>
      <w:r w:rsidR="00C23EF9">
        <w:rPr>
          <w:rFonts w:ascii="標楷體" w:eastAsia="標楷體" w:hAnsi="標楷體" w:cs="新細明體" w:hint="eastAsia"/>
          <w:b/>
          <w:bCs/>
          <w:szCs w:val="24"/>
        </w:rPr>
        <w:t>7成</w:t>
      </w:r>
      <w:proofErr w:type="gramEnd"/>
      <w:r w:rsidR="00C23EF9">
        <w:rPr>
          <w:rFonts w:ascii="標楷體" w:eastAsia="標楷體" w:hAnsi="標楷體" w:cs="新細明體" w:hint="eastAsia"/>
          <w:b/>
          <w:bCs/>
          <w:szCs w:val="24"/>
        </w:rPr>
        <w:t>，惟主要收入來源之金融業營業稅已委由存保公司保管運用，又約</w:t>
      </w:r>
      <w:proofErr w:type="gramStart"/>
      <w:r w:rsidR="00C23EF9">
        <w:rPr>
          <w:rFonts w:ascii="標楷體" w:eastAsia="標楷體" w:hAnsi="標楷體" w:cs="新細明體" w:hint="eastAsia"/>
          <w:b/>
          <w:bCs/>
          <w:szCs w:val="24"/>
        </w:rPr>
        <w:t>8成</w:t>
      </w:r>
      <w:proofErr w:type="gramEnd"/>
      <w:r w:rsidR="00C23EF9">
        <w:rPr>
          <w:rFonts w:ascii="標楷體" w:eastAsia="標楷體" w:hAnsi="標楷體" w:cs="新細明體" w:hint="eastAsia"/>
          <w:b/>
          <w:bCs/>
          <w:szCs w:val="24"/>
        </w:rPr>
        <w:t>賸餘未專款專用，已偏離特別收入基金財務獨立之特性：</w:t>
      </w:r>
      <w:proofErr w:type="gramStart"/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經查金管</w:t>
      </w:r>
      <w:proofErr w:type="gramEnd"/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基金1</w:t>
      </w:r>
      <w:r w:rsidR="00C23EF9" w:rsidRPr="009830E4">
        <w:rPr>
          <w:rFonts w:ascii="標楷體" w:eastAsia="標楷體" w:hAnsi="標楷體"/>
          <w:color w:val="000000" w:themeColor="text1"/>
          <w:szCs w:val="24"/>
        </w:rPr>
        <w:t>07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至1</w:t>
      </w:r>
      <w:r w:rsidR="00C23EF9" w:rsidRPr="009830E4">
        <w:rPr>
          <w:rFonts w:ascii="標楷體" w:eastAsia="標楷體" w:hAnsi="標楷體"/>
          <w:color w:val="000000" w:themeColor="text1"/>
          <w:szCs w:val="24"/>
        </w:rPr>
        <w:t>11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年度之「金融業營業稅分配收入」分別為2</w:t>
      </w:r>
      <w:r w:rsidR="00C23EF9" w:rsidRPr="009830E4">
        <w:rPr>
          <w:rFonts w:ascii="標楷體" w:eastAsia="標楷體" w:hAnsi="標楷體"/>
          <w:color w:val="000000" w:themeColor="text1"/>
          <w:szCs w:val="24"/>
        </w:rPr>
        <w:t>44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億餘元、2</w:t>
      </w:r>
      <w:r w:rsidR="00C23EF9" w:rsidRPr="009830E4">
        <w:rPr>
          <w:rFonts w:ascii="標楷體" w:eastAsia="標楷體" w:hAnsi="標楷體"/>
          <w:color w:val="000000" w:themeColor="text1"/>
          <w:szCs w:val="24"/>
        </w:rPr>
        <w:t>53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億餘元、2</w:t>
      </w:r>
      <w:r w:rsidR="00C23EF9" w:rsidRPr="009830E4">
        <w:rPr>
          <w:rFonts w:ascii="標楷體" w:eastAsia="標楷體" w:hAnsi="標楷體"/>
          <w:color w:val="000000" w:themeColor="text1"/>
          <w:szCs w:val="24"/>
        </w:rPr>
        <w:t>61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億餘元、2</w:t>
      </w:r>
      <w:r w:rsidR="00C23EF9" w:rsidRPr="009830E4">
        <w:rPr>
          <w:rFonts w:ascii="標楷體" w:eastAsia="標楷體" w:hAnsi="標楷體"/>
          <w:color w:val="000000" w:themeColor="text1"/>
          <w:szCs w:val="24"/>
        </w:rPr>
        <w:t>80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億餘元及3</w:t>
      </w:r>
      <w:r w:rsidR="00C23EF9" w:rsidRPr="009830E4">
        <w:rPr>
          <w:rFonts w:ascii="標楷體" w:eastAsia="標楷體" w:hAnsi="標楷體"/>
          <w:color w:val="000000" w:themeColor="text1"/>
          <w:szCs w:val="24"/>
        </w:rPr>
        <w:t>08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億餘元，占各該年度基金來源之比率均逾</w:t>
      </w:r>
      <w:proofErr w:type="gramStart"/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9成</w:t>
      </w:r>
      <w:proofErr w:type="gramEnd"/>
      <w:r>
        <w:rPr>
          <w:rFonts w:ascii="標楷體" w:eastAsia="標楷體" w:hAnsi="標楷體" w:hint="eastAsia"/>
          <w:color w:val="000000" w:themeColor="text1"/>
          <w:szCs w:val="24"/>
        </w:rPr>
        <w:t>（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表</w:t>
      </w:r>
      <w:r w:rsidR="00C23EF9">
        <w:rPr>
          <w:rFonts w:ascii="標楷體" w:eastAsia="標楷體" w:hAnsi="標楷體"/>
          <w:color w:val="000000" w:themeColor="text1"/>
          <w:szCs w:val="24"/>
        </w:rPr>
        <w:t>1</w:t>
      </w:r>
      <w:r>
        <w:rPr>
          <w:rFonts w:ascii="標楷體" w:eastAsia="標楷體" w:hAnsi="標楷體"/>
          <w:color w:val="000000" w:themeColor="text1"/>
          <w:szCs w:val="24"/>
        </w:rPr>
        <w:t>）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，因需支應金融業退場支出，具限制性用途之特質，業以專款專用方式提列金融業特別準備金</w:t>
      </w:r>
      <w:r>
        <w:rPr>
          <w:rFonts w:ascii="標楷體" w:eastAsia="標楷體" w:hAnsi="標楷體" w:hint="eastAsia"/>
          <w:color w:val="000000" w:themeColor="text1"/>
          <w:szCs w:val="24"/>
        </w:rPr>
        <w:t>（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支</w:t>
      </w:r>
      <w:proofErr w:type="gramStart"/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出帳</w:t>
      </w:r>
      <w:proofErr w:type="gramEnd"/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列「支應金融業退場處理計畫」</w:t>
      </w:r>
      <w:r>
        <w:rPr>
          <w:rFonts w:ascii="標楷體" w:eastAsia="標楷體" w:hAnsi="標楷體"/>
          <w:color w:val="000000" w:themeColor="text1"/>
          <w:szCs w:val="24"/>
        </w:rPr>
        <w:t>）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，截至1</w:t>
      </w:r>
      <w:r w:rsidR="00C23EF9" w:rsidRPr="009830E4">
        <w:rPr>
          <w:rFonts w:ascii="標楷體" w:eastAsia="標楷體" w:hAnsi="標楷體"/>
          <w:color w:val="000000" w:themeColor="text1"/>
          <w:szCs w:val="24"/>
        </w:rPr>
        <w:t>11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年底止，累計提列準備金數額1</w:t>
      </w:r>
      <w:r w:rsidR="00C23EF9" w:rsidRPr="009830E4">
        <w:rPr>
          <w:rFonts w:ascii="標楷體" w:eastAsia="標楷體" w:hAnsi="標楷體"/>
          <w:color w:val="000000" w:themeColor="text1"/>
          <w:szCs w:val="24"/>
        </w:rPr>
        <w:t>,578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億餘元，</w:t>
      </w:r>
      <w:proofErr w:type="gramStart"/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均已全數</w:t>
      </w:r>
      <w:proofErr w:type="gramEnd"/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委由中央存款保險公司</w:t>
      </w:r>
      <w:r>
        <w:rPr>
          <w:rFonts w:ascii="標楷體" w:eastAsia="標楷體" w:hAnsi="標楷體" w:hint="eastAsia"/>
          <w:color w:val="000000" w:themeColor="text1"/>
          <w:szCs w:val="24"/>
        </w:rPr>
        <w:t>（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下稱存保公司</w:t>
      </w:r>
      <w:r>
        <w:rPr>
          <w:rFonts w:ascii="標楷體" w:eastAsia="標楷體" w:hAnsi="標楷體"/>
          <w:color w:val="000000" w:themeColor="text1"/>
          <w:szCs w:val="24"/>
        </w:rPr>
        <w:t>）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運用與管理。其餘</w:t>
      </w:r>
      <w:proofErr w:type="gramStart"/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監理年費</w:t>
      </w:r>
      <w:proofErr w:type="gramEnd"/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收入、特許費收入等其他基金來源，扣除</w:t>
      </w:r>
      <w:r w:rsidR="00C23EF9">
        <w:rPr>
          <w:rFonts w:ascii="標楷體" w:eastAsia="標楷體" w:hAnsi="標楷體" w:hint="eastAsia"/>
          <w:color w:val="000000" w:themeColor="text1"/>
          <w:szCs w:val="24"/>
        </w:rPr>
        <w:t>「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行政院核定給與該會及所屬機關人員之特別津貼</w:t>
      </w:r>
      <w:r w:rsidR="00C23EF9">
        <w:rPr>
          <w:rFonts w:ascii="標楷體" w:eastAsia="標楷體" w:hAnsi="標楷體" w:hint="eastAsia"/>
          <w:color w:val="000000" w:themeColor="text1"/>
          <w:szCs w:val="24"/>
        </w:rPr>
        <w:t>」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、「推動保護金融消費者權益」等業務計畫所需用途支出後</w:t>
      </w:r>
      <w:r w:rsidR="001B28E2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="001B28E2" w:rsidRPr="009830E4">
        <w:rPr>
          <w:rFonts w:ascii="標楷體" w:eastAsia="標楷體" w:hAnsi="標楷體"/>
          <w:color w:val="000000" w:themeColor="text1"/>
          <w:szCs w:val="24"/>
        </w:rPr>
        <w:t>107</w:t>
      </w:r>
      <w:r w:rsidR="001B28E2" w:rsidRPr="009830E4">
        <w:rPr>
          <w:rFonts w:ascii="標楷體" w:eastAsia="標楷體" w:hAnsi="標楷體" w:hint="eastAsia"/>
          <w:color w:val="000000" w:themeColor="text1"/>
          <w:szCs w:val="24"/>
        </w:rPr>
        <w:t>至1</w:t>
      </w:r>
      <w:r w:rsidR="001B28E2" w:rsidRPr="009830E4">
        <w:rPr>
          <w:rFonts w:ascii="標楷體" w:eastAsia="標楷體" w:hAnsi="標楷體"/>
          <w:color w:val="000000" w:themeColor="text1"/>
          <w:szCs w:val="24"/>
        </w:rPr>
        <w:t>11</w:t>
      </w:r>
      <w:r w:rsidR="001B28E2">
        <w:rPr>
          <w:rFonts w:ascii="標楷體" w:eastAsia="標楷體" w:hAnsi="標楷體" w:hint="eastAsia"/>
          <w:color w:val="000000" w:themeColor="text1"/>
          <w:szCs w:val="24"/>
        </w:rPr>
        <w:t>年度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之基金賸餘總計5</w:t>
      </w:r>
      <w:r w:rsidR="00C23EF9" w:rsidRPr="009830E4">
        <w:rPr>
          <w:rFonts w:ascii="標楷體" w:eastAsia="標楷體" w:hAnsi="標楷體"/>
          <w:color w:val="000000" w:themeColor="text1"/>
          <w:szCs w:val="24"/>
        </w:rPr>
        <w:t>6.59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億元，其中解繳國庫總額4</w:t>
      </w:r>
      <w:r w:rsidR="00C23EF9" w:rsidRPr="009830E4">
        <w:rPr>
          <w:rFonts w:ascii="標楷體" w:eastAsia="標楷體" w:hAnsi="標楷體"/>
          <w:color w:val="000000" w:themeColor="text1"/>
          <w:szCs w:val="24"/>
        </w:rPr>
        <w:t>3.82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億元（占賸餘數之7</w:t>
      </w:r>
      <w:r w:rsidR="00C23EF9" w:rsidRPr="009830E4">
        <w:rPr>
          <w:rFonts w:ascii="標楷體" w:eastAsia="標楷體" w:hAnsi="標楷體"/>
          <w:color w:val="000000" w:themeColor="text1"/>
          <w:szCs w:val="24"/>
        </w:rPr>
        <w:t>7.43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％），留存基金循環運用數額1</w:t>
      </w:r>
      <w:r w:rsidR="00C23EF9" w:rsidRPr="009830E4">
        <w:rPr>
          <w:rFonts w:ascii="標楷體" w:eastAsia="標楷體" w:hAnsi="標楷體"/>
          <w:color w:val="000000" w:themeColor="text1"/>
          <w:szCs w:val="24"/>
        </w:rPr>
        <w:t>2.77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億元</w:t>
      </w:r>
      <w:r>
        <w:rPr>
          <w:rFonts w:ascii="標楷體" w:eastAsia="標楷體" w:hAnsi="標楷體" w:hint="eastAsia"/>
          <w:color w:val="000000" w:themeColor="text1"/>
          <w:szCs w:val="24"/>
        </w:rPr>
        <w:t>（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占賸餘數之</w:t>
      </w:r>
      <w:r w:rsidR="00C23EF9" w:rsidRPr="009830E4">
        <w:rPr>
          <w:rFonts w:ascii="標楷體" w:eastAsia="標楷體" w:hAnsi="標楷體"/>
          <w:color w:val="000000" w:themeColor="text1"/>
          <w:szCs w:val="24"/>
        </w:rPr>
        <w:t>22.57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％</w:t>
      </w:r>
      <w:r>
        <w:rPr>
          <w:rFonts w:ascii="標楷體" w:eastAsia="標楷體" w:hAnsi="標楷體" w:hint="eastAsia"/>
          <w:color w:val="000000" w:themeColor="text1"/>
          <w:szCs w:val="24"/>
        </w:rPr>
        <w:t>）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，截至1</w:t>
      </w:r>
      <w:r w:rsidR="00C23EF9" w:rsidRPr="009830E4">
        <w:rPr>
          <w:rFonts w:ascii="標楷體" w:eastAsia="標楷體" w:hAnsi="標楷體"/>
          <w:color w:val="000000" w:themeColor="text1"/>
          <w:szCs w:val="24"/>
        </w:rPr>
        <w:t>11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年底止，基金餘額2</w:t>
      </w:r>
      <w:r w:rsidR="00C23EF9" w:rsidRPr="009830E4">
        <w:rPr>
          <w:rFonts w:ascii="標楷體" w:eastAsia="標楷體" w:hAnsi="標楷體"/>
          <w:color w:val="000000" w:themeColor="text1"/>
          <w:szCs w:val="24"/>
        </w:rPr>
        <w:t>9.70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億元，已較1</w:t>
      </w:r>
      <w:r w:rsidR="00C23EF9" w:rsidRPr="009830E4">
        <w:rPr>
          <w:rFonts w:ascii="標楷體" w:eastAsia="標楷體" w:hAnsi="標楷體"/>
          <w:color w:val="000000" w:themeColor="text1"/>
          <w:szCs w:val="24"/>
        </w:rPr>
        <w:t>06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年底增加</w:t>
      </w:r>
      <w:r w:rsidR="00C23EF9" w:rsidRPr="009830E4">
        <w:rPr>
          <w:rFonts w:ascii="標楷體" w:eastAsia="標楷體" w:hAnsi="標楷體"/>
          <w:color w:val="000000" w:themeColor="text1"/>
          <w:szCs w:val="24"/>
        </w:rPr>
        <w:t>12.78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億元，成長幅度約達7</w:t>
      </w:r>
      <w:r w:rsidR="00C23EF9" w:rsidRPr="009830E4">
        <w:rPr>
          <w:rFonts w:ascii="標楷體" w:eastAsia="標楷體" w:hAnsi="標楷體"/>
          <w:color w:val="000000" w:themeColor="text1"/>
          <w:szCs w:val="24"/>
        </w:rPr>
        <w:t>5.53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％，且該基金</w:t>
      </w:r>
      <w:r w:rsidR="00C23EF9" w:rsidRPr="009830E4">
        <w:rPr>
          <w:rFonts w:ascii="標楷體" w:eastAsia="標楷體" w:hAnsi="標楷體"/>
          <w:color w:val="000000" w:themeColor="text1"/>
          <w:szCs w:val="24"/>
        </w:rPr>
        <w:t>107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至1</w:t>
      </w:r>
      <w:r w:rsidR="00C23EF9" w:rsidRPr="009830E4">
        <w:rPr>
          <w:rFonts w:ascii="標楷體" w:eastAsia="標楷體" w:hAnsi="標楷體"/>
          <w:color w:val="000000" w:themeColor="text1"/>
          <w:szCs w:val="24"/>
        </w:rPr>
        <w:t>11</w:t>
      </w:r>
      <w:r w:rsidR="00C23EF9">
        <w:rPr>
          <w:rFonts w:ascii="標楷體" w:eastAsia="標楷體" w:hAnsi="標楷體" w:hint="eastAsia"/>
          <w:color w:val="000000" w:themeColor="text1"/>
          <w:szCs w:val="24"/>
        </w:rPr>
        <w:t>年度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賸餘總計5</w:t>
      </w:r>
      <w:r w:rsidR="00C23EF9" w:rsidRPr="009830E4">
        <w:rPr>
          <w:rFonts w:ascii="標楷體" w:eastAsia="標楷體" w:hAnsi="標楷體"/>
          <w:color w:val="000000" w:themeColor="text1"/>
          <w:szCs w:val="24"/>
        </w:rPr>
        <w:t>6.59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億元，如扣除同期間金管會主管公務預算歲入歲出差短2</w:t>
      </w:r>
      <w:r w:rsidR="00C23EF9" w:rsidRPr="009830E4">
        <w:rPr>
          <w:rFonts w:ascii="標楷體" w:eastAsia="標楷體" w:hAnsi="標楷體"/>
          <w:color w:val="000000" w:themeColor="text1"/>
          <w:szCs w:val="24"/>
        </w:rPr>
        <w:t>2.</w:t>
      </w:r>
      <w:r w:rsidR="00C23EF9">
        <w:rPr>
          <w:rFonts w:ascii="標楷體" w:eastAsia="標楷體" w:hAnsi="標楷體"/>
          <w:color w:val="000000" w:themeColor="text1"/>
          <w:szCs w:val="24"/>
        </w:rPr>
        <w:t>22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億元後</w:t>
      </w:r>
      <w:r>
        <w:rPr>
          <w:rFonts w:ascii="標楷體" w:eastAsia="標楷體" w:hAnsi="標楷體" w:hint="eastAsia"/>
          <w:color w:val="000000" w:themeColor="text1"/>
          <w:szCs w:val="24"/>
        </w:rPr>
        <w:t>（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表</w:t>
      </w:r>
      <w:r w:rsidR="00C23EF9" w:rsidRPr="009830E4">
        <w:rPr>
          <w:rFonts w:ascii="標楷體" w:eastAsia="標楷體" w:hAnsi="標楷體"/>
          <w:color w:val="000000" w:themeColor="text1"/>
          <w:szCs w:val="24"/>
        </w:rPr>
        <w:t>2</w:t>
      </w:r>
      <w:r>
        <w:rPr>
          <w:rFonts w:ascii="標楷體" w:eastAsia="標楷體" w:hAnsi="標楷體"/>
          <w:color w:val="000000" w:themeColor="text1"/>
          <w:szCs w:val="24"/>
        </w:rPr>
        <w:t>）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，尚有賸餘3</w:t>
      </w:r>
      <w:r w:rsidR="00C23EF9" w:rsidRPr="009830E4">
        <w:rPr>
          <w:rFonts w:ascii="標楷體" w:eastAsia="標楷體" w:hAnsi="標楷體"/>
          <w:color w:val="000000" w:themeColor="text1"/>
          <w:szCs w:val="24"/>
        </w:rPr>
        <w:t>4.</w:t>
      </w:r>
      <w:r w:rsidR="00C23EF9">
        <w:rPr>
          <w:rFonts w:ascii="標楷體" w:eastAsia="標楷體" w:hAnsi="標楷體"/>
          <w:color w:val="000000" w:themeColor="text1"/>
          <w:szCs w:val="24"/>
        </w:rPr>
        <w:t>37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億元。以上，金管基金逾</w:t>
      </w:r>
      <w:proofErr w:type="gramStart"/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9成</w:t>
      </w:r>
      <w:proofErr w:type="gramEnd"/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收入</w:t>
      </w:r>
      <w:r>
        <w:rPr>
          <w:rFonts w:ascii="標楷體" w:eastAsia="標楷體" w:hAnsi="標楷體" w:hint="eastAsia"/>
          <w:color w:val="000000" w:themeColor="text1"/>
          <w:szCs w:val="24"/>
        </w:rPr>
        <w:t>（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金融業營業稅</w:t>
      </w:r>
      <w:r>
        <w:rPr>
          <w:rFonts w:ascii="標楷體" w:eastAsia="標楷體" w:hAnsi="標楷體" w:hint="eastAsia"/>
          <w:color w:val="000000" w:themeColor="text1"/>
          <w:szCs w:val="24"/>
        </w:rPr>
        <w:t>）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因已委由存保公司保管運用，而近年獲致之</w:t>
      </w:r>
      <w:proofErr w:type="gramStart"/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監理年費</w:t>
      </w:r>
      <w:proofErr w:type="gramEnd"/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、特許費等規費收入，約</w:t>
      </w:r>
      <w:proofErr w:type="gramStart"/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8成</w:t>
      </w:r>
      <w:proofErr w:type="gramEnd"/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未專款專用，已偏離特別收入基金財務獨立特性，考量留存基金循環運用數額已足支應公務預算所需，經</w:t>
      </w:r>
      <w:r w:rsidR="00C23EF9">
        <w:rPr>
          <w:rFonts w:ascii="標楷體" w:eastAsia="標楷體" w:hAnsi="標楷體" w:hint="eastAsia"/>
          <w:color w:val="000000" w:themeColor="text1"/>
        </w:rPr>
        <w:t>函</w:t>
      </w:r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請行政院主計總處</w:t>
      </w:r>
      <w:proofErr w:type="gramStart"/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研</w:t>
      </w:r>
      <w:proofErr w:type="gramEnd"/>
      <w:r w:rsidR="00C23EF9" w:rsidRPr="009830E4">
        <w:rPr>
          <w:rFonts w:ascii="標楷體" w:eastAsia="標楷體" w:hAnsi="標楷體" w:hint="eastAsia"/>
          <w:color w:val="000000" w:themeColor="text1"/>
          <w:szCs w:val="24"/>
        </w:rPr>
        <w:t>酌檢討金管基金設置及收支現況之妥適性。</w:t>
      </w:r>
      <w:r w:rsidR="00C23EF9">
        <w:rPr>
          <w:rFonts w:ascii="標楷體" w:eastAsia="標楷體" w:hAnsi="標楷體" w:hint="eastAsia"/>
          <w:color w:val="000000" w:themeColor="text1"/>
          <w:szCs w:val="24"/>
        </w:rPr>
        <w:t>據復：</w:t>
      </w:r>
      <w:proofErr w:type="gramStart"/>
      <w:r w:rsidR="00C23EF9">
        <w:rPr>
          <w:rFonts w:ascii="標楷體" w:eastAsia="標楷體" w:hAnsi="標楷體" w:hint="eastAsia"/>
          <w:color w:val="000000" w:themeColor="text1"/>
          <w:szCs w:val="24"/>
        </w:rPr>
        <w:t>業</w:t>
      </w:r>
      <w:r w:rsidR="00C23EF9" w:rsidRPr="0046184F">
        <w:rPr>
          <w:rFonts w:ascii="標楷體" w:eastAsia="標楷體" w:hAnsi="標楷體"/>
          <w:color w:val="000000" w:themeColor="text1"/>
          <w:szCs w:val="24"/>
        </w:rPr>
        <w:t>函</w:t>
      </w:r>
      <w:r w:rsidR="00C23EF9">
        <w:rPr>
          <w:rFonts w:ascii="標楷體" w:eastAsia="標楷體" w:hAnsi="標楷體" w:hint="eastAsia"/>
          <w:color w:val="000000" w:themeColor="text1"/>
        </w:rPr>
        <w:t>請金</w:t>
      </w:r>
      <w:proofErr w:type="gramEnd"/>
      <w:r w:rsidR="00C23EF9">
        <w:rPr>
          <w:rFonts w:ascii="標楷體" w:eastAsia="標楷體" w:hAnsi="標楷體" w:hint="eastAsia"/>
          <w:color w:val="000000" w:themeColor="text1"/>
        </w:rPr>
        <w:t>管會及</w:t>
      </w:r>
      <w:r w:rsidR="00A1124F">
        <w:rPr>
          <w:rFonts w:ascii="標楷體" w:eastAsia="標楷體" w:hAnsi="標楷體" w:hint="eastAsia"/>
          <w:color w:val="000000" w:themeColor="text1"/>
        </w:rPr>
        <w:t>由</w:t>
      </w:r>
      <w:r w:rsidR="00C23EF9">
        <w:rPr>
          <w:rFonts w:ascii="標楷體" w:eastAsia="標楷體" w:hAnsi="標楷體" w:hint="eastAsia"/>
          <w:color w:val="000000" w:themeColor="text1"/>
        </w:rPr>
        <w:t>該總處</w:t>
      </w:r>
      <w:r w:rsidR="001B28E2">
        <w:rPr>
          <w:rFonts w:ascii="標楷體" w:eastAsia="標楷體" w:hAnsi="標楷體" w:hint="eastAsia"/>
          <w:color w:val="000000" w:themeColor="text1"/>
        </w:rPr>
        <w:t>相關內部單位</w:t>
      </w:r>
      <w:proofErr w:type="gramStart"/>
      <w:r w:rsidR="00C23EF9" w:rsidRPr="0046184F">
        <w:rPr>
          <w:rFonts w:ascii="標楷體" w:eastAsia="標楷體" w:hAnsi="標楷體"/>
          <w:color w:val="000000" w:themeColor="text1"/>
          <w:szCs w:val="24"/>
        </w:rPr>
        <w:t>研</w:t>
      </w:r>
      <w:proofErr w:type="gramEnd"/>
      <w:r w:rsidR="00C23EF9" w:rsidRPr="0046184F">
        <w:rPr>
          <w:rFonts w:ascii="標楷體" w:eastAsia="標楷體" w:hAnsi="標楷體"/>
          <w:color w:val="000000" w:themeColor="text1"/>
          <w:szCs w:val="24"/>
        </w:rPr>
        <w:t>議辦理</w:t>
      </w:r>
      <w:r w:rsidR="00C23EF9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:rsidR="000D7D72" w:rsidRDefault="00DB5317" w:rsidP="00BF2270">
      <w:pPr>
        <w:overflowPunct w:val="0"/>
        <w:spacing w:line="400" w:lineRule="exact"/>
        <w:ind w:firstLineChars="396" w:firstLine="951"/>
        <w:jc w:val="both"/>
        <w:rPr>
          <w:rFonts w:ascii="標楷體" w:eastAsia="標楷體" w:hAnsi="標楷體" w:cs="標楷體"/>
          <w:color w:val="000000"/>
          <w:szCs w:val="24"/>
        </w:rPr>
      </w:pPr>
      <w:r>
        <w:rPr>
          <w:rFonts w:ascii="標楷體" w:eastAsia="標楷體" w:hAnsi="標楷體" w:cs="新細明體" w:hint="eastAsia"/>
          <w:b/>
          <w:bCs/>
          <w:szCs w:val="24"/>
        </w:rPr>
        <w:t>（</w:t>
      </w:r>
      <w:r w:rsidR="00B12920">
        <w:rPr>
          <w:rFonts w:ascii="標楷體" w:eastAsia="標楷體" w:hAnsi="標楷體" w:cs="新細明體"/>
          <w:b/>
          <w:bCs/>
          <w:szCs w:val="24"/>
        </w:rPr>
        <w:t>2</w:t>
      </w:r>
      <w:r w:rsidR="00093397">
        <w:rPr>
          <w:rFonts w:ascii="標楷體" w:eastAsia="標楷體" w:hAnsi="標楷體" w:cs="新細明體"/>
          <w:b/>
          <w:bCs/>
          <w:szCs w:val="24"/>
        </w:rPr>
        <w:t>）</w:t>
      </w:r>
      <w:r w:rsidR="001E2473" w:rsidRPr="009F7EB6">
        <w:rPr>
          <w:rFonts w:ascii="標楷體" w:eastAsia="標楷體" w:hAnsi="標楷體" w:cs="新細明體" w:hint="eastAsia"/>
          <w:b/>
          <w:bCs/>
          <w:szCs w:val="24"/>
        </w:rPr>
        <w:t xml:space="preserve">　</w:t>
      </w:r>
      <w:r w:rsidR="001E2473" w:rsidRPr="001E2473">
        <w:rPr>
          <w:rFonts w:ascii="標楷體" w:eastAsia="標楷體" w:hAnsi="標楷體" w:cs="新細明體" w:hint="eastAsia"/>
          <w:b/>
          <w:bCs/>
          <w:szCs w:val="24"/>
        </w:rPr>
        <w:t>金管會已訂有公務與基金預算劃分原則，</w:t>
      </w:r>
      <w:proofErr w:type="gramStart"/>
      <w:r w:rsidR="001E2473" w:rsidRPr="001E2473">
        <w:rPr>
          <w:rFonts w:ascii="標楷體" w:eastAsia="標楷體" w:hAnsi="標楷體" w:cs="新細明體" w:hint="eastAsia"/>
          <w:b/>
          <w:bCs/>
          <w:szCs w:val="24"/>
        </w:rPr>
        <w:t>惟金管</w:t>
      </w:r>
      <w:proofErr w:type="gramEnd"/>
      <w:r w:rsidR="001E2473" w:rsidRPr="001E2473">
        <w:rPr>
          <w:rFonts w:ascii="標楷體" w:eastAsia="標楷體" w:hAnsi="標楷體" w:cs="新細明體" w:hint="eastAsia"/>
          <w:b/>
          <w:bCs/>
          <w:szCs w:val="24"/>
        </w:rPr>
        <w:t>基金法定支出用途因與金管會組織任務密切相關，仍衍生兩者支用高度重疊情事</w:t>
      </w:r>
      <w:r w:rsidR="001E2473">
        <w:rPr>
          <w:rFonts w:ascii="標楷體" w:eastAsia="標楷體" w:hAnsi="標楷體" w:cs="新細明體" w:hint="eastAsia"/>
          <w:b/>
          <w:bCs/>
          <w:szCs w:val="24"/>
        </w:rPr>
        <w:t>：</w:t>
      </w:r>
      <w:r w:rsidR="001E2473" w:rsidRPr="001E2473">
        <w:rPr>
          <w:rFonts w:ascii="標楷體" w:eastAsia="標楷體" w:hAnsi="標楷體" w:hint="eastAsia"/>
          <w:color w:val="000000" w:themeColor="text1"/>
          <w:szCs w:val="24"/>
        </w:rPr>
        <w:t>行政院主計總</w:t>
      </w:r>
      <w:r w:rsidR="005A3ECB">
        <w:rPr>
          <w:rFonts w:ascii="標楷體" w:eastAsia="標楷體" w:hAnsi="標楷體" w:hint="eastAsia"/>
          <w:color w:val="000000" w:themeColor="text1"/>
          <w:szCs w:val="24"/>
        </w:rPr>
        <w:t>處</w:t>
      </w:r>
      <w:r w:rsidR="001E2473" w:rsidRPr="001E2473">
        <w:rPr>
          <w:rFonts w:ascii="標楷體" w:eastAsia="標楷體" w:hAnsi="標楷體" w:hint="eastAsia"/>
          <w:color w:val="000000" w:themeColor="text1"/>
          <w:szCs w:val="24"/>
        </w:rPr>
        <w:t>為避免部分非營業特種基金與公務預算劃分不清及超支</w:t>
      </w:r>
      <w:proofErr w:type="gramStart"/>
      <w:r w:rsidR="001E2473" w:rsidRPr="001E2473">
        <w:rPr>
          <w:rFonts w:ascii="標楷體" w:eastAsia="標楷體" w:hAnsi="標楷體" w:hint="eastAsia"/>
          <w:color w:val="000000" w:themeColor="text1"/>
          <w:szCs w:val="24"/>
        </w:rPr>
        <w:t>併</w:t>
      </w:r>
      <w:proofErr w:type="gramEnd"/>
      <w:r w:rsidR="001E2473" w:rsidRPr="001E2473">
        <w:rPr>
          <w:rFonts w:ascii="標楷體" w:eastAsia="標楷體" w:hAnsi="標楷體" w:hint="eastAsia"/>
          <w:color w:val="000000" w:themeColor="text1"/>
          <w:szCs w:val="24"/>
        </w:rPr>
        <w:t>決算金額偏高，前於9</w:t>
      </w:r>
      <w:r w:rsidR="001E2473" w:rsidRPr="001E2473">
        <w:rPr>
          <w:rFonts w:ascii="標楷體" w:eastAsia="標楷體" w:hAnsi="標楷體"/>
          <w:color w:val="000000" w:themeColor="text1"/>
          <w:szCs w:val="24"/>
        </w:rPr>
        <w:t>8</w:t>
      </w:r>
      <w:r w:rsidR="001E2473" w:rsidRPr="001E2473">
        <w:rPr>
          <w:rFonts w:ascii="標楷體" w:eastAsia="標楷體" w:hAnsi="標楷體" w:hint="eastAsia"/>
          <w:color w:val="000000" w:themeColor="text1"/>
          <w:szCs w:val="24"/>
        </w:rPr>
        <w:t>年1月2</w:t>
      </w:r>
      <w:r w:rsidR="001E2473" w:rsidRPr="001E2473">
        <w:rPr>
          <w:rFonts w:ascii="標楷體" w:eastAsia="標楷體" w:hAnsi="標楷體"/>
          <w:color w:val="000000" w:themeColor="text1"/>
          <w:szCs w:val="24"/>
        </w:rPr>
        <w:t>2</w:t>
      </w:r>
      <w:r w:rsidR="001E2473" w:rsidRPr="001E2473">
        <w:rPr>
          <w:rFonts w:ascii="標楷體" w:eastAsia="標楷體" w:hAnsi="標楷體" w:hint="eastAsia"/>
          <w:color w:val="000000" w:themeColor="text1"/>
          <w:szCs w:val="24"/>
        </w:rPr>
        <w:t>日</w:t>
      </w:r>
      <w:proofErr w:type="gramStart"/>
      <w:r w:rsidR="001E2473" w:rsidRPr="001E2473">
        <w:rPr>
          <w:rFonts w:ascii="標楷體" w:eastAsia="標楷體" w:hAnsi="標楷體" w:hint="eastAsia"/>
          <w:color w:val="000000" w:themeColor="text1"/>
          <w:szCs w:val="24"/>
        </w:rPr>
        <w:t>函頒「</w:t>
      </w:r>
      <w:proofErr w:type="gramEnd"/>
      <w:r w:rsidR="001E2473" w:rsidRPr="001E2473">
        <w:rPr>
          <w:rFonts w:ascii="標楷體" w:eastAsia="標楷體" w:hAnsi="標楷體" w:hint="eastAsia"/>
          <w:color w:val="000000" w:themeColor="text1"/>
          <w:szCs w:val="24"/>
        </w:rPr>
        <w:t>強化特種基金預算</w:t>
      </w:r>
      <w:r w:rsidR="001E2473" w:rsidRPr="001E2473">
        <w:rPr>
          <w:rFonts w:ascii="標楷體" w:eastAsia="標楷體" w:hAnsi="標楷體" w:hint="eastAsia"/>
          <w:color w:val="000000" w:themeColor="text1"/>
          <w:szCs w:val="24"/>
        </w:rPr>
        <w:lastRenderedPageBreak/>
        <w:t>管理提升營運效能方案」，責成各主管機關訂定公務預算與所屬非營業特種基金業務劃分原則，金管會並於同年5月1</w:t>
      </w:r>
      <w:r w:rsidR="001E2473" w:rsidRPr="001E2473">
        <w:rPr>
          <w:rFonts w:ascii="標楷體" w:eastAsia="標楷體" w:hAnsi="標楷體"/>
          <w:color w:val="000000" w:themeColor="text1"/>
          <w:szCs w:val="24"/>
        </w:rPr>
        <w:t>1</w:t>
      </w:r>
      <w:r w:rsidR="001E2473" w:rsidRPr="001E2473">
        <w:rPr>
          <w:rFonts w:ascii="標楷體" w:eastAsia="標楷體" w:hAnsi="標楷體" w:hint="eastAsia"/>
          <w:color w:val="000000" w:themeColor="text1"/>
          <w:szCs w:val="24"/>
        </w:rPr>
        <w:t>日訂定「金融監督管理委員會公務與基金預算劃分原則」</w:t>
      </w:r>
      <w:r w:rsidR="00093397">
        <w:rPr>
          <w:rFonts w:ascii="標楷體" w:eastAsia="標楷體" w:hAnsi="標楷體" w:hint="eastAsia"/>
          <w:color w:val="000000" w:themeColor="text1"/>
          <w:szCs w:val="24"/>
        </w:rPr>
        <w:t>（</w:t>
      </w:r>
      <w:r w:rsidR="001E2473" w:rsidRPr="001E2473">
        <w:rPr>
          <w:rFonts w:ascii="標楷體" w:eastAsia="標楷體" w:hAnsi="標楷體" w:hint="eastAsia"/>
          <w:color w:val="000000" w:themeColor="text1"/>
          <w:szCs w:val="24"/>
        </w:rPr>
        <w:t>下稱預算劃分原則</w:t>
      </w:r>
      <w:r w:rsidR="00093397">
        <w:rPr>
          <w:rFonts w:ascii="標楷體" w:eastAsia="標楷體" w:hAnsi="標楷體"/>
          <w:color w:val="000000" w:themeColor="text1"/>
          <w:szCs w:val="24"/>
        </w:rPr>
        <w:t>）</w:t>
      </w:r>
      <w:r w:rsidR="001E2473" w:rsidRPr="001E2473">
        <w:rPr>
          <w:rFonts w:ascii="標楷體" w:eastAsia="標楷體" w:hAnsi="標楷體" w:hint="eastAsia"/>
          <w:color w:val="000000" w:themeColor="text1"/>
          <w:szCs w:val="24"/>
        </w:rPr>
        <w:t>，作為嗣後年度預算編列之</w:t>
      </w:r>
      <w:proofErr w:type="gramStart"/>
      <w:r w:rsidR="001E2473" w:rsidRPr="001E2473">
        <w:rPr>
          <w:rFonts w:ascii="標楷體" w:eastAsia="標楷體" w:hAnsi="標楷體" w:hint="eastAsia"/>
          <w:color w:val="000000" w:themeColor="text1"/>
          <w:szCs w:val="24"/>
        </w:rPr>
        <w:t>準</w:t>
      </w:r>
      <w:proofErr w:type="gramEnd"/>
      <w:r w:rsidR="001E2473" w:rsidRPr="001E2473">
        <w:rPr>
          <w:rFonts w:ascii="標楷體" w:eastAsia="標楷體" w:hAnsi="標楷體" w:hint="eastAsia"/>
          <w:color w:val="000000" w:themeColor="text1"/>
          <w:szCs w:val="24"/>
        </w:rPr>
        <w:t>據。按該預算劃分原則，依金管會組織法第7條規定之基金收入來源及支出用途，應編列於基金預算。</w:t>
      </w:r>
      <w:proofErr w:type="gramStart"/>
      <w:r w:rsidR="001E2473" w:rsidRPr="001E2473">
        <w:rPr>
          <w:rFonts w:ascii="標楷體" w:eastAsia="標楷體" w:hAnsi="標楷體" w:hint="eastAsia"/>
          <w:color w:val="000000" w:themeColor="text1"/>
          <w:szCs w:val="24"/>
        </w:rPr>
        <w:t>惟查金</w:t>
      </w:r>
      <w:proofErr w:type="gramEnd"/>
      <w:r w:rsidR="001E2473" w:rsidRPr="001E2473">
        <w:rPr>
          <w:rFonts w:ascii="標楷體" w:eastAsia="標楷體" w:hAnsi="標楷體" w:hint="eastAsia"/>
          <w:color w:val="000000" w:themeColor="text1"/>
          <w:szCs w:val="24"/>
        </w:rPr>
        <w:t>管基金之支出用途，與金管會及所屬銀行局、證券期貨局、保險局、檢查局之公務預算業務範疇，具高度重疊性，如：金管基金之「推動保護金融消費者權益計畫」，與金管會公務預算之「金融監理」工作計畫，均推動金融知識普及工作，衍生現行金管會及所屬各局重要施政計畫之推動所需經費，除編列於公務預算</w:t>
      </w:r>
      <w:r w:rsidR="00093397">
        <w:rPr>
          <w:rFonts w:ascii="標楷體" w:eastAsia="標楷體" w:hAnsi="標楷體" w:hint="eastAsia"/>
          <w:color w:val="000000" w:themeColor="text1"/>
          <w:szCs w:val="24"/>
        </w:rPr>
        <w:t>（</w:t>
      </w:r>
      <w:r w:rsidR="001E2473" w:rsidRPr="001E2473">
        <w:rPr>
          <w:rFonts w:ascii="標楷體" w:eastAsia="標楷體" w:hAnsi="標楷體" w:hint="eastAsia"/>
          <w:color w:val="000000" w:themeColor="text1"/>
          <w:szCs w:val="24"/>
        </w:rPr>
        <w:t>含編制內人員薪資、一般庶務性支出及旅費等相關常態運作經費</w:t>
      </w:r>
      <w:r w:rsidR="00093397">
        <w:rPr>
          <w:rFonts w:ascii="標楷體" w:eastAsia="標楷體" w:hAnsi="標楷體" w:hint="eastAsia"/>
          <w:color w:val="000000" w:themeColor="text1"/>
          <w:szCs w:val="24"/>
        </w:rPr>
        <w:t>）</w:t>
      </w:r>
      <w:r w:rsidR="001E2473" w:rsidRPr="001E2473">
        <w:rPr>
          <w:rFonts w:ascii="標楷體" w:eastAsia="標楷體" w:hAnsi="標楷體" w:hint="eastAsia"/>
          <w:color w:val="000000" w:themeColor="text1"/>
          <w:szCs w:val="24"/>
        </w:rPr>
        <w:t>外，亦由金管基金預算支應，顯見金管基金之支出用途非為「特殊目的」之政務，並逾越特別收入基金為推動特定政策或業務需求而設置之性質，與辦理一般政務之公務機關</w:t>
      </w:r>
      <w:r w:rsidR="00093397">
        <w:rPr>
          <w:rFonts w:ascii="標楷體" w:eastAsia="標楷體" w:hAnsi="標楷體" w:hint="eastAsia"/>
          <w:color w:val="000000" w:themeColor="text1"/>
          <w:szCs w:val="24"/>
        </w:rPr>
        <w:t>（</w:t>
      </w:r>
      <w:r w:rsidR="001E2473" w:rsidRPr="001E2473">
        <w:rPr>
          <w:rFonts w:ascii="標楷體" w:eastAsia="標楷體" w:hAnsi="標楷體" w:hint="eastAsia"/>
          <w:color w:val="000000" w:themeColor="text1"/>
          <w:szCs w:val="24"/>
        </w:rPr>
        <w:t>普通基金</w:t>
      </w:r>
      <w:r w:rsidR="00093397">
        <w:rPr>
          <w:rFonts w:ascii="標楷體" w:eastAsia="標楷體" w:hAnsi="標楷體" w:hint="eastAsia"/>
          <w:color w:val="000000" w:themeColor="text1"/>
          <w:szCs w:val="24"/>
        </w:rPr>
        <w:t>）</w:t>
      </w:r>
      <w:r w:rsidR="001E2473" w:rsidRPr="001E2473">
        <w:rPr>
          <w:rFonts w:ascii="標楷體" w:eastAsia="標楷體" w:hAnsi="標楷體" w:hint="eastAsia"/>
          <w:color w:val="000000" w:themeColor="text1"/>
          <w:szCs w:val="24"/>
        </w:rPr>
        <w:t>近似，</w:t>
      </w:r>
      <w:r w:rsidR="00D87599">
        <w:rPr>
          <w:rFonts w:ascii="標楷體" w:eastAsia="標楷體" w:hAnsi="標楷體" w:hint="eastAsia"/>
          <w:color w:val="000000" w:themeColor="text1"/>
          <w:szCs w:val="24"/>
        </w:rPr>
        <w:t>經函請行政院主計總處</w:t>
      </w:r>
      <w:proofErr w:type="gramStart"/>
      <w:r w:rsidR="001E2473" w:rsidRPr="001E2473">
        <w:rPr>
          <w:rFonts w:ascii="標楷體" w:eastAsia="標楷體" w:hAnsi="標楷體" w:hint="eastAsia"/>
          <w:color w:val="000000" w:themeColor="text1"/>
          <w:szCs w:val="24"/>
        </w:rPr>
        <w:t>研</w:t>
      </w:r>
      <w:proofErr w:type="gramEnd"/>
      <w:r w:rsidR="001E2473" w:rsidRPr="001E2473">
        <w:rPr>
          <w:rFonts w:ascii="標楷體" w:eastAsia="標楷體" w:hAnsi="標楷體" w:hint="eastAsia"/>
          <w:color w:val="000000" w:themeColor="text1"/>
          <w:szCs w:val="24"/>
        </w:rPr>
        <w:t>酌督促檢討金管基金業務範疇及其設置之必要性，以落實政府設置特別收入基金之目的。</w:t>
      </w:r>
      <w:r w:rsidR="00D87599">
        <w:rPr>
          <w:rFonts w:ascii="標楷體" w:eastAsia="標楷體" w:hAnsi="標楷體" w:hint="eastAsia"/>
          <w:color w:val="000000" w:themeColor="text1"/>
          <w:szCs w:val="24"/>
        </w:rPr>
        <w:t>據復：</w:t>
      </w:r>
      <w:proofErr w:type="gramStart"/>
      <w:r w:rsidR="001B28E2">
        <w:rPr>
          <w:rFonts w:ascii="標楷體" w:eastAsia="標楷體" w:hAnsi="標楷體" w:hint="eastAsia"/>
          <w:color w:val="000000" w:themeColor="text1"/>
          <w:szCs w:val="24"/>
        </w:rPr>
        <w:t>業</w:t>
      </w:r>
      <w:r w:rsidR="001B28E2" w:rsidRPr="0046184F">
        <w:rPr>
          <w:rFonts w:ascii="標楷體" w:eastAsia="標楷體" w:hAnsi="標楷體"/>
          <w:color w:val="000000" w:themeColor="text1"/>
          <w:szCs w:val="24"/>
        </w:rPr>
        <w:t>函</w:t>
      </w:r>
      <w:r w:rsidR="001B28E2">
        <w:rPr>
          <w:rFonts w:ascii="標楷體" w:eastAsia="標楷體" w:hAnsi="標楷體" w:hint="eastAsia"/>
          <w:color w:val="000000" w:themeColor="text1"/>
        </w:rPr>
        <w:t>請</w:t>
      </w:r>
      <w:proofErr w:type="gramEnd"/>
      <w:r w:rsidR="001B28E2">
        <w:rPr>
          <w:rFonts w:ascii="標楷體" w:eastAsia="標楷體" w:hAnsi="標楷體" w:hint="eastAsia"/>
          <w:color w:val="000000" w:themeColor="text1"/>
        </w:rPr>
        <w:t>金管會及</w:t>
      </w:r>
      <w:r w:rsidR="00A1124F">
        <w:rPr>
          <w:rFonts w:ascii="標楷體" w:eastAsia="標楷體" w:hAnsi="標楷體" w:hint="eastAsia"/>
          <w:color w:val="000000" w:themeColor="text1"/>
        </w:rPr>
        <w:t>由</w:t>
      </w:r>
      <w:r w:rsidR="001B28E2">
        <w:rPr>
          <w:rFonts w:ascii="標楷體" w:eastAsia="標楷體" w:hAnsi="標楷體" w:hint="eastAsia"/>
          <w:color w:val="000000" w:themeColor="text1"/>
        </w:rPr>
        <w:t>該總處相關內部單位</w:t>
      </w:r>
      <w:proofErr w:type="gramStart"/>
      <w:r w:rsidR="001B28E2" w:rsidRPr="0046184F">
        <w:rPr>
          <w:rFonts w:ascii="標楷體" w:eastAsia="標楷體" w:hAnsi="標楷體"/>
          <w:color w:val="000000" w:themeColor="text1"/>
          <w:szCs w:val="24"/>
        </w:rPr>
        <w:t>研</w:t>
      </w:r>
      <w:proofErr w:type="gramEnd"/>
      <w:r w:rsidR="001B28E2" w:rsidRPr="0046184F">
        <w:rPr>
          <w:rFonts w:ascii="標楷體" w:eastAsia="標楷體" w:hAnsi="標楷體"/>
          <w:color w:val="000000" w:themeColor="text1"/>
          <w:szCs w:val="24"/>
        </w:rPr>
        <w:t>議辦理</w:t>
      </w:r>
      <w:r w:rsidR="001B28E2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:rsidR="00A4419D" w:rsidRDefault="000D7D72" w:rsidP="001B28E2">
      <w:pPr>
        <w:autoSpaceDE w:val="0"/>
        <w:autoSpaceDN w:val="0"/>
        <w:adjustRightInd w:val="0"/>
        <w:spacing w:line="400" w:lineRule="exact"/>
        <w:ind w:firstLineChars="450" w:firstLine="1261"/>
        <w:jc w:val="both"/>
        <w:rPr>
          <w:rFonts w:ascii="標楷體" w:eastAsia="標楷體" w:hAnsi="標楷體" w:cs="微軟正黑體"/>
          <w:kern w:val="0"/>
          <w:szCs w:val="32"/>
        </w:rPr>
      </w:pPr>
      <w:r w:rsidRPr="00A1124F">
        <w:rPr>
          <w:rFonts w:ascii="標楷體" w:eastAsia="標楷體" w:hAnsi="標楷體" w:cs="DFKaiShu-SB-Estd-BF" w:hint="eastAsia"/>
          <w:b/>
          <w:color w:val="000000" w:themeColor="text1"/>
          <w:kern w:val="0"/>
          <w:sz w:val="28"/>
          <w:szCs w:val="32"/>
        </w:rPr>
        <w:t>6</w:t>
      </w:r>
      <w:r w:rsidR="00A4419D" w:rsidRPr="00A1124F">
        <w:rPr>
          <w:rFonts w:ascii="標楷體" w:eastAsia="標楷體" w:hAnsi="標楷體" w:cs="DFKaiShu-SB-Estd-BF" w:hint="eastAsia"/>
          <w:b/>
          <w:color w:val="000000" w:themeColor="text1"/>
          <w:kern w:val="0"/>
          <w:sz w:val="28"/>
          <w:szCs w:val="32"/>
        </w:rPr>
        <w:t>.</w:t>
      </w:r>
      <w:r w:rsidR="00A4419D" w:rsidRPr="0017199E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 xml:space="preserve">　</w:t>
      </w:r>
      <w:proofErr w:type="gramStart"/>
      <w:r w:rsidR="00A4419D" w:rsidRPr="00A4419D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>110</w:t>
      </w:r>
      <w:proofErr w:type="gramEnd"/>
      <w:r w:rsidR="00A4419D" w:rsidRPr="00A4419D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>年度重要審核意見追蹤查核情形</w:t>
      </w:r>
    </w:p>
    <w:p w:rsidR="00A4419D" w:rsidRPr="0017199E" w:rsidRDefault="00A4419D" w:rsidP="002667A2">
      <w:pPr>
        <w:overflowPunct w:val="0"/>
        <w:autoSpaceDE w:val="0"/>
        <w:autoSpaceDN w:val="0"/>
        <w:adjustRightInd w:val="0"/>
        <w:spacing w:line="380" w:lineRule="exact"/>
        <w:ind w:firstLineChars="200" w:firstLine="480"/>
        <w:jc w:val="both"/>
        <w:rPr>
          <w:rFonts w:ascii="標楷體" w:eastAsia="標楷體" w:hAnsi="標楷體" w:cs="微軟正黑體"/>
          <w:kern w:val="0"/>
          <w:szCs w:val="32"/>
        </w:rPr>
      </w:pPr>
      <w:r w:rsidRPr="00A4419D">
        <w:rPr>
          <w:rFonts w:ascii="標楷體" w:eastAsia="標楷體" w:hAnsi="標楷體" w:cs="微軟正黑體" w:hint="eastAsia"/>
          <w:kern w:val="0"/>
          <w:szCs w:val="32"/>
        </w:rPr>
        <w:t>本部於</w:t>
      </w:r>
      <w:proofErr w:type="gramStart"/>
      <w:r>
        <w:rPr>
          <w:rFonts w:ascii="標楷體" w:eastAsia="標楷體" w:hAnsi="標楷體" w:cs="微軟正黑體" w:hint="eastAsia"/>
          <w:kern w:val="0"/>
          <w:szCs w:val="32"/>
        </w:rPr>
        <w:t>110</w:t>
      </w:r>
      <w:proofErr w:type="gramEnd"/>
      <w:r w:rsidRPr="00A4419D">
        <w:rPr>
          <w:rFonts w:ascii="標楷體" w:eastAsia="標楷體" w:hAnsi="標楷體" w:cs="微軟正黑體" w:hint="eastAsia"/>
          <w:kern w:val="0"/>
          <w:szCs w:val="32"/>
        </w:rPr>
        <w:t>年度審核報告非營業部分內列重要審核意見，有關</w:t>
      </w:r>
      <w:r w:rsidR="00231B61" w:rsidRPr="00EA4DC5">
        <w:rPr>
          <w:rFonts w:ascii="標楷體" w:eastAsia="標楷體" w:hAnsi="標楷體" w:cs="微軟正黑體" w:hint="eastAsia"/>
          <w:kern w:val="0"/>
          <w:szCs w:val="32"/>
        </w:rPr>
        <w:t>金融業特別準備金有助維持金融穩定，惟資金運用收益率衰退，且與市場</w:t>
      </w:r>
      <w:proofErr w:type="gramStart"/>
      <w:r w:rsidR="00231B61" w:rsidRPr="00EA4DC5">
        <w:rPr>
          <w:rFonts w:ascii="標楷體" w:eastAsia="標楷體" w:hAnsi="標楷體" w:cs="微軟正黑體" w:hint="eastAsia"/>
          <w:kern w:val="0"/>
          <w:szCs w:val="32"/>
        </w:rPr>
        <w:t>殖</w:t>
      </w:r>
      <w:proofErr w:type="gramEnd"/>
      <w:r w:rsidR="00231B61" w:rsidRPr="00EA4DC5">
        <w:rPr>
          <w:rFonts w:ascii="標楷體" w:eastAsia="標楷體" w:hAnsi="標楷體" w:cs="微軟正黑體" w:hint="eastAsia"/>
          <w:kern w:val="0"/>
          <w:szCs w:val="32"/>
        </w:rPr>
        <w:t>利率走勢未符</w:t>
      </w:r>
      <w:r w:rsidR="00231B61" w:rsidRPr="00EA4DC5">
        <w:rPr>
          <w:rFonts w:ascii="標楷體" w:eastAsia="標楷體" w:hAnsi="標楷體" w:cs="微軟正黑體"/>
          <w:kern w:val="0"/>
          <w:szCs w:val="32"/>
        </w:rPr>
        <w:t>，亟待優化資產配置管理，以提升投資績效</w:t>
      </w:r>
      <w:r w:rsidRPr="00A4419D">
        <w:rPr>
          <w:rFonts w:ascii="標楷體" w:eastAsia="標楷體" w:hAnsi="標楷體" w:cs="微軟正黑體" w:hint="eastAsia"/>
          <w:kern w:val="0"/>
          <w:szCs w:val="32"/>
        </w:rPr>
        <w:t>1項，經</w:t>
      </w:r>
      <w:proofErr w:type="gramStart"/>
      <w:r w:rsidRPr="00A4419D">
        <w:rPr>
          <w:rFonts w:ascii="標楷體" w:eastAsia="標楷體" w:hAnsi="標楷體" w:cs="微軟正黑體" w:hint="eastAsia"/>
          <w:kern w:val="0"/>
          <w:szCs w:val="32"/>
        </w:rPr>
        <w:t>賡</w:t>
      </w:r>
      <w:proofErr w:type="gramEnd"/>
      <w:r w:rsidRPr="00A4419D">
        <w:rPr>
          <w:rFonts w:ascii="標楷體" w:eastAsia="標楷體" w:hAnsi="標楷體" w:cs="微軟正黑體" w:hint="eastAsia"/>
          <w:kern w:val="0"/>
          <w:szCs w:val="32"/>
        </w:rPr>
        <w:t>續追蹤查核實際辦理結果，已依改善措施持續辦理。</w:t>
      </w:r>
    </w:p>
    <w:p w:rsidR="00EB3E1E" w:rsidRPr="006B7638" w:rsidRDefault="00667CD0" w:rsidP="00093397">
      <w:pPr>
        <w:overflowPunct w:val="0"/>
        <w:autoSpaceDE w:val="0"/>
        <w:autoSpaceDN w:val="0"/>
        <w:adjustRightInd w:val="0"/>
        <w:spacing w:afterLines="20" w:after="72" w:line="400" w:lineRule="exact"/>
        <w:ind w:firstLineChars="200" w:firstLine="472"/>
        <w:jc w:val="both"/>
        <w:rPr>
          <w:rFonts w:ascii="標楷體" w:eastAsia="標楷體" w:hAnsi="標楷體" w:cs="微軟正黑體"/>
          <w:spacing w:val="-2"/>
          <w:kern w:val="0"/>
          <w:szCs w:val="32"/>
        </w:rPr>
      </w:pPr>
      <w:r w:rsidRPr="00F70E5D">
        <w:rPr>
          <w:rFonts w:ascii="標楷體" w:eastAsia="標楷體" w:hAnsi="標楷體" w:cs="微軟正黑體" w:hint="eastAsia"/>
          <w:spacing w:val="-2"/>
          <w:kern w:val="0"/>
          <w:szCs w:val="32"/>
        </w:rPr>
        <w:t>茲將該基金來源用途及餘</w:t>
      </w:r>
      <w:proofErr w:type="gramStart"/>
      <w:r w:rsidRPr="00F70E5D">
        <w:rPr>
          <w:rFonts w:ascii="標楷體" w:eastAsia="標楷體" w:hAnsi="標楷體" w:cs="微軟正黑體" w:hint="eastAsia"/>
          <w:spacing w:val="-2"/>
          <w:kern w:val="0"/>
          <w:szCs w:val="32"/>
        </w:rPr>
        <w:t>絀</w:t>
      </w:r>
      <w:proofErr w:type="gramEnd"/>
      <w:r w:rsidRPr="00F70E5D">
        <w:rPr>
          <w:rFonts w:ascii="標楷體" w:eastAsia="標楷體" w:hAnsi="標楷體" w:cs="微軟正黑體" w:hint="eastAsia"/>
          <w:spacing w:val="-2"/>
          <w:kern w:val="0"/>
          <w:szCs w:val="32"/>
        </w:rPr>
        <w:t>之審定，暨餘</w:t>
      </w:r>
      <w:proofErr w:type="gramStart"/>
      <w:r w:rsidRPr="00F70E5D">
        <w:rPr>
          <w:rFonts w:ascii="標楷體" w:eastAsia="標楷體" w:hAnsi="標楷體" w:cs="微軟正黑體" w:hint="eastAsia"/>
          <w:spacing w:val="-2"/>
          <w:kern w:val="0"/>
          <w:szCs w:val="32"/>
        </w:rPr>
        <w:t>絀</w:t>
      </w:r>
      <w:proofErr w:type="gramEnd"/>
      <w:r w:rsidRPr="00F70E5D">
        <w:rPr>
          <w:rFonts w:ascii="標楷體" w:eastAsia="標楷體" w:hAnsi="標楷體" w:cs="微軟正黑體" w:hint="eastAsia"/>
          <w:spacing w:val="-2"/>
          <w:kern w:val="0"/>
          <w:szCs w:val="32"/>
        </w:rPr>
        <w:t>審定後現金流量及資產負債狀況，分別列表如次：</w:t>
      </w:r>
    </w:p>
    <w:tbl>
      <w:tblPr>
        <w:tblW w:w="99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20"/>
        <w:gridCol w:w="1440"/>
        <w:gridCol w:w="1320"/>
        <w:gridCol w:w="1440"/>
        <w:gridCol w:w="1389"/>
        <w:gridCol w:w="651"/>
      </w:tblGrid>
      <w:tr w:rsidR="00B71561" w:rsidRPr="00B71561" w:rsidTr="00963E4F">
        <w:trPr>
          <w:trHeight w:val="20"/>
          <w:tblHeader/>
        </w:trPr>
        <w:tc>
          <w:tcPr>
            <w:tcW w:w="9988" w:type="dxa"/>
            <w:gridSpan w:val="7"/>
            <w:tcBorders>
              <w:bottom w:val="single" w:sz="8" w:space="0" w:color="auto"/>
            </w:tcBorders>
          </w:tcPr>
          <w:p w:rsidR="00B71561" w:rsidRPr="00B71561" w:rsidRDefault="00B71561" w:rsidP="007D2C3F">
            <w:pPr>
              <w:snapToGrid w:val="0"/>
              <w:spacing w:line="500" w:lineRule="exact"/>
              <w:jc w:val="center"/>
              <w:rPr>
                <w:rFonts w:ascii="標楷體" w:eastAsia="標楷體" w:hAnsi="標楷體" w:cs="Times New Roman"/>
                <w:b/>
                <w:sz w:val="32"/>
                <w:szCs w:val="20"/>
                <w:u w:val="single"/>
              </w:rPr>
            </w:pPr>
            <w:r w:rsidRPr="00B71561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 xml:space="preserve">　金融監督管理基金</w:t>
            </w:r>
            <w:r w:rsidRPr="00B71561">
              <w:rPr>
                <w:rFonts w:ascii="標楷體" w:eastAsia="標楷體" w:hAnsi="標楷體" w:cs="Times New Roman"/>
                <w:b/>
                <w:sz w:val="32"/>
                <w:szCs w:val="20"/>
                <w:u w:val="single"/>
              </w:rPr>
              <w:t>來源用途及</w:t>
            </w:r>
            <w:r w:rsidRPr="00B71561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B71561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B71561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 xml:space="preserve">審定表　</w:t>
            </w:r>
          </w:p>
          <w:p w:rsidR="00B71561" w:rsidRPr="00B71561" w:rsidRDefault="00B71561" w:rsidP="007D2C3F">
            <w:pPr>
              <w:tabs>
                <w:tab w:val="left" w:pos="4051"/>
                <w:tab w:val="left" w:pos="8520"/>
              </w:tabs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b/>
                <w:sz w:val="32"/>
                <w:szCs w:val="20"/>
                <w:u w:val="single"/>
              </w:rPr>
            </w:pPr>
            <w:r w:rsidRPr="00B71561">
              <w:rPr>
                <w:rFonts w:ascii="標楷體" w:eastAsia="標楷體" w:hAnsi="標楷體" w:cs="Times New Roman"/>
                <w:spacing w:val="60"/>
                <w:szCs w:val="20"/>
              </w:rPr>
              <w:tab/>
            </w:r>
            <w:r w:rsidRPr="00B71561">
              <w:rPr>
                <w:rFonts w:ascii="標楷體" w:eastAsia="標楷體" w:hAnsi="標楷體" w:cs="Times New Roman" w:hint="eastAsia"/>
                <w:szCs w:val="20"/>
              </w:rPr>
              <w:t>中華民國</w:t>
            </w:r>
            <w:proofErr w:type="gramStart"/>
            <w:r w:rsidRPr="00B71561">
              <w:rPr>
                <w:rFonts w:ascii="標楷體" w:eastAsia="標楷體" w:hAnsi="標楷體" w:cs="Times New Roman" w:hint="eastAsia"/>
                <w:szCs w:val="20"/>
              </w:rPr>
              <w:t>111</w:t>
            </w:r>
            <w:proofErr w:type="gramEnd"/>
            <w:r w:rsidRPr="00B71561">
              <w:rPr>
                <w:rFonts w:ascii="標楷體" w:eastAsia="標楷體" w:hAnsi="標楷體" w:cs="Times New Roman" w:hint="eastAsia"/>
                <w:szCs w:val="20"/>
              </w:rPr>
              <w:t>年度</w:t>
            </w:r>
            <w:r w:rsidRPr="00B71561">
              <w:rPr>
                <w:rFonts w:ascii="標楷體" w:eastAsia="標楷體" w:hAnsi="標楷體" w:cs="Times New Roman" w:hint="eastAsia"/>
                <w:szCs w:val="20"/>
              </w:rPr>
              <w:tab/>
            </w:r>
            <w:r w:rsidRPr="00B71561">
              <w:rPr>
                <w:rFonts w:ascii="標楷體" w:eastAsia="標楷體" w:hAnsi="標楷體"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B71561" w:rsidRPr="00B71561" w:rsidTr="00963E4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B71561">
              <w:rPr>
                <w:rFonts w:ascii="標楷體" w:eastAsia="標楷體" w:hAnsi="標楷體" w:cs="Times New Roman" w:hint="eastAsia"/>
                <w:szCs w:val="20"/>
              </w:rPr>
              <w:t>科目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 w:cs="Times New Roman"/>
                <w:spacing w:val="-20"/>
                <w:szCs w:val="20"/>
              </w:rPr>
            </w:pPr>
            <w:r w:rsidRPr="00B71561">
              <w:rPr>
                <w:rFonts w:ascii="標楷體" w:eastAsia="標楷體" w:hAnsi="標楷體" w:cs="Times New Roman" w:hint="eastAsia"/>
                <w:spacing w:val="-20"/>
                <w:szCs w:val="20"/>
              </w:rPr>
              <w:t>預算數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B71561">
              <w:rPr>
                <w:rFonts w:ascii="標楷體" w:eastAsia="標楷體" w:hAnsi="標楷體" w:cs="Times New Roman" w:hint="eastAsia"/>
                <w:szCs w:val="20"/>
              </w:rPr>
              <w:t>決算數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B71561">
              <w:rPr>
                <w:rFonts w:ascii="標楷體" w:eastAsia="標楷體" w:hAnsi="標楷體" w:cs="Times New Roman" w:hint="eastAsia"/>
                <w:szCs w:val="20"/>
              </w:rPr>
              <w:t>修正數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 w:cs="Times New Roman"/>
                <w:spacing w:val="-10"/>
                <w:szCs w:val="20"/>
              </w:rPr>
            </w:pPr>
            <w:r w:rsidRPr="00B71561">
              <w:rPr>
                <w:rFonts w:ascii="標楷體" w:eastAsia="標楷體" w:hAnsi="標楷體" w:cs="Times New Roman" w:hint="eastAsia"/>
                <w:spacing w:val="-10"/>
                <w:szCs w:val="20"/>
              </w:rPr>
              <w:t>決算審定數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distribute"/>
              <w:rPr>
                <w:rFonts w:ascii="標楷體" w:eastAsia="標楷體" w:hAnsi="標楷體" w:cs="Times New Roman"/>
                <w:spacing w:val="-20"/>
                <w:szCs w:val="20"/>
              </w:rPr>
            </w:pPr>
            <w:r w:rsidRPr="00B71561">
              <w:rPr>
                <w:rFonts w:ascii="標楷體" w:eastAsia="標楷體" w:hAnsi="標楷體" w:cs="Times New Roman" w:hint="eastAsia"/>
                <w:spacing w:val="-20"/>
                <w:szCs w:val="20"/>
              </w:rPr>
              <w:t>審定數與預算數</w:t>
            </w:r>
          </w:p>
          <w:p w:rsidR="00B71561" w:rsidRPr="00B71561" w:rsidRDefault="00B71561" w:rsidP="00093397">
            <w:pPr>
              <w:spacing w:line="240" w:lineRule="exact"/>
              <w:ind w:rightChars="-13" w:right="-31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B71561">
              <w:rPr>
                <w:rFonts w:ascii="標楷體" w:eastAsia="標楷體" w:hAnsi="標楷體" w:cs="Times New Roman" w:hint="eastAsia"/>
                <w:szCs w:val="20"/>
              </w:rPr>
              <w:t>比較增減</w:t>
            </w:r>
          </w:p>
        </w:tc>
      </w:tr>
      <w:tr w:rsidR="00B71561" w:rsidRPr="00B71561" w:rsidTr="00963E4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B71561">
              <w:rPr>
                <w:rFonts w:ascii="標楷體" w:eastAsia="標楷體" w:hAnsi="標楷體" w:cs="Times New Roman" w:hint="eastAsia"/>
                <w:szCs w:val="20"/>
              </w:rPr>
              <w:t>金額</w:t>
            </w:r>
          </w:p>
        </w:tc>
        <w:tc>
          <w:tcPr>
            <w:tcW w:w="651" w:type="dxa"/>
            <w:tcBorders>
              <w:bottom w:val="single" w:sz="8" w:space="0" w:color="auto"/>
              <w:right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B71561">
              <w:rPr>
                <w:rFonts w:ascii="標楷體" w:eastAsia="標楷體" w:hAnsi="標楷體" w:cs="Times New Roman" w:hint="eastAsia"/>
                <w:szCs w:val="20"/>
              </w:rPr>
              <w:t>％</w:t>
            </w:r>
          </w:p>
        </w:tc>
      </w:tr>
      <w:tr w:rsidR="00B71561" w:rsidRPr="00B71561" w:rsidTr="00963E4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B71561">
              <w:rPr>
                <w:rFonts w:ascii="標楷體" w:eastAsia="標楷體" w:hAnsi="標楷體" w:cs="Times New Roman" w:hint="eastAsia"/>
                <w:b/>
                <w:kern w:val="0"/>
                <w:sz w:val="22"/>
                <w:szCs w:val="20"/>
              </w:rPr>
              <w:t>基金來源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27,696,850,000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33,572,966,820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33,572,966,820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5,876,116,820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21.22</w:t>
            </w:r>
          </w:p>
        </w:tc>
      </w:tr>
      <w:tr w:rsidR="00B71561" w:rsidRPr="00B71561" w:rsidTr="00963E4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B71561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徵收及依法分配收入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26,679,849,000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32,341,131,710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32,341,131,710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5,661,282,710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21.22</w:t>
            </w:r>
          </w:p>
        </w:tc>
      </w:tr>
      <w:tr w:rsidR="00B71561" w:rsidRPr="00B71561" w:rsidTr="00963E4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B71561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財產收入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1,017,001,000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1,231,213,484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1,231,213,484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214,212,484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21.06</w:t>
            </w:r>
          </w:p>
        </w:tc>
      </w:tr>
      <w:tr w:rsidR="00B71561" w:rsidRPr="00B71561" w:rsidTr="00963E4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B71561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其他收入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621,626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621,626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621,626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--</w:t>
            </w:r>
          </w:p>
        </w:tc>
      </w:tr>
      <w:tr w:rsidR="00B71561" w:rsidRPr="00B71561" w:rsidTr="00963E4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B71561">
              <w:rPr>
                <w:rFonts w:ascii="標楷體" w:eastAsia="標楷體" w:hAnsi="標楷體" w:cs="Times New Roman" w:hint="eastAsia"/>
                <w:b/>
                <w:kern w:val="0"/>
                <w:sz w:val="22"/>
                <w:szCs w:val="20"/>
              </w:rPr>
              <w:t>基金用途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26,560,466,000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32,329,282,674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32,329,282,674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5,768,816,674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21.72</w:t>
            </w:r>
          </w:p>
        </w:tc>
      </w:tr>
      <w:tr w:rsidR="00B71561" w:rsidRPr="00B71561" w:rsidTr="002E695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FD4994" w:rsidRDefault="00B71561" w:rsidP="002E695A">
            <w:pPr>
              <w:spacing w:line="240" w:lineRule="exact"/>
              <w:ind w:leftChars="100" w:left="240" w:rightChars="15" w:right="36"/>
              <w:jc w:val="distribute"/>
              <w:rPr>
                <w:rFonts w:ascii="標楷體" w:eastAsia="標楷體" w:hAnsi="標楷體" w:cs="Times New Roman"/>
                <w:spacing w:val="-24"/>
                <w:kern w:val="0"/>
                <w:sz w:val="22"/>
                <w:szCs w:val="20"/>
              </w:rPr>
            </w:pPr>
            <w:r w:rsidRPr="00B71561">
              <w:rPr>
                <w:rFonts w:ascii="標楷體" w:eastAsia="標楷體" w:hAnsi="標楷體" w:cs="Times New Roman" w:hint="eastAsia"/>
                <w:spacing w:val="-24"/>
                <w:kern w:val="0"/>
                <w:sz w:val="22"/>
                <w:szCs w:val="20"/>
              </w:rPr>
              <w:t>推動保護金融</w:t>
            </w:r>
          </w:p>
          <w:p w:rsidR="00B71561" w:rsidRPr="00B71561" w:rsidRDefault="00B71561" w:rsidP="002E695A">
            <w:pPr>
              <w:spacing w:line="240" w:lineRule="exact"/>
              <w:ind w:leftChars="100" w:left="240" w:rightChars="15" w:right="36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B71561">
              <w:rPr>
                <w:rFonts w:ascii="標楷體" w:eastAsia="標楷體" w:hAnsi="標楷體" w:cs="Times New Roman" w:hint="eastAsia"/>
                <w:spacing w:val="-24"/>
                <w:kern w:val="0"/>
                <w:sz w:val="22"/>
                <w:szCs w:val="20"/>
              </w:rPr>
              <w:t>消費者權益計畫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B71561" w:rsidRPr="00B71561" w:rsidRDefault="00B71561" w:rsidP="002E695A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44,767,000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B71561" w:rsidRPr="00B71561" w:rsidRDefault="00B71561" w:rsidP="002E695A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36,674,786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B71561" w:rsidRPr="00B71561" w:rsidRDefault="00B71561" w:rsidP="002E695A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B71561" w:rsidRPr="00B71561" w:rsidRDefault="00B71561" w:rsidP="002E695A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36,674,786</w:t>
            </w:r>
          </w:p>
        </w:tc>
        <w:tc>
          <w:tcPr>
            <w:tcW w:w="1389" w:type="dxa"/>
            <w:tcBorders>
              <w:top w:val="nil"/>
              <w:bottom w:val="nil"/>
            </w:tcBorders>
          </w:tcPr>
          <w:p w:rsidR="00B71561" w:rsidRPr="00B71561" w:rsidRDefault="00B71561" w:rsidP="002E695A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- 8,092,214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</w:tcPr>
          <w:p w:rsidR="00B71561" w:rsidRPr="00B71561" w:rsidRDefault="00B71561" w:rsidP="002E695A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- 18.08</w:t>
            </w:r>
          </w:p>
        </w:tc>
      </w:tr>
      <w:tr w:rsidR="00B71561" w:rsidRPr="00B71561" w:rsidTr="002E695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FD4994" w:rsidRDefault="00B71561" w:rsidP="001B28E2">
            <w:pPr>
              <w:spacing w:line="240" w:lineRule="exact"/>
              <w:ind w:leftChars="100" w:left="240" w:rightChars="15" w:right="36"/>
              <w:jc w:val="distribute"/>
              <w:rPr>
                <w:rFonts w:ascii="標楷體" w:eastAsia="標楷體" w:hAnsi="標楷體" w:cs="Times New Roman"/>
                <w:spacing w:val="-24"/>
                <w:kern w:val="0"/>
                <w:sz w:val="22"/>
                <w:szCs w:val="20"/>
              </w:rPr>
            </w:pPr>
            <w:r w:rsidRPr="00B71561">
              <w:rPr>
                <w:rFonts w:ascii="標楷體" w:eastAsia="標楷體" w:hAnsi="標楷體" w:cs="Times New Roman" w:hint="eastAsia"/>
                <w:spacing w:val="-24"/>
                <w:kern w:val="0"/>
                <w:sz w:val="22"/>
                <w:szCs w:val="20"/>
              </w:rPr>
              <w:t>推動金融制度、</w:t>
            </w:r>
          </w:p>
          <w:p w:rsidR="00FD4994" w:rsidRDefault="00B71561" w:rsidP="001B28E2">
            <w:pPr>
              <w:spacing w:line="240" w:lineRule="exact"/>
              <w:ind w:leftChars="100" w:left="240" w:rightChars="15" w:right="36"/>
              <w:jc w:val="distribute"/>
              <w:rPr>
                <w:rFonts w:ascii="標楷體" w:eastAsia="標楷體" w:hAnsi="標楷體" w:cs="Times New Roman"/>
                <w:spacing w:val="-24"/>
                <w:kern w:val="0"/>
                <w:sz w:val="22"/>
                <w:szCs w:val="20"/>
              </w:rPr>
            </w:pPr>
            <w:r w:rsidRPr="00B71561">
              <w:rPr>
                <w:rFonts w:ascii="標楷體" w:eastAsia="標楷體" w:hAnsi="標楷體" w:cs="Times New Roman" w:hint="eastAsia"/>
                <w:spacing w:val="-24"/>
                <w:kern w:val="0"/>
                <w:sz w:val="22"/>
                <w:szCs w:val="20"/>
              </w:rPr>
              <w:t>新種金融商品之</w:t>
            </w:r>
          </w:p>
          <w:p w:rsidR="00B71561" w:rsidRPr="00B71561" w:rsidRDefault="00B71561" w:rsidP="001B28E2">
            <w:pPr>
              <w:spacing w:line="240" w:lineRule="exact"/>
              <w:ind w:leftChars="100" w:left="240" w:rightChars="15" w:right="36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B71561">
              <w:rPr>
                <w:rFonts w:ascii="標楷體" w:eastAsia="標楷體" w:hAnsi="標楷體" w:cs="Times New Roman" w:hint="eastAsia"/>
                <w:spacing w:val="-24"/>
                <w:kern w:val="0"/>
                <w:sz w:val="22"/>
                <w:szCs w:val="20"/>
              </w:rPr>
              <w:t>研究及發展計畫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B71561" w:rsidRPr="00B71561" w:rsidRDefault="00B71561" w:rsidP="002E695A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46,032,000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B71561" w:rsidRPr="00B71561" w:rsidRDefault="00B71561" w:rsidP="002E695A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39,078,136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B71561" w:rsidRPr="00B71561" w:rsidRDefault="00B71561" w:rsidP="002E695A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B71561" w:rsidRPr="00B71561" w:rsidRDefault="00B71561" w:rsidP="002E695A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39,078,136</w:t>
            </w:r>
          </w:p>
        </w:tc>
        <w:tc>
          <w:tcPr>
            <w:tcW w:w="1389" w:type="dxa"/>
            <w:tcBorders>
              <w:top w:val="nil"/>
              <w:bottom w:val="nil"/>
            </w:tcBorders>
          </w:tcPr>
          <w:p w:rsidR="00B71561" w:rsidRPr="00B71561" w:rsidRDefault="00B71561" w:rsidP="002E695A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- 6,953,864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</w:tcPr>
          <w:p w:rsidR="00B71561" w:rsidRPr="00B71561" w:rsidRDefault="00B71561" w:rsidP="002E695A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- 15.11</w:t>
            </w:r>
          </w:p>
        </w:tc>
      </w:tr>
      <w:tr w:rsidR="00B71561" w:rsidRPr="00B71561" w:rsidTr="002E695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FD4994" w:rsidRDefault="00B71561" w:rsidP="001B28E2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B71561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推動金融資訊</w:t>
            </w:r>
          </w:p>
          <w:p w:rsidR="00B71561" w:rsidRPr="00B71561" w:rsidRDefault="00B71561" w:rsidP="001B28E2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B71561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公開計畫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B71561" w:rsidRPr="00B71561" w:rsidRDefault="00B71561" w:rsidP="002E695A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22,248,000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B71561" w:rsidRPr="00B71561" w:rsidRDefault="00B71561" w:rsidP="002E695A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21,565,499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B71561" w:rsidRPr="00B71561" w:rsidRDefault="00B71561" w:rsidP="002E695A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B71561" w:rsidRPr="00B71561" w:rsidRDefault="00B71561" w:rsidP="002E695A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21,565,499</w:t>
            </w:r>
          </w:p>
        </w:tc>
        <w:tc>
          <w:tcPr>
            <w:tcW w:w="1389" w:type="dxa"/>
            <w:tcBorders>
              <w:top w:val="nil"/>
              <w:bottom w:val="nil"/>
            </w:tcBorders>
          </w:tcPr>
          <w:p w:rsidR="00B71561" w:rsidRPr="00B71561" w:rsidRDefault="00B71561" w:rsidP="002E695A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- 682,501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</w:tcPr>
          <w:p w:rsidR="00B71561" w:rsidRPr="00B71561" w:rsidRDefault="00B71561" w:rsidP="002E695A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- 3.07</w:t>
            </w:r>
          </w:p>
        </w:tc>
      </w:tr>
      <w:tr w:rsidR="00B71561" w:rsidRPr="00B71561" w:rsidTr="002E695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FD4994" w:rsidRDefault="00B71561" w:rsidP="001B28E2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B71561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推動國際金融</w:t>
            </w:r>
          </w:p>
          <w:p w:rsidR="00B71561" w:rsidRPr="00B71561" w:rsidRDefault="00B71561" w:rsidP="001B28E2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B71561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交流計畫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B71561" w:rsidRPr="00B71561" w:rsidRDefault="00B71561" w:rsidP="002E695A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11,632,000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B71561" w:rsidRPr="00B71561" w:rsidRDefault="00B71561" w:rsidP="002E695A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9,904,341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B71561" w:rsidRPr="00B71561" w:rsidRDefault="00B71561" w:rsidP="002E695A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B71561" w:rsidRPr="00B71561" w:rsidRDefault="00B71561" w:rsidP="002E695A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9,904,341</w:t>
            </w:r>
          </w:p>
        </w:tc>
        <w:tc>
          <w:tcPr>
            <w:tcW w:w="1389" w:type="dxa"/>
            <w:tcBorders>
              <w:top w:val="nil"/>
              <w:bottom w:val="nil"/>
            </w:tcBorders>
          </w:tcPr>
          <w:p w:rsidR="00B71561" w:rsidRPr="00B71561" w:rsidRDefault="00B71561" w:rsidP="002E695A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- 1,727,659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</w:tcPr>
          <w:p w:rsidR="00B71561" w:rsidRPr="00B71561" w:rsidRDefault="00B71561" w:rsidP="002E695A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- 14.85</w:t>
            </w:r>
          </w:p>
        </w:tc>
      </w:tr>
      <w:tr w:rsidR="00B71561" w:rsidRPr="00B71561" w:rsidTr="002E695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FD4994" w:rsidRDefault="00B71561" w:rsidP="001B28E2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B71561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支應金融業</w:t>
            </w:r>
          </w:p>
          <w:p w:rsidR="00B71561" w:rsidRPr="00B71561" w:rsidRDefault="00B71561" w:rsidP="001B28E2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B71561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退場處理計畫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B71561" w:rsidRPr="00B71561" w:rsidRDefault="00B71561" w:rsidP="002E695A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</w:t>
            </w:r>
            <w:bookmarkStart w:id="0" w:name="_GoBack"/>
            <w:bookmarkEnd w:id="0"/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6,260,421,000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B71561" w:rsidRPr="00B71561" w:rsidRDefault="00B71561" w:rsidP="002E695A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32,060,409,098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B71561" w:rsidRPr="00B71561" w:rsidRDefault="00B71561" w:rsidP="002E695A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B71561" w:rsidRPr="00B71561" w:rsidRDefault="00B71561" w:rsidP="002E695A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32,060,409,098</w:t>
            </w:r>
          </w:p>
        </w:tc>
        <w:tc>
          <w:tcPr>
            <w:tcW w:w="1389" w:type="dxa"/>
            <w:tcBorders>
              <w:top w:val="nil"/>
              <w:bottom w:val="nil"/>
            </w:tcBorders>
          </w:tcPr>
          <w:p w:rsidR="00B71561" w:rsidRPr="00B71561" w:rsidRDefault="00B71561" w:rsidP="002E695A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5,799,988,098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</w:tcPr>
          <w:p w:rsidR="00B71561" w:rsidRPr="00B71561" w:rsidRDefault="00B71561" w:rsidP="002E695A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22.09</w:t>
            </w:r>
          </w:p>
        </w:tc>
      </w:tr>
      <w:tr w:rsidR="00B71561" w:rsidRPr="00B71561" w:rsidTr="00963E4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B71561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一般行政管理計畫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175,366,000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161,650,814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161,650,814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- 13,715,186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- 7.82</w:t>
            </w:r>
          </w:p>
        </w:tc>
      </w:tr>
      <w:tr w:rsidR="00B71561" w:rsidRPr="00B71561" w:rsidTr="00963E4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B71561">
              <w:rPr>
                <w:rFonts w:ascii="標楷體" w:eastAsia="標楷體" w:hAnsi="標楷體" w:cs="Times New Roman" w:hint="eastAsia"/>
                <w:b/>
                <w:kern w:val="0"/>
                <w:sz w:val="22"/>
                <w:szCs w:val="20"/>
              </w:rPr>
              <w:t>本期賸餘（短</w:t>
            </w:r>
            <w:proofErr w:type="gramStart"/>
            <w:r w:rsidRPr="00B71561">
              <w:rPr>
                <w:rFonts w:ascii="標楷體" w:eastAsia="標楷體" w:hAnsi="標楷體"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B71561">
              <w:rPr>
                <w:rFonts w:ascii="標楷體" w:eastAsia="標楷體" w:hAnsi="標楷體"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1,136,384,000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1,243,684,146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1,243,684,146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107,300,146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9.44</w:t>
            </w:r>
          </w:p>
        </w:tc>
      </w:tr>
      <w:tr w:rsidR="00B71561" w:rsidRPr="00B71561" w:rsidTr="00963E4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B71561">
              <w:rPr>
                <w:rFonts w:ascii="標楷體" w:eastAsia="標楷體" w:hAnsi="標楷體" w:cs="Times New Roman" w:hint="eastAsia"/>
                <w:b/>
                <w:kern w:val="0"/>
                <w:sz w:val="22"/>
                <w:szCs w:val="20"/>
              </w:rPr>
              <w:t>期初基金餘額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2,569,838,000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2,733,381,109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2,733,381,109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163,543,109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6.36</w:t>
            </w:r>
          </w:p>
        </w:tc>
      </w:tr>
      <w:tr w:rsidR="00B71561" w:rsidRPr="00B71561" w:rsidTr="00963E4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proofErr w:type="gramStart"/>
            <w:r w:rsidRPr="00B71561">
              <w:rPr>
                <w:rFonts w:ascii="標楷體" w:eastAsia="標楷體" w:hAnsi="標楷體" w:cs="Times New Roman" w:hint="eastAsia"/>
                <w:b/>
                <w:kern w:val="0"/>
                <w:sz w:val="22"/>
                <w:szCs w:val="20"/>
              </w:rPr>
              <w:t>解繳公庫</w:t>
            </w:r>
            <w:proofErr w:type="gramEnd"/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1,006,840,000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1,006,840,000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1,006,840,000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－</w:t>
            </w:r>
          </w:p>
        </w:tc>
      </w:tr>
      <w:tr w:rsidR="00B71561" w:rsidRPr="00B71561" w:rsidTr="00963E4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5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B71561">
              <w:rPr>
                <w:rFonts w:ascii="標楷體" w:eastAsia="標楷體" w:hAnsi="標楷體" w:cs="Times New Roman" w:hint="eastAsia"/>
                <w:b/>
                <w:kern w:val="0"/>
                <w:sz w:val="22"/>
                <w:szCs w:val="20"/>
              </w:rPr>
              <w:t>期末基金餘額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2,699,382,000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2,970,225,255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2,970,225,255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270,843,255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B71561" w:rsidRPr="00B71561" w:rsidRDefault="00B71561" w:rsidP="001B28E2">
            <w:pPr>
              <w:spacing w:line="240" w:lineRule="exact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10.03</w:t>
            </w:r>
          </w:p>
        </w:tc>
      </w:tr>
    </w:tbl>
    <w:p w:rsidR="00B71561" w:rsidRPr="00B71561" w:rsidRDefault="00B71561" w:rsidP="00B71561">
      <w:pPr>
        <w:snapToGrid w:val="0"/>
        <w:spacing w:afterLines="30" w:after="108"/>
        <w:ind w:left="357" w:rightChars="235" w:right="564"/>
        <w:jc w:val="center"/>
        <w:rPr>
          <w:rFonts w:ascii="標楷體" w:eastAsia="標楷體" w:hAnsi="Times New Roman" w:cs="Times New Roman"/>
          <w:b/>
          <w:sz w:val="32"/>
          <w:szCs w:val="32"/>
          <w:u w:val="single"/>
        </w:rPr>
      </w:pPr>
      <w:r w:rsidRPr="00B71561">
        <w:rPr>
          <w:rFonts w:ascii="標楷體" w:eastAsia="標楷體" w:hAnsi="Times New Roman" w:cs="Times New Roman"/>
          <w:b/>
          <w:sz w:val="32"/>
          <w:szCs w:val="32"/>
          <w:u w:val="single"/>
        </w:rPr>
        <w:lastRenderedPageBreak/>
        <w:t xml:space="preserve">  金融監督管理基金</w:t>
      </w:r>
      <w:r w:rsidRPr="00B71561">
        <w:rPr>
          <w:rFonts w:ascii="標楷體" w:eastAsia="標楷體" w:hAnsi="Times New Roman" w:cs="Times New Roman" w:hint="eastAsia"/>
          <w:b/>
          <w:sz w:val="32"/>
          <w:szCs w:val="32"/>
          <w:u w:val="single"/>
        </w:rPr>
        <w:t>餘</w:t>
      </w:r>
      <w:proofErr w:type="gramStart"/>
      <w:r w:rsidRPr="00B71561">
        <w:rPr>
          <w:rFonts w:ascii="標楷體" w:eastAsia="標楷體" w:hAnsi="Times New Roman" w:cs="Times New Roman" w:hint="eastAsia"/>
          <w:b/>
          <w:sz w:val="32"/>
          <w:szCs w:val="32"/>
          <w:u w:val="single"/>
        </w:rPr>
        <w:t>絀</w:t>
      </w:r>
      <w:proofErr w:type="gramEnd"/>
      <w:r w:rsidRPr="00B71561">
        <w:rPr>
          <w:rFonts w:ascii="標楷體" w:eastAsia="標楷體" w:hAnsi="Times New Roman" w:cs="Times New Roman" w:hint="eastAsia"/>
          <w:b/>
          <w:sz w:val="32"/>
          <w:szCs w:val="32"/>
          <w:u w:val="single"/>
        </w:rPr>
        <w:t>審定後現金流量表</w:t>
      </w:r>
      <w:r w:rsidRPr="00B71561">
        <w:rPr>
          <w:rFonts w:ascii="標楷體" w:eastAsia="標楷體" w:hAnsi="Times New Roman" w:cs="Times New Roman"/>
          <w:b/>
          <w:sz w:val="32"/>
          <w:szCs w:val="32"/>
          <w:u w:val="single"/>
        </w:rPr>
        <w:t xml:space="preserve">  </w:t>
      </w:r>
    </w:p>
    <w:p w:rsidR="00B71561" w:rsidRPr="00B71561" w:rsidRDefault="00B71561" w:rsidP="007479D8">
      <w:pPr>
        <w:tabs>
          <w:tab w:val="right" w:pos="10206"/>
        </w:tabs>
        <w:snapToGrid w:val="0"/>
        <w:ind w:left="4026" w:rightChars="-1" w:right="-2"/>
        <w:jc w:val="center"/>
        <w:rPr>
          <w:rFonts w:ascii="標楷體" w:eastAsia="標楷體" w:hAnsi="標楷體" w:cs="Times New Roman"/>
          <w:szCs w:val="20"/>
        </w:rPr>
      </w:pPr>
      <w:r w:rsidRPr="00B71561">
        <w:rPr>
          <w:rFonts w:ascii="標楷體" w:eastAsia="標楷體" w:hAnsi="標楷體" w:cs="Times New Roman" w:hint="eastAsia"/>
          <w:szCs w:val="20"/>
        </w:rPr>
        <w:t>中華民國</w:t>
      </w:r>
      <w:proofErr w:type="gramStart"/>
      <w:r w:rsidRPr="00B71561">
        <w:rPr>
          <w:rFonts w:ascii="標楷體" w:eastAsia="標楷體" w:hAnsi="標楷體" w:cs="Times New Roman"/>
          <w:szCs w:val="20"/>
        </w:rPr>
        <w:t>111</w:t>
      </w:r>
      <w:proofErr w:type="gramEnd"/>
      <w:r w:rsidRPr="00B71561">
        <w:rPr>
          <w:rFonts w:ascii="標楷體" w:eastAsia="標楷體" w:hAnsi="標楷體" w:cs="Times New Roman" w:hint="eastAsia"/>
          <w:szCs w:val="20"/>
        </w:rPr>
        <w:t>年度</w:t>
      </w:r>
      <w:r w:rsidRPr="00B71561">
        <w:rPr>
          <w:rFonts w:ascii="標楷體" w:eastAsia="標楷體" w:hAnsi="標楷體" w:cs="Times New Roman" w:hint="eastAsia"/>
          <w:szCs w:val="20"/>
        </w:rPr>
        <w:tab/>
      </w:r>
      <w:r w:rsidR="007479D8">
        <w:rPr>
          <w:rFonts w:ascii="標楷體" w:eastAsia="標楷體" w:hAnsi="標楷體" w:cs="Times New Roman"/>
          <w:szCs w:val="20"/>
        </w:rPr>
        <w:t xml:space="preserve">  </w:t>
      </w:r>
      <w:r w:rsidRPr="00733765">
        <w:rPr>
          <w:rFonts w:ascii="標楷體" w:eastAsia="標楷體" w:hAnsi="標楷體" w:cs="Times New Roman" w:hint="eastAsia"/>
          <w:spacing w:val="-20"/>
          <w:szCs w:val="2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0"/>
        <w:gridCol w:w="4960"/>
      </w:tblGrid>
      <w:tr w:rsidR="00B71561" w:rsidRPr="00B71561" w:rsidTr="0056540F">
        <w:trPr>
          <w:cantSplit/>
          <w:trHeight w:val="380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71561" w:rsidRPr="00B71561" w:rsidRDefault="00B71561" w:rsidP="00B71561">
            <w:pPr>
              <w:spacing w:before="120"/>
              <w:ind w:leftChars="7" w:left="17" w:rightChars="27" w:right="65" w:firstLineChars="5" w:firstLine="12"/>
              <w:jc w:val="distribute"/>
              <w:rPr>
                <w:rFonts w:ascii="標楷體" w:eastAsia="標楷體" w:hAnsi="標楷體" w:cs="Times New Roman"/>
                <w:noProof/>
                <w:szCs w:val="24"/>
              </w:rPr>
            </w:pPr>
            <w:r w:rsidRPr="00B71561">
              <w:rPr>
                <w:rFonts w:ascii="標楷體" w:eastAsia="標楷體" w:hAnsi="標楷體" w:cs="Times New Roman" w:hint="eastAsia"/>
                <w:noProof/>
                <w:szCs w:val="24"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71561" w:rsidRPr="00B71561" w:rsidRDefault="00B71561" w:rsidP="00B71561">
            <w:pPr>
              <w:spacing w:before="120"/>
              <w:ind w:leftChars="82" w:left="197" w:rightChars="90" w:right="216" w:firstLineChars="5" w:firstLine="12"/>
              <w:jc w:val="distribute"/>
              <w:rPr>
                <w:rFonts w:ascii="標楷體" w:eastAsia="標楷體" w:hAnsi="標楷體" w:cs="Times New Roman"/>
                <w:noProof/>
                <w:szCs w:val="24"/>
              </w:rPr>
            </w:pPr>
            <w:r w:rsidRPr="00B71561">
              <w:rPr>
                <w:rFonts w:ascii="標楷體" w:eastAsia="標楷體" w:hAnsi="標楷體" w:cs="Times New Roman" w:hint="eastAsia"/>
                <w:noProof/>
                <w:szCs w:val="24"/>
              </w:rPr>
              <w:t>決算數</w:t>
            </w:r>
          </w:p>
        </w:tc>
      </w:tr>
      <w:tr w:rsidR="00B71561" w:rsidRPr="00B71561" w:rsidTr="007479D8">
        <w:trPr>
          <w:cantSplit/>
          <w:trHeight w:val="480"/>
          <w:jc w:val="center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B71561" w:rsidRPr="00B71561" w:rsidRDefault="00B71561" w:rsidP="00B71561">
            <w:pPr>
              <w:spacing w:before="120"/>
              <w:jc w:val="distribute"/>
              <w:rPr>
                <w:rFonts w:ascii="標楷體" w:eastAsia="標楷體" w:hAnsi="標楷體" w:cs="Times New Roman"/>
                <w:noProof/>
                <w:sz w:val="26"/>
                <w:szCs w:val="24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B71561" w:rsidRPr="00B71561" w:rsidRDefault="00B71561" w:rsidP="00B71561">
            <w:pPr>
              <w:spacing w:before="120"/>
              <w:jc w:val="distribute"/>
              <w:rPr>
                <w:rFonts w:ascii="標楷體" w:eastAsia="標楷體" w:hAnsi="標楷體" w:cs="Times New Roman"/>
                <w:noProof/>
                <w:sz w:val="26"/>
                <w:szCs w:val="24"/>
              </w:rPr>
            </w:pPr>
          </w:p>
        </w:tc>
      </w:tr>
      <w:tr w:rsidR="00B71561" w:rsidRPr="00B71561" w:rsidTr="0056540F">
        <w:trPr>
          <w:cantSplit/>
          <w:trHeight w:val="6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561" w:rsidRPr="00B71561" w:rsidRDefault="00B71561" w:rsidP="00B71561">
            <w:pPr>
              <w:spacing w:before="120" w:line="400" w:lineRule="exact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71561">
              <w:rPr>
                <w:rFonts w:ascii="標楷體" w:eastAsia="標楷體" w:hAnsi="標楷體" w:cs="Times New Roman"/>
                <w:b/>
                <w:noProof/>
                <w:sz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71561" w:rsidRPr="00B71561" w:rsidRDefault="00B71561" w:rsidP="00B71561">
            <w:pPr>
              <w:spacing w:before="120" w:line="40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</w:p>
        </w:tc>
      </w:tr>
      <w:tr w:rsidR="00B71561" w:rsidRPr="00B71561" w:rsidTr="0056540F">
        <w:trPr>
          <w:cantSplit/>
          <w:trHeight w:val="6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561" w:rsidRPr="00B71561" w:rsidRDefault="00B71561" w:rsidP="00963E4F">
            <w:pPr>
              <w:spacing w:before="120" w:line="400" w:lineRule="exact"/>
              <w:ind w:leftChars="200" w:left="480" w:rightChars="-27" w:right="-65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71561">
              <w:rPr>
                <w:rFonts w:ascii="標楷體" w:eastAsia="標楷體" w:hAnsi="標楷體" w:cs="Times New Roman"/>
                <w:noProof/>
                <w:sz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71561" w:rsidRPr="00B71561" w:rsidRDefault="00B71561" w:rsidP="00B71561">
            <w:pPr>
              <w:spacing w:before="120" w:line="40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1,246,485,785</w:t>
            </w:r>
          </w:p>
        </w:tc>
      </w:tr>
      <w:tr w:rsidR="00B71561" w:rsidRPr="00B71561" w:rsidTr="0056540F">
        <w:trPr>
          <w:cantSplit/>
          <w:trHeight w:val="6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561" w:rsidRPr="00B71561" w:rsidRDefault="00B71561" w:rsidP="00B71561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71561">
              <w:rPr>
                <w:rFonts w:ascii="標楷體" w:eastAsia="標楷體" w:hAnsi="標楷體" w:cs="Times New Roman"/>
                <w:noProof/>
                <w:sz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71561" w:rsidRPr="00B71561" w:rsidRDefault="00B71561" w:rsidP="00B71561">
            <w:pPr>
              <w:spacing w:before="120" w:line="40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7,546,776</w:t>
            </w:r>
          </w:p>
        </w:tc>
      </w:tr>
      <w:tr w:rsidR="00B71561" w:rsidRPr="00B71561" w:rsidTr="0056540F">
        <w:trPr>
          <w:cantSplit/>
          <w:trHeight w:val="6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561" w:rsidRPr="00B71561" w:rsidRDefault="00B71561" w:rsidP="00B71561">
            <w:pPr>
              <w:spacing w:before="120" w:line="400" w:lineRule="exact"/>
              <w:ind w:leftChars="100" w:left="240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71561">
              <w:rPr>
                <w:rFonts w:ascii="標楷體" w:eastAsia="標楷體" w:hAnsi="標楷體" w:cs="Times New Roman"/>
                <w:b/>
                <w:noProof/>
                <w:spacing w:val="-24"/>
                <w:sz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71561" w:rsidRPr="00B71561" w:rsidRDefault="00B71561" w:rsidP="00B71561">
            <w:pPr>
              <w:spacing w:before="120" w:line="40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/>
                <w:b/>
                <w:noProof/>
                <w:sz w:val="18"/>
                <w:szCs w:val="18"/>
              </w:rPr>
              <w:t>1,254,032,561</w:t>
            </w:r>
          </w:p>
        </w:tc>
      </w:tr>
      <w:tr w:rsidR="00B71561" w:rsidRPr="00B71561" w:rsidTr="0056540F">
        <w:trPr>
          <w:cantSplit/>
          <w:trHeight w:val="6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561" w:rsidRPr="00B71561" w:rsidRDefault="00B71561" w:rsidP="00B71561">
            <w:pPr>
              <w:spacing w:before="120" w:line="400" w:lineRule="exact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71561">
              <w:rPr>
                <w:rFonts w:ascii="標楷體" w:eastAsia="標楷體" w:hAnsi="標楷體" w:cs="Times New Roman"/>
                <w:b/>
                <w:noProof/>
                <w:sz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71561" w:rsidRPr="00B71561" w:rsidRDefault="00B71561" w:rsidP="00B71561">
            <w:pPr>
              <w:spacing w:before="120" w:line="40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</w:p>
        </w:tc>
      </w:tr>
      <w:tr w:rsidR="00B71561" w:rsidRPr="00B71561" w:rsidTr="0056540F">
        <w:trPr>
          <w:cantSplit/>
          <w:trHeight w:val="6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561" w:rsidRPr="00B71561" w:rsidRDefault="00B71561" w:rsidP="00963E4F">
            <w:pPr>
              <w:spacing w:before="120" w:line="400" w:lineRule="exact"/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71561">
              <w:rPr>
                <w:rFonts w:ascii="標楷體" w:eastAsia="標楷體" w:hAnsi="標楷體" w:cs="Times New Roman"/>
                <w:noProof/>
                <w:spacing w:val="-24"/>
                <w:sz w:val="22"/>
              </w:rPr>
              <w:t>減少固定資產、遞耗資產、無形資產及其他資產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71561" w:rsidRPr="00B71561" w:rsidRDefault="00B71561" w:rsidP="00B71561">
            <w:pPr>
              <w:spacing w:before="120" w:line="40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12,498,345</w:t>
            </w:r>
          </w:p>
        </w:tc>
      </w:tr>
      <w:tr w:rsidR="00B71561" w:rsidRPr="00B71561" w:rsidTr="0056540F">
        <w:trPr>
          <w:cantSplit/>
          <w:trHeight w:val="6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561" w:rsidRPr="00B71561" w:rsidRDefault="00B71561" w:rsidP="00B71561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71561">
              <w:rPr>
                <w:rFonts w:ascii="標楷體" w:eastAsia="標楷體" w:hAnsi="標楷體" w:cs="Times New Roman"/>
                <w:noProof/>
                <w:sz w:val="22"/>
              </w:rPr>
              <w:t>增加長期投資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71561" w:rsidRPr="00B71561" w:rsidRDefault="00B71561" w:rsidP="00B71561">
            <w:pPr>
              <w:spacing w:before="120" w:line="40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- 198,287,950</w:t>
            </w:r>
          </w:p>
        </w:tc>
      </w:tr>
      <w:tr w:rsidR="00B71561" w:rsidRPr="00B71561" w:rsidTr="0056540F">
        <w:trPr>
          <w:cantSplit/>
          <w:trHeight w:val="6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561" w:rsidRPr="00B71561" w:rsidRDefault="00B71561" w:rsidP="00093397">
            <w:pPr>
              <w:spacing w:before="120" w:line="400" w:lineRule="exact"/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71561">
              <w:rPr>
                <w:rFonts w:ascii="標楷體" w:eastAsia="標楷體" w:hAnsi="標楷體" w:cs="Times New Roman"/>
                <w:noProof/>
                <w:spacing w:val="-24"/>
                <w:sz w:val="22"/>
              </w:rPr>
              <w:t>增加固定資產、遞耗資產、無形資產及其他資產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71561" w:rsidRPr="00B71561" w:rsidRDefault="00B71561" w:rsidP="00B71561">
            <w:pPr>
              <w:spacing w:before="120" w:line="40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- 4,829,056</w:t>
            </w:r>
          </w:p>
        </w:tc>
      </w:tr>
      <w:tr w:rsidR="00B71561" w:rsidRPr="00B71561" w:rsidTr="0056540F">
        <w:trPr>
          <w:cantSplit/>
          <w:trHeight w:val="6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561" w:rsidRPr="00B71561" w:rsidRDefault="00B71561" w:rsidP="00B71561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71561">
              <w:rPr>
                <w:rFonts w:ascii="標楷體" w:eastAsia="標楷體" w:hAnsi="標楷體" w:cs="Times New Roman"/>
                <w:noProof/>
                <w:sz w:val="22"/>
              </w:rPr>
              <w:t>其他投資活動之現金流出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71561" w:rsidRPr="00B71561" w:rsidRDefault="00B71561" w:rsidP="00B71561">
            <w:pPr>
              <w:spacing w:before="120" w:line="40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- 32,054,734,365</w:t>
            </w:r>
          </w:p>
        </w:tc>
      </w:tr>
      <w:tr w:rsidR="00B71561" w:rsidRPr="00B71561" w:rsidTr="0056540F">
        <w:trPr>
          <w:cantSplit/>
          <w:trHeight w:val="6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561" w:rsidRPr="00B71561" w:rsidRDefault="00B71561" w:rsidP="00B71561">
            <w:pPr>
              <w:spacing w:before="120" w:line="400" w:lineRule="exact"/>
              <w:ind w:leftChars="100" w:left="240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71561">
              <w:rPr>
                <w:rFonts w:ascii="標楷體" w:eastAsia="標楷體" w:hAnsi="標楷體" w:cs="Times New Roman"/>
                <w:b/>
                <w:noProof/>
                <w:spacing w:val="-24"/>
                <w:sz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71561" w:rsidRPr="00B71561" w:rsidRDefault="00B71561" w:rsidP="00B71561">
            <w:pPr>
              <w:spacing w:before="120" w:line="40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/>
                <w:b/>
                <w:noProof/>
                <w:sz w:val="18"/>
                <w:szCs w:val="18"/>
              </w:rPr>
              <w:t>- 32,245,353,026</w:t>
            </w:r>
          </w:p>
        </w:tc>
      </w:tr>
      <w:tr w:rsidR="00B71561" w:rsidRPr="00B71561" w:rsidTr="0056540F">
        <w:trPr>
          <w:cantSplit/>
          <w:trHeight w:val="6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561" w:rsidRPr="00B71561" w:rsidRDefault="00B71561" w:rsidP="00B71561">
            <w:pPr>
              <w:spacing w:before="120" w:line="400" w:lineRule="exact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71561">
              <w:rPr>
                <w:rFonts w:ascii="標楷體" w:eastAsia="標楷體" w:hAnsi="標楷體" w:cs="Times New Roman"/>
                <w:b/>
                <w:noProof/>
                <w:sz w:val="22"/>
              </w:rPr>
              <w:t>籌資活動之現金流量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71561" w:rsidRPr="00B71561" w:rsidRDefault="00B71561" w:rsidP="00B71561">
            <w:pPr>
              <w:spacing w:before="120" w:line="40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</w:p>
        </w:tc>
      </w:tr>
      <w:tr w:rsidR="00B71561" w:rsidRPr="00B71561" w:rsidTr="0056540F">
        <w:trPr>
          <w:cantSplit/>
          <w:trHeight w:val="6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561" w:rsidRPr="00B71561" w:rsidRDefault="00B71561" w:rsidP="00B71561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71561">
              <w:rPr>
                <w:rFonts w:ascii="標楷體" w:eastAsia="標楷體" w:hAnsi="標楷體" w:cs="Times New Roman"/>
                <w:noProof/>
                <w:sz w:val="22"/>
              </w:rPr>
              <w:t>增加短期債務及其他負債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71561" w:rsidRPr="00B71561" w:rsidRDefault="00B71561" w:rsidP="00B71561">
            <w:pPr>
              <w:spacing w:before="120" w:line="40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32,131,560,633</w:t>
            </w:r>
          </w:p>
        </w:tc>
      </w:tr>
      <w:tr w:rsidR="00B71561" w:rsidRPr="00B71561" w:rsidTr="0056540F">
        <w:trPr>
          <w:cantSplit/>
          <w:trHeight w:val="6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561" w:rsidRPr="00B71561" w:rsidRDefault="00B71561" w:rsidP="00B71561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71561">
              <w:rPr>
                <w:rFonts w:ascii="標楷體" w:eastAsia="標楷體" w:hAnsi="標楷體" w:cs="Times New Roman"/>
                <w:noProof/>
                <w:sz w:val="22"/>
              </w:rPr>
              <w:t>減少短期債務及其他負債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71561" w:rsidRPr="00B71561" w:rsidRDefault="00B71561" w:rsidP="00B71561">
            <w:pPr>
              <w:spacing w:before="120" w:line="40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- 77,801,785</w:t>
            </w:r>
          </w:p>
        </w:tc>
      </w:tr>
      <w:tr w:rsidR="00B71561" w:rsidRPr="00B71561" w:rsidTr="0056540F">
        <w:trPr>
          <w:cantSplit/>
          <w:trHeight w:val="6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561" w:rsidRPr="00B71561" w:rsidRDefault="00B71561" w:rsidP="00B71561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71561">
              <w:rPr>
                <w:rFonts w:ascii="標楷體" w:eastAsia="標楷體" w:hAnsi="標楷體" w:cs="Times New Roman"/>
                <w:noProof/>
                <w:sz w:val="22"/>
              </w:rPr>
              <w:t>其他籌資活動之現金流出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71561" w:rsidRPr="00B71561" w:rsidRDefault="00B71561" w:rsidP="00B71561">
            <w:pPr>
              <w:spacing w:before="120" w:line="40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  <w:t>- 1,006,840,000</w:t>
            </w:r>
          </w:p>
        </w:tc>
      </w:tr>
      <w:tr w:rsidR="00B71561" w:rsidRPr="00B71561" w:rsidTr="0056540F">
        <w:trPr>
          <w:cantSplit/>
          <w:trHeight w:val="6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561" w:rsidRPr="00B71561" w:rsidRDefault="00B71561" w:rsidP="00B71561">
            <w:pPr>
              <w:spacing w:before="120" w:line="400" w:lineRule="exact"/>
              <w:ind w:leftChars="100" w:left="240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71561">
              <w:rPr>
                <w:rFonts w:ascii="標楷體" w:eastAsia="標楷體" w:hAnsi="標楷體" w:cs="Times New Roman"/>
                <w:b/>
                <w:noProof/>
                <w:spacing w:val="-24"/>
                <w:sz w:val="22"/>
              </w:rPr>
              <w:t>籌資活動之淨現金流入（流出）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71561" w:rsidRPr="00B71561" w:rsidRDefault="00B71561" w:rsidP="00B71561">
            <w:pPr>
              <w:spacing w:before="120" w:line="40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/>
                <w:b/>
                <w:noProof/>
                <w:sz w:val="18"/>
                <w:szCs w:val="18"/>
              </w:rPr>
              <w:t>31,046,918,848</w:t>
            </w:r>
          </w:p>
        </w:tc>
      </w:tr>
      <w:tr w:rsidR="00B71561" w:rsidRPr="00B71561" w:rsidTr="0056540F">
        <w:trPr>
          <w:cantSplit/>
          <w:trHeight w:val="6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561" w:rsidRPr="00B71561" w:rsidRDefault="00B71561" w:rsidP="00B71561">
            <w:pPr>
              <w:spacing w:before="120" w:line="400" w:lineRule="exact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71561">
              <w:rPr>
                <w:rFonts w:ascii="標楷體" w:eastAsia="標楷體" w:hAnsi="標楷體" w:cs="Times New Roman"/>
                <w:b/>
                <w:noProof/>
                <w:spacing w:val="-24"/>
                <w:sz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71561" w:rsidRPr="00B71561" w:rsidRDefault="00B71561" w:rsidP="00B71561">
            <w:pPr>
              <w:spacing w:before="120" w:line="40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/>
                <w:b/>
                <w:noProof/>
                <w:sz w:val="18"/>
                <w:szCs w:val="18"/>
              </w:rPr>
              <w:t>55,598,383</w:t>
            </w:r>
          </w:p>
        </w:tc>
      </w:tr>
      <w:tr w:rsidR="00B71561" w:rsidRPr="00B71561" w:rsidTr="0056540F">
        <w:trPr>
          <w:cantSplit/>
          <w:trHeight w:val="6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561" w:rsidRPr="00B71561" w:rsidRDefault="00B71561" w:rsidP="00B71561">
            <w:pPr>
              <w:spacing w:before="120" w:line="400" w:lineRule="exact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71561">
              <w:rPr>
                <w:rFonts w:ascii="標楷體" w:eastAsia="標楷體" w:hAnsi="標楷體" w:cs="Times New Roman"/>
                <w:b/>
                <w:noProof/>
                <w:sz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71561" w:rsidRPr="00B71561" w:rsidRDefault="00B71561" w:rsidP="00B71561">
            <w:pPr>
              <w:spacing w:before="120" w:line="40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/>
                <w:b/>
                <w:noProof/>
                <w:sz w:val="18"/>
                <w:szCs w:val="18"/>
              </w:rPr>
              <w:t>988,175,228</w:t>
            </w:r>
          </w:p>
        </w:tc>
      </w:tr>
      <w:tr w:rsidR="00B71561" w:rsidRPr="00B71561" w:rsidTr="0056540F">
        <w:trPr>
          <w:cantSplit/>
          <w:trHeight w:val="634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B71561" w:rsidRPr="00B71561" w:rsidRDefault="00B71561" w:rsidP="00B71561">
            <w:pPr>
              <w:spacing w:before="120" w:line="400" w:lineRule="exact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71561">
              <w:rPr>
                <w:rFonts w:ascii="標楷體" w:eastAsia="標楷體" w:hAnsi="標楷體" w:cs="Times New Roman"/>
                <w:b/>
                <w:noProof/>
                <w:sz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71561" w:rsidRPr="00B71561" w:rsidRDefault="00B71561" w:rsidP="00B71561">
            <w:pPr>
              <w:spacing w:before="120" w:line="40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71561">
              <w:rPr>
                <w:rFonts w:ascii="新細明體" w:eastAsia="新細明體" w:hAnsi="新細明體" w:cs="Times New Roman"/>
                <w:b/>
                <w:noProof/>
                <w:sz w:val="18"/>
                <w:szCs w:val="18"/>
              </w:rPr>
              <w:t>1,043,773,611</w:t>
            </w:r>
          </w:p>
        </w:tc>
      </w:tr>
    </w:tbl>
    <w:p w:rsidR="00116A7D" w:rsidRDefault="00B71561" w:rsidP="00B840D7">
      <w:pPr>
        <w:snapToGrid w:val="0"/>
        <w:spacing w:line="200" w:lineRule="exact"/>
        <w:ind w:left="369" w:rightChars="3" w:right="7" w:hanging="369"/>
        <w:jc w:val="both"/>
        <w:rPr>
          <w:rFonts w:ascii="標楷體" w:eastAsia="標楷體" w:hAnsi="標楷體" w:cs="Times New Roman"/>
          <w:bCs/>
          <w:sz w:val="18"/>
          <w:szCs w:val="18"/>
        </w:rPr>
      </w:pPr>
      <w:proofErr w:type="gramStart"/>
      <w:r w:rsidRPr="00B71561">
        <w:rPr>
          <w:rFonts w:ascii="標楷體" w:eastAsia="標楷體" w:hAnsi="標楷體" w:cs="Times New Roman"/>
          <w:bCs/>
          <w:sz w:val="18"/>
          <w:szCs w:val="18"/>
        </w:rPr>
        <w:t>註</w:t>
      </w:r>
      <w:proofErr w:type="gramEnd"/>
      <w:r w:rsidRPr="00B71561">
        <w:rPr>
          <w:rFonts w:ascii="標楷體" w:eastAsia="標楷體" w:hAnsi="標楷體" w:cs="Times New Roman"/>
          <w:bCs/>
          <w:sz w:val="18"/>
          <w:szCs w:val="18"/>
        </w:rPr>
        <w:t>：1.本表係</w:t>
      </w:r>
      <w:proofErr w:type="gramStart"/>
      <w:r w:rsidRPr="00B71561">
        <w:rPr>
          <w:rFonts w:ascii="標楷體" w:eastAsia="標楷體" w:hAnsi="標楷體" w:cs="Times New Roman"/>
          <w:bCs/>
          <w:sz w:val="18"/>
          <w:szCs w:val="18"/>
        </w:rPr>
        <w:t>採</w:t>
      </w:r>
      <w:proofErr w:type="gramEnd"/>
      <w:r w:rsidRPr="00B71561">
        <w:rPr>
          <w:rFonts w:ascii="標楷體" w:eastAsia="標楷體" w:hAnsi="標楷體" w:cs="Times New Roman"/>
          <w:bCs/>
          <w:sz w:val="18"/>
          <w:szCs w:val="18"/>
        </w:rPr>
        <w:t>現金及約當現金基礎，包括現金及自投資日起3個月內到期或清償之債權證券。</w:t>
      </w:r>
    </w:p>
    <w:p w:rsidR="00116A7D" w:rsidRDefault="00B71561" w:rsidP="00116A7D">
      <w:pPr>
        <w:snapToGrid w:val="0"/>
        <w:spacing w:line="200" w:lineRule="exact"/>
        <w:ind w:leftChars="150" w:left="530" w:rightChars="3" w:right="7" w:hanging="170"/>
        <w:jc w:val="both"/>
        <w:rPr>
          <w:rFonts w:ascii="標楷體" w:eastAsia="標楷體" w:hAnsi="標楷體" w:cs="Times New Roman"/>
          <w:bCs/>
          <w:sz w:val="18"/>
          <w:szCs w:val="18"/>
        </w:rPr>
      </w:pPr>
      <w:r w:rsidRPr="00B71561">
        <w:rPr>
          <w:rFonts w:ascii="標楷體" w:eastAsia="標楷體" w:hAnsi="標楷體" w:cs="Times New Roman"/>
          <w:bCs/>
          <w:sz w:val="18"/>
          <w:szCs w:val="18"/>
        </w:rPr>
        <w:t>2.本表「調整非現金項目」欄所列，包括提存呆帳及評價損益、折舊、</w:t>
      </w:r>
      <w:proofErr w:type="gramStart"/>
      <w:r w:rsidRPr="00B71561">
        <w:rPr>
          <w:rFonts w:ascii="標楷體" w:eastAsia="標楷體" w:hAnsi="標楷體" w:cs="Times New Roman"/>
          <w:bCs/>
          <w:sz w:val="18"/>
          <w:szCs w:val="18"/>
        </w:rPr>
        <w:t>折耗及攤</w:t>
      </w:r>
      <w:proofErr w:type="gramEnd"/>
      <w:r w:rsidRPr="00B71561">
        <w:rPr>
          <w:rFonts w:ascii="標楷體" w:eastAsia="標楷體" w:hAnsi="標楷體" w:cs="Times New Roman"/>
          <w:bCs/>
          <w:sz w:val="18"/>
          <w:szCs w:val="18"/>
        </w:rPr>
        <w:t>銷、處理資產損失（利益）、其他、</w:t>
      </w:r>
      <w:proofErr w:type="gramStart"/>
      <w:r w:rsidRPr="00B71561">
        <w:rPr>
          <w:rFonts w:ascii="標楷體" w:eastAsia="標楷體" w:hAnsi="標楷體" w:cs="Times New Roman"/>
          <w:bCs/>
          <w:sz w:val="18"/>
          <w:szCs w:val="18"/>
        </w:rPr>
        <w:t>流動資產淨減</w:t>
      </w:r>
      <w:proofErr w:type="gramEnd"/>
      <w:r w:rsidRPr="00B71561">
        <w:rPr>
          <w:rFonts w:ascii="標楷體" w:eastAsia="標楷體" w:hAnsi="標楷體" w:cs="Times New Roman"/>
          <w:bCs/>
          <w:sz w:val="18"/>
          <w:szCs w:val="18"/>
        </w:rPr>
        <w:t>（淨增）及流動負債淨增（淨減）。</w:t>
      </w:r>
    </w:p>
    <w:p w:rsidR="00B71561" w:rsidRPr="00B71561" w:rsidRDefault="00B71561" w:rsidP="00116A7D">
      <w:pPr>
        <w:snapToGrid w:val="0"/>
        <w:spacing w:line="200" w:lineRule="exact"/>
        <w:ind w:leftChars="150" w:left="729" w:rightChars="3" w:right="7" w:hanging="369"/>
        <w:jc w:val="both"/>
        <w:rPr>
          <w:rFonts w:ascii="標楷體" w:eastAsia="標楷體" w:hAnsi="標楷體" w:cs="Times New Roman"/>
          <w:sz w:val="18"/>
          <w:szCs w:val="18"/>
        </w:rPr>
      </w:pPr>
      <w:r w:rsidRPr="00B71561">
        <w:rPr>
          <w:rFonts w:ascii="標楷體" w:eastAsia="標楷體" w:hAnsi="標楷體" w:cs="Times New Roman"/>
          <w:bCs/>
          <w:sz w:val="18"/>
          <w:szCs w:val="18"/>
        </w:rPr>
        <w:t>3.</w:t>
      </w:r>
      <w:proofErr w:type="gramStart"/>
      <w:r w:rsidRPr="00B71561">
        <w:rPr>
          <w:rFonts w:ascii="標楷體" w:eastAsia="標楷體" w:hAnsi="標楷體" w:cs="Times New Roman"/>
          <w:bCs/>
          <w:sz w:val="18"/>
          <w:szCs w:val="18"/>
        </w:rPr>
        <w:t>本表編製</w:t>
      </w:r>
      <w:proofErr w:type="gramEnd"/>
      <w:r w:rsidRPr="00B71561">
        <w:rPr>
          <w:rFonts w:ascii="標楷體" w:eastAsia="標楷體" w:hAnsi="標楷體" w:cs="Times New Roman"/>
          <w:bCs/>
          <w:sz w:val="18"/>
          <w:szCs w:val="18"/>
        </w:rPr>
        <w:t>基礎係依會計法刪除第29條後，平衡表已納入固定資產及長期負債等科目，與預算編列基礎不同。</w:t>
      </w:r>
    </w:p>
    <w:tbl>
      <w:tblPr>
        <w:tblW w:w="996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414"/>
        <w:gridCol w:w="651"/>
      </w:tblGrid>
      <w:tr w:rsidR="007479D8" w:rsidRPr="007479D8" w:rsidTr="007479D8">
        <w:trPr>
          <w:tblHeader/>
        </w:trPr>
        <w:tc>
          <w:tcPr>
            <w:tcW w:w="9960" w:type="dxa"/>
            <w:gridSpan w:val="7"/>
            <w:tcBorders>
              <w:bottom w:val="single" w:sz="8" w:space="0" w:color="auto"/>
            </w:tcBorders>
          </w:tcPr>
          <w:p w:rsidR="007479D8" w:rsidRPr="007479D8" w:rsidRDefault="007479D8" w:rsidP="007479D8">
            <w:pPr>
              <w:snapToGrid w:val="0"/>
              <w:spacing w:after="60"/>
              <w:jc w:val="center"/>
              <w:rPr>
                <w:rFonts w:ascii="標楷體" w:eastAsia="標楷體" w:hAnsi="標楷體" w:cs="Times New Roman"/>
                <w:b/>
                <w:sz w:val="32"/>
                <w:szCs w:val="20"/>
                <w:u w:val="single"/>
              </w:rPr>
            </w:pPr>
            <w:r w:rsidRPr="007479D8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lastRenderedPageBreak/>
              <w:t xml:space="preserve">　</w:t>
            </w:r>
            <w:r w:rsidRPr="007479D8">
              <w:rPr>
                <w:rFonts w:ascii="標楷體" w:eastAsia="標楷體" w:hAnsi="標楷體" w:cs="Times New Roman"/>
                <w:b/>
                <w:sz w:val="32"/>
                <w:szCs w:val="20"/>
                <w:u w:val="single"/>
              </w:rPr>
              <w:t>金融監督管理基金</w:t>
            </w:r>
            <w:r w:rsidRPr="007479D8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7479D8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7479D8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 xml:space="preserve">審定後平衡表　</w:t>
            </w:r>
          </w:p>
          <w:p w:rsidR="007479D8" w:rsidRPr="007479D8" w:rsidRDefault="007479D8" w:rsidP="007479D8">
            <w:pPr>
              <w:tabs>
                <w:tab w:val="left" w:pos="3600"/>
                <w:tab w:val="left" w:pos="8445"/>
              </w:tabs>
              <w:snapToGrid w:val="0"/>
              <w:spacing w:before="20" w:after="60"/>
              <w:ind w:rightChars="-4" w:right="-10"/>
              <w:rPr>
                <w:rFonts w:ascii="標楷體" w:eastAsia="標楷體" w:hAnsi="標楷體" w:cs="Times New Roman"/>
                <w:b/>
                <w:sz w:val="32"/>
                <w:szCs w:val="20"/>
                <w:u w:val="single"/>
              </w:rPr>
            </w:pPr>
            <w:r w:rsidRPr="007479D8">
              <w:rPr>
                <w:rFonts w:ascii="標楷體" w:eastAsia="標楷體" w:hAnsi="標楷體" w:cs="Times New Roman"/>
                <w:spacing w:val="60"/>
                <w:szCs w:val="20"/>
              </w:rPr>
              <w:tab/>
            </w:r>
            <w:r w:rsidRPr="007479D8">
              <w:rPr>
                <w:rFonts w:ascii="標楷體" w:eastAsia="標楷體" w:hAnsi="標楷體" w:cs="Times New Roman" w:hint="eastAsia"/>
                <w:szCs w:val="20"/>
              </w:rPr>
              <w:t>中華民國</w:t>
            </w:r>
            <w:r w:rsidRPr="007479D8">
              <w:rPr>
                <w:rFonts w:ascii="標楷體" w:eastAsia="標楷體" w:hAnsi="標楷體" w:cs="Times New Roman"/>
                <w:szCs w:val="20"/>
              </w:rPr>
              <w:t>111</w:t>
            </w:r>
            <w:r w:rsidRPr="007479D8">
              <w:rPr>
                <w:rFonts w:ascii="標楷體" w:eastAsia="標楷體" w:hAnsi="標楷體" w:cs="Times New Roman" w:hint="eastAsia"/>
                <w:szCs w:val="20"/>
              </w:rPr>
              <w:t>年12月31日</w:t>
            </w:r>
            <w:r w:rsidRPr="007479D8">
              <w:rPr>
                <w:rFonts w:ascii="標楷體" w:eastAsia="標楷體" w:hAnsi="標楷體" w:cs="Times New Roman" w:hint="eastAsia"/>
                <w:szCs w:val="20"/>
              </w:rPr>
              <w:tab/>
            </w:r>
            <w:r w:rsidRPr="007479D8">
              <w:rPr>
                <w:rFonts w:ascii="標楷體" w:eastAsia="標楷體" w:hAnsi="標楷體"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7479D8" w:rsidRPr="007479D8" w:rsidTr="005654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7479D8" w:rsidRPr="007479D8" w:rsidRDefault="007479D8" w:rsidP="007479D8">
            <w:pPr>
              <w:ind w:left="113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7479D8">
              <w:rPr>
                <w:rFonts w:ascii="標楷體" w:eastAsia="標楷體" w:hAnsi="標楷體" w:cs="Times New Roman" w:hint="eastAsia"/>
                <w:szCs w:val="20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7479D8" w:rsidRPr="007479D8" w:rsidRDefault="007479D8" w:rsidP="007479D8">
            <w:pPr>
              <w:ind w:left="70" w:right="42"/>
              <w:jc w:val="distribute"/>
              <w:rPr>
                <w:rFonts w:ascii="標楷體" w:eastAsia="標楷體" w:hAnsi="標楷體" w:cs="Times New Roman"/>
                <w:spacing w:val="-20"/>
                <w:szCs w:val="20"/>
              </w:rPr>
            </w:pPr>
            <w:r w:rsidRPr="007479D8">
              <w:rPr>
                <w:rFonts w:ascii="標楷體" w:eastAsia="標楷體" w:hAnsi="標楷體" w:cs="Times New Roman"/>
                <w:szCs w:val="20"/>
              </w:rPr>
              <w:t>111</w:t>
            </w:r>
            <w:r w:rsidRPr="007479D8">
              <w:rPr>
                <w:rFonts w:ascii="標楷體" w:eastAsia="標楷體" w:hAnsi="標楷體" w:cs="Times New Roman" w:hint="eastAsia"/>
                <w:spacing w:val="-20"/>
                <w:szCs w:val="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7479D8" w:rsidRPr="007479D8" w:rsidRDefault="007479D8" w:rsidP="007479D8">
            <w:pPr>
              <w:ind w:left="1" w:right="42" w:firstLineChars="27" w:firstLine="65"/>
              <w:jc w:val="distribute"/>
              <w:rPr>
                <w:rFonts w:ascii="標楷體" w:eastAsia="標楷體" w:hAnsi="標楷體" w:cs="Times New Roman"/>
                <w:spacing w:val="-20"/>
                <w:szCs w:val="20"/>
              </w:rPr>
            </w:pPr>
            <w:r w:rsidRPr="007479D8">
              <w:rPr>
                <w:rFonts w:ascii="標楷體" w:eastAsia="標楷體" w:hAnsi="標楷體" w:cs="Times New Roman"/>
                <w:szCs w:val="20"/>
              </w:rPr>
              <w:t>110</w:t>
            </w:r>
            <w:r w:rsidRPr="007479D8">
              <w:rPr>
                <w:rFonts w:ascii="標楷體" w:eastAsia="標楷體" w:hAnsi="標楷體" w:cs="Times New Roman" w:hint="eastAsia"/>
                <w:spacing w:val="-20"/>
                <w:szCs w:val="20"/>
              </w:rPr>
              <w:t>年12月31日</w:t>
            </w:r>
          </w:p>
        </w:tc>
        <w:tc>
          <w:tcPr>
            <w:tcW w:w="206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7479D8" w:rsidRPr="007479D8" w:rsidRDefault="007479D8" w:rsidP="007479D8">
            <w:pPr>
              <w:spacing w:line="240" w:lineRule="exact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7479D8">
              <w:rPr>
                <w:rFonts w:ascii="標楷體" w:eastAsia="標楷體" w:hAnsi="標楷體" w:cs="Times New Roman" w:hint="eastAsia"/>
                <w:szCs w:val="20"/>
              </w:rPr>
              <w:t>比較增減</w:t>
            </w:r>
          </w:p>
        </w:tc>
      </w:tr>
      <w:tr w:rsidR="007479D8" w:rsidRPr="007479D8" w:rsidTr="007479D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7479D8" w:rsidRPr="007479D8" w:rsidRDefault="007479D8" w:rsidP="007479D8">
            <w:pPr>
              <w:ind w:left="113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:rsidR="007479D8" w:rsidRPr="007479D8" w:rsidRDefault="007479D8" w:rsidP="007479D8">
            <w:pPr>
              <w:ind w:left="113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7479D8">
              <w:rPr>
                <w:rFonts w:ascii="標楷體" w:eastAsia="標楷體" w:hAnsi="標楷體" w:cs="Times New Roman" w:hint="eastAsia"/>
                <w:szCs w:val="20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:rsidR="007479D8" w:rsidRPr="007479D8" w:rsidRDefault="007479D8" w:rsidP="007479D8">
            <w:pPr>
              <w:ind w:left="113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7479D8">
              <w:rPr>
                <w:rFonts w:ascii="標楷體" w:eastAsia="標楷體" w:hAnsi="標楷體" w:cs="Times New Roman" w:hint="eastAsia"/>
                <w:szCs w:val="20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:rsidR="007479D8" w:rsidRPr="007479D8" w:rsidRDefault="007479D8" w:rsidP="007479D8">
            <w:pPr>
              <w:ind w:left="113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7479D8">
              <w:rPr>
                <w:rFonts w:ascii="標楷體" w:eastAsia="標楷體" w:hAnsi="標楷體" w:cs="Times New Roman" w:hint="eastAsia"/>
                <w:szCs w:val="20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:rsidR="007479D8" w:rsidRPr="007479D8" w:rsidRDefault="007479D8" w:rsidP="007479D8">
            <w:pPr>
              <w:ind w:left="113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7479D8">
              <w:rPr>
                <w:rFonts w:ascii="標楷體" w:eastAsia="標楷體" w:hAnsi="標楷體" w:cs="Times New Roman" w:hint="eastAsia"/>
                <w:szCs w:val="20"/>
              </w:rPr>
              <w:t>％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:rsidR="007479D8" w:rsidRPr="007479D8" w:rsidRDefault="007479D8" w:rsidP="007479D8">
            <w:pPr>
              <w:ind w:left="113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7479D8">
              <w:rPr>
                <w:rFonts w:ascii="標楷體" w:eastAsia="標楷體" w:hAnsi="標楷體" w:cs="Times New Roman" w:hint="eastAsia"/>
                <w:szCs w:val="20"/>
              </w:rPr>
              <w:t>金額</w:t>
            </w:r>
          </w:p>
        </w:tc>
        <w:tc>
          <w:tcPr>
            <w:tcW w:w="651" w:type="dxa"/>
            <w:tcBorders>
              <w:bottom w:val="single" w:sz="8" w:space="0" w:color="auto"/>
              <w:right w:val="nil"/>
            </w:tcBorders>
            <w:vAlign w:val="center"/>
          </w:tcPr>
          <w:p w:rsidR="007479D8" w:rsidRPr="007479D8" w:rsidRDefault="007479D8" w:rsidP="007479D8">
            <w:pPr>
              <w:ind w:left="113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7479D8">
              <w:rPr>
                <w:rFonts w:ascii="標楷體" w:eastAsia="標楷體" w:hAnsi="標楷體" w:cs="Times New Roman" w:hint="eastAsia"/>
                <w:szCs w:val="20"/>
              </w:rPr>
              <w:t>％</w:t>
            </w:r>
          </w:p>
        </w:tc>
      </w:tr>
      <w:tr w:rsidR="007479D8" w:rsidRPr="007479D8" w:rsidTr="00FD49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7479D8">
              <w:rPr>
                <w:rFonts w:ascii="標楷體" w:eastAsia="標楷體" w:hAnsi="標楷體" w:cs="Times New Roman"/>
                <w:b/>
                <w:spacing w:val="-6"/>
                <w:kern w:val="0"/>
                <w:szCs w:val="20"/>
              </w:rPr>
              <w:t>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161,736,078,441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129,442,297,768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b/>
                <w:noProof/>
                <w:sz w:val="18"/>
                <w:szCs w:val="20"/>
              </w:rPr>
              <w:t>32,293,780,673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24.95</w:t>
            </w:r>
          </w:p>
        </w:tc>
      </w:tr>
      <w:tr w:rsidR="007479D8" w:rsidRPr="007479D8" w:rsidTr="005654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479D8" w:rsidRPr="007479D8" w:rsidRDefault="007479D8" w:rsidP="007479D8">
            <w:pPr>
              <w:ind w:leftChars="100" w:left="240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7479D8"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159,831,869,479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98.82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127,740,257,772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98.69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32,091,611,707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25.12</w:t>
            </w:r>
          </w:p>
        </w:tc>
      </w:tr>
      <w:tr w:rsidR="007479D8" w:rsidRPr="007479D8" w:rsidTr="005654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479D8" w:rsidRPr="007479D8" w:rsidRDefault="007479D8" w:rsidP="007479D8">
            <w:pPr>
              <w:ind w:leftChars="200" w:left="480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7479D8"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  <w:t>現金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1,043,773,611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0.65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988,175,228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0.76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55,598,383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5.63</w:t>
            </w:r>
          </w:p>
        </w:tc>
      </w:tr>
      <w:tr w:rsidR="007479D8" w:rsidRPr="007479D8" w:rsidTr="005654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479D8" w:rsidRPr="007479D8" w:rsidRDefault="007479D8" w:rsidP="007479D8">
            <w:pPr>
              <w:ind w:leftChars="200" w:left="480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7479D8"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  <w:t>應收款項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37,435,478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0.02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56,156,519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0.04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- 18,721,041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- 33.34</w:t>
            </w:r>
          </w:p>
        </w:tc>
      </w:tr>
      <w:tr w:rsidR="007479D8" w:rsidRPr="007479D8" w:rsidTr="005654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479D8" w:rsidRPr="007479D8" w:rsidRDefault="007479D8" w:rsidP="007479D8">
            <w:pPr>
              <w:ind w:leftChars="200" w:left="480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7479D8"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  <w:t>委託經營資產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158,750,660,390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98.15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126,695,926,025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97.88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32,054,734,365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25.30</w:t>
            </w:r>
          </w:p>
        </w:tc>
      </w:tr>
      <w:tr w:rsidR="007479D8" w:rsidRPr="007479D8" w:rsidTr="005654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479D8" w:rsidRPr="007479D8" w:rsidRDefault="007479D8" w:rsidP="007479D8">
            <w:pPr>
              <w:ind w:leftChars="100" w:left="240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7479D8"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  <w:t>長</w:t>
            </w:r>
            <w:proofErr w:type="gramStart"/>
            <w:r w:rsidRPr="007479D8"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  <w:t>期貸</w:t>
            </w:r>
            <w:proofErr w:type="gramEnd"/>
            <w:r w:rsidRPr="007479D8"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  <w:t>墊款及準備金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2,699,774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2,481,774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218,000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8.78</w:t>
            </w:r>
          </w:p>
        </w:tc>
      </w:tr>
      <w:tr w:rsidR="007479D8" w:rsidRPr="007479D8" w:rsidTr="005654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479D8" w:rsidRPr="007479D8" w:rsidRDefault="007479D8" w:rsidP="007479D8">
            <w:pPr>
              <w:ind w:leftChars="200" w:left="480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7479D8"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  <w:t>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2,699,774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2,481,774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218,000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8.78</w:t>
            </w:r>
          </w:p>
        </w:tc>
      </w:tr>
      <w:tr w:rsidR="007479D8" w:rsidRPr="007479D8" w:rsidTr="005654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479D8" w:rsidRPr="007479D8" w:rsidRDefault="007479D8" w:rsidP="007479D8">
            <w:pPr>
              <w:ind w:leftChars="100" w:left="240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7479D8"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  <w:t>長期投資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1,893,552,252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1.17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1,694,402,925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1.31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199,149,327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11.75</w:t>
            </w:r>
          </w:p>
        </w:tc>
      </w:tr>
      <w:tr w:rsidR="007479D8" w:rsidRPr="007479D8" w:rsidTr="005654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479D8" w:rsidRPr="007479D8" w:rsidRDefault="007479D8" w:rsidP="007479D8">
            <w:pPr>
              <w:ind w:leftChars="200" w:left="480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7479D8"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  <w:t>其他長期投資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1,893,552,252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1.17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1,694,402,925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1.31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199,149,327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11.75</w:t>
            </w:r>
          </w:p>
        </w:tc>
      </w:tr>
      <w:tr w:rsidR="007479D8" w:rsidRPr="007479D8" w:rsidTr="005654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479D8" w:rsidRPr="007479D8" w:rsidRDefault="007479D8" w:rsidP="007479D8">
            <w:pPr>
              <w:ind w:leftChars="100" w:left="240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7479D8"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  <w:t>固定資產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2,338,789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4,362,316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- 2,023,527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- 46.39</w:t>
            </w:r>
          </w:p>
        </w:tc>
      </w:tr>
      <w:tr w:rsidR="007479D8" w:rsidRPr="007479D8" w:rsidTr="005654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479D8" w:rsidRPr="007479D8" w:rsidRDefault="007479D8" w:rsidP="007479D8">
            <w:pPr>
              <w:ind w:leftChars="200" w:left="480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7479D8"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  <w:t>機械及設備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1,809,503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3,819,320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- 2,009,817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- 52.62</w:t>
            </w:r>
          </w:p>
        </w:tc>
      </w:tr>
      <w:tr w:rsidR="007479D8" w:rsidRPr="007479D8" w:rsidTr="005654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479D8" w:rsidRPr="007479D8" w:rsidRDefault="007479D8" w:rsidP="007479D8">
            <w:pPr>
              <w:ind w:leftChars="200" w:left="480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7479D8"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  <w:t>交通及運輸設備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418,738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425,904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- 7,166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- 1.68</w:t>
            </w:r>
          </w:p>
        </w:tc>
      </w:tr>
      <w:tr w:rsidR="007479D8" w:rsidRPr="007479D8" w:rsidTr="005654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479D8" w:rsidRPr="007479D8" w:rsidRDefault="007479D8" w:rsidP="007479D8">
            <w:pPr>
              <w:ind w:leftChars="200" w:left="480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7479D8"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  <w:t>雜項設備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110,548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117,092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- 6,544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- 5.59</w:t>
            </w:r>
          </w:p>
        </w:tc>
      </w:tr>
      <w:tr w:rsidR="007479D8" w:rsidRPr="007479D8" w:rsidTr="005654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479D8" w:rsidRPr="007479D8" w:rsidRDefault="007479D8" w:rsidP="007479D8">
            <w:pPr>
              <w:ind w:leftChars="100" w:left="240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7479D8"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5,618,147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792,981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4,825,166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608.48</w:t>
            </w:r>
          </w:p>
        </w:tc>
      </w:tr>
      <w:tr w:rsidR="007479D8" w:rsidRPr="007479D8" w:rsidTr="005654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479D8" w:rsidRPr="007479D8" w:rsidRDefault="007479D8" w:rsidP="007479D8">
            <w:pPr>
              <w:ind w:leftChars="200" w:left="480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7479D8"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5,618,147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792,981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4,825,166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608.48</w:t>
            </w:r>
          </w:p>
        </w:tc>
      </w:tr>
      <w:tr w:rsidR="007479D8" w:rsidRPr="007479D8" w:rsidTr="005654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7479D8">
              <w:rPr>
                <w:rFonts w:ascii="標楷體" w:eastAsia="標楷體" w:hAnsi="標楷體" w:cs="Times New Roman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161,736,078,441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129,442,297,768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b/>
                <w:noProof/>
                <w:sz w:val="18"/>
                <w:szCs w:val="20"/>
              </w:rPr>
              <w:t>32,293,780,673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479D8" w:rsidRPr="007479D8" w:rsidRDefault="007479D8" w:rsidP="007479D8">
            <w:pPr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7479D8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24.95</w:t>
            </w:r>
          </w:p>
        </w:tc>
      </w:tr>
      <w:tr w:rsidR="00FD4994" w:rsidRPr="00190A22" w:rsidTr="005654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FD4994" w:rsidRDefault="00FD4994" w:rsidP="00D33527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158,757,896,250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98.16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126,703,761,362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97.88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32,054,134,888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25.30</w:t>
            </w:r>
          </w:p>
        </w:tc>
      </w:tr>
      <w:tr w:rsidR="00FD4994" w:rsidRPr="00190A22" w:rsidTr="005654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FD4994" w:rsidRDefault="00FD4994" w:rsidP="00D33527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288,116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130,076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158,040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121.50</w:t>
            </w:r>
          </w:p>
        </w:tc>
      </w:tr>
      <w:tr w:rsidR="00FD4994" w:rsidRPr="00190A22" w:rsidTr="005654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FD4994" w:rsidRDefault="00FD4994" w:rsidP="00D33527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288,116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130,076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158,040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121.50</w:t>
            </w:r>
          </w:p>
        </w:tc>
      </w:tr>
      <w:tr w:rsidR="00FD4994" w:rsidRPr="00190A22" w:rsidTr="005654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FD4994" w:rsidRDefault="00FD4994" w:rsidP="00D33527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158,757,608,134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98.16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126,703,631,286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97.88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32,053,976,848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25.30</w:t>
            </w:r>
          </w:p>
        </w:tc>
      </w:tr>
      <w:tr w:rsidR="00FD4994" w:rsidRPr="00190A22" w:rsidTr="005654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FD4994" w:rsidRDefault="00FD4994" w:rsidP="00D33527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158,757,608,134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98.16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126,703,631,286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97.88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32,053,976,848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25.30</w:t>
            </w:r>
          </w:p>
        </w:tc>
      </w:tr>
      <w:tr w:rsidR="00FD4994" w:rsidRPr="00190A22" w:rsidTr="005654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FD4994" w:rsidRDefault="00FD4994" w:rsidP="00D33527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2,978,182,191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1.84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2,738,536,406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2.12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239,645,785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8.75</w:t>
            </w:r>
          </w:p>
        </w:tc>
      </w:tr>
      <w:tr w:rsidR="00FD4994" w:rsidRPr="00190A22" w:rsidTr="005654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FD4994" w:rsidRDefault="00FD4994" w:rsidP="00D33527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2,978,182,191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1.84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2,738,536,406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2.12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239,645,785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8.75</w:t>
            </w:r>
          </w:p>
        </w:tc>
      </w:tr>
      <w:tr w:rsidR="00FD4994" w:rsidRPr="00190A22" w:rsidTr="005654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FD4994" w:rsidRDefault="00FD4994" w:rsidP="00D33527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2,978,182,191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1.84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2,738,536,406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2.12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239,645,785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8.75</w:t>
            </w:r>
          </w:p>
        </w:tc>
      </w:tr>
      <w:tr w:rsidR="00FD4994" w:rsidRPr="00190A22" w:rsidTr="005654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FD4994" w:rsidRDefault="00FD4994" w:rsidP="00D33527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161,736,078,441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129,442,297,768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32,293,780,673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FD4994" w:rsidRPr="00190A22" w:rsidRDefault="00FD4994" w:rsidP="00D33527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24.95</w:t>
            </w:r>
          </w:p>
        </w:tc>
      </w:tr>
    </w:tbl>
    <w:p w:rsidR="00F840E0" w:rsidRPr="009A0B86" w:rsidRDefault="007479D8" w:rsidP="009A0B86">
      <w:pPr>
        <w:tabs>
          <w:tab w:val="left" w:pos="294"/>
        </w:tabs>
        <w:adjustRightInd w:val="0"/>
        <w:snapToGrid w:val="0"/>
        <w:spacing w:line="240" w:lineRule="exact"/>
        <w:ind w:left="364" w:hangingChars="202" w:hanging="364"/>
        <w:rPr>
          <w:rFonts w:ascii="標楷體" w:eastAsia="標楷體" w:hAnsi="標楷體" w:cs="Times New Roman"/>
          <w:sz w:val="18"/>
          <w:szCs w:val="18"/>
        </w:rPr>
      </w:pPr>
      <w:proofErr w:type="gramStart"/>
      <w:r w:rsidRPr="007479D8">
        <w:rPr>
          <w:rFonts w:ascii="標楷體" w:eastAsia="標楷體" w:hAnsi="標楷體" w:cs="Times New Roman"/>
          <w:sz w:val="18"/>
          <w:szCs w:val="18"/>
        </w:rPr>
        <w:t>註</w:t>
      </w:r>
      <w:proofErr w:type="gramEnd"/>
      <w:r w:rsidRPr="007479D8">
        <w:rPr>
          <w:rFonts w:ascii="標楷體" w:eastAsia="標楷體" w:hAnsi="標楷體" w:cs="Times New Roman"/>
          <w:sz w:val="18"/>
          <w:szCs w:val="18"/>
        </w:rPr>
        <w:t>：1.信託代理與保證資產（負債），111年底</w:t>
      </w:r>
      <w:r w:rsidR="00EA4DC5">
        <w:rPr>
          <w:rFonts w:ascii="標楷體" w:eastAsia="標楷體" w:hAnsi="標楷體" w:cs="Times New Roman" w:hint="eastAsia"/>
          <w:sz w:val="18"/>
          <w:szCs w:val="18"/>
        </w:rPr>
        <w:t>有</w:t>
      </w:r>
      <w:r w:rsidRPr="007479D8">
        <w:rPr>
          <w:rFonts w:ascii="標楷體" w:eastAsia="標楷體" w:hAnsi="標楷體" w:cs="Times New Roman"/>
          <w:sz w:val="18"/>
          <w:szCs w:val="18"/>
        </w:rPr>
        <w:t>274,000元。</w:t>
      </w:r>
      <w:r w:rsidRPr="007479D8">
        <w:rPr>
          <w:rFonts w:ascii="標楷體" w:eastAsia="標楷體" w:hAnsi="標楷體" w:cs="Times New Roman"/>
          <w:sz w:val="18"/>
          <w:szCs w:val="18"/>
        </w:rPr>
        <w:br/>
        <w:t>2.</w:t>
      </w:r>
      <w:proofErr w:type="gramStart"/>
      <w:r w:rsidRPr="007479D8">
        <w:rPr>
          <w:rFonts w:ascii="標楷體" w:eastAsia="標楷體" w:hAnsi="標楷體" w:cs="Times New Roman"/>
          <w:sz w:val="18"/>
          <w:szCs w:val="18"/>
        </w:rPr>
        <w:t>本表編製</w:t>
      </w:r>
      <w:proofErr w:type="gramEnd"/>
      <w:r w:rsidRPr="007479D8">
        <w:rPr>
          <w:rFonts w:ascii="標楷體" w:eastAsia="標楷體" w:hAnsi="標楷體" w:cs="Times New Roman"/>
          <w:sz w:val="18"/>
          <w:szCs w:val="18"/>
        </w:rPr>
        <w:t>基礎係依會計法刪除第29條後，納入固定資產及長期負債等科目，與預算編列基礎不同。</w:t>
      </w:r>
    </w:p>
    <w:sectPr w:rsidR="00F840E0" w:rsidRPr="009A0B86" w:rsidSect="007C4754">
      <w:footerReference w:type="default" r:id="rId8"/>
      <w:pgSz w:w="11906" w:h="16838" w:code="9"/>
      <w:pgMar w:top="1418" w:right="851" w:bottom="1418" w:left="851" w:header="1021" w:footer="737" w:gutter="284"/>
      <w:pgNumType w:start="52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95A" w:rsidRDefault="002E695A" w:rsidP="007A278A">
      <w:r>
        <w:separator/>
      </w:r>
    </w:p>
  </w:endnote>
  <w:endnote w:type="continuationSeparator" w:id="0">
    <w:p w:rsidR="002E695A" w:rsidRDefault="002E695A" w:rsidP="007A2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FKaiShu-SB-Estd-BF">
    <w:altName w:val="MS Gothic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algun Gothic Semilight">
    <w:panose1 w:val="020B0502040204020203"/>
    <w:charset w:val="88"/>
    <w:family w:val="swiss"/>
    <w:pitch w:val="variable"/>
    <w:sig w:usb0="B0000AAF" w:usb1="09DF7CFB" w:usb2="00000012" w:usb3="00000000" w:csb0="003E01B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95A" w:rsidRDefault="002E695A" w:rsidP="007C4754">
    <w:pPr>
      <w:pStyle w:val="a6"/>
      <w:jc w:val="center"/>
      <w:rPr>
        <w:rFonts w:ascii="標楷體" w:eastAsia="標楷體" w:hAnsi="標楷體"/>
      </w:rPr>
    </w:pPr>
    <w:r w:rsidRPr="00D35DEA">
      <w:rPr>
        <w:rFonts w:ascii="標楷體" w:eastAsia="標楷體" w:hAnsi="標楷體" w:hint="eastAsia"/>
      </w:rPr>
      <w:t>乙-</w:t>
    </w:r>
    <w:sdt>
      <w:sdtPr>
        <w:rPr>
          <w:rFonts w:ascii="標楷體" w:eastAsia="標楷體" w:hAnsi="標楷體"/>
        </w:rPr>
        <w:id w:val="651725438"/>
        <w:docPartObj>
          <w:docPartGallery w:val="Page Numbers (Bottom of Page)"/>
          <w:docPartUnique/>
        </w:docPartObj>
      </w:sdtPr>
      <w:sdtContent>
        <w:r w:rsidRPr="00D35DEA">
          <w:rPr>
            <w:rFonts w:ascii="標楷體" w:eastAsia="標楷體" w:hAnsi="標楷體"/>
          </w:rPr>
          <w:fldChar w:fldCharType="begin"/>
        </w:r>
        <w:r w:rsidRPr="00D35DEA">
          <w:rPr>
            <w:rFonts w:ascii="標楷體" w:eastAsia="標楷體" w:hAnsi="標楷體"/>
          </w:rPr>
          <w:instrText>PAGE   \* MERGEFORMAT</w:instrText>
        </w:r>
        <w:r w:rsidRPr="00D35DEA">
          <w:rPr>
            <w:rFonts w:ascii="標楷體" w:eastAsia="標楷體" w:hAnsi="標楷體"/>
          </w:rPr>
          <w:fldChar w:fldCharType="separate"/>
        </w:r>
        <w:r w:rsidR="008F2ED7" w:rsidRPr="008F2ED7">
          <w:rPr>
            <w:rFonts w:ascii="標楷體" w:eastAsia="標楷體" w:hAnsi="標楷體"/>
            <w:noProof/>
            <w:lang w:val="zh-TW"/>
          </w:rPr>
          <w:t>529</w:t>
        </w:r>
        <w:r w:rsidRPr="00D35DEA">
          <w:rPr>
            <w:rFonts w:ascii="標楷體" w:eastAsia="標楷體" w:hAnsi="標楷體"/>
          </w:rPr>
          <w:fldChar w:fldCharType="end"/>
        </w:r>
      </w:sdtContent>
    </w:sdt>
  </w:p>
  <w:p w:rsidR="002E695A" w:rsidRDefault="002E695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95A" w:rsidRDefault="002E695A" w:rsidP="007A278A">
      <w:r>
        <w:separator/>
      </w:r>
    </w:p>
  </w:footnote>
  <w:footnote w:type="continuationSeparator" w:id="0">
    <w:p w:rsidR="002E695A" w:rsidRDefault="002E695A" w:rsidP="007A2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E14C3"/>
    <w:multiLevelType w:val="hybridMultilevel"/>
    <w:tmpl w:val="08E81D94"/>
    <w:lvl w:ilvl="0" w:tplc="534CEA0A">
      <w:start w:val="1"/>
      <w:numFmt w:val="decimal"/>
      <w:lvlText w:val="%1."/>
      <w:lvlJc w:val="left"/>
      <w:pPr>
        <w:ind w:left="360" w:hanging="360"/>
      </w:pPr>
      <w:rPr>
        <w:rFonts w:ascii="DFKaiShu-SB-Estd-BF" w:eastAsiaTheme="minorEastAsia" w:hAnsiTheme="minorHAnsi" w:cs="DFKaiShu-SB-Estd-BF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DA911FC"/>
    <w:multiLevelType w:val="hybridMultilevel"/>
    <w:tmpl w:val="D3364AE4"/>
    <w:lvl w:ilvl="0" w:tplc="D9E6D1BC">
      <w:start w:val="1"/>
      <w:numFmt w:val="decimal"/>
      <w:lvlText w:val="(%1)"/>
      <w:lvlJc w:val="left"/>
      <w:pPr>
        <w:ind w:left="291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512" w:hanging="480"/>
      </w:pPr>
    </w:lvl>
    <w:lvl w:ilvl="2" w:tplc="0409001B" w:tentative="1">
      <w:start w:val="1"/>
      <w:numFmt w:val="lowerRoman"/>
      <w:lvlText w:val="%3."/>
      <w:lvlJc w:val="right"/>
      <w:pPr>
        <w:ind w:left="3992" w:hanging="480"/>
      </w:pPr>
    </w:lvl>
    <w:lvl w:ilvl="3" w:tplc="0409000F" w:tentative="1">
      <w:start w:val="1"/>
      <w:numFmt w:val="decimal"/>
      <w:lvlText w:val="%4."/>
      <w:lvlJc w:val="left"/>
      <w:pPr>
        <w:ind w:left="44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52" w:hanging="480"/>
      </w:pPr>
    </w:lvl>
    <w:lvl w:ilvl="5" w:tplc="0409001B" w:tentative="1">
      <w:start w:val="1"/>
      <w:numFmt w:val="lowerRoman"/>
      <w:lvlText w:val="%6."/>
      <w:lvlJc w:val="right"/>
      <w:pPr>
        <w:ind w:left="5432" w:hanging="480"/>
      </w:pPr>
    </w:lvl>
    <w:lvl w:ilvl="6" w:tplc="0409000F" w:tentative="1">
      <w:start w:val="1"/>
      <w:numFmt w:val="decimal"/>
      <w:lvlText w:val="%7."/>
      <w:lvlJc w:val="left"/>
      <w:pPr>
        <w:ind w:left="59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92" w:hanging="480"/>
      </w:pPr>
    </w:lvl>
    <w:lvl w:ilvl="8" w:tplc="0409001B" w:tentative="1">
      <w:start w:val="1"/>
      <w:numFmt w:val="lowerRoman"/>
      <w:lvlText w:val="%9."/>
      <w:lvlJc w:val="right"/>
      <w:pPr>
        <w:ind w:left="6872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mirrorMargin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zh-HK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CD0"/>
    <w:rsid w:val="00044248"/>
    <w:rsid w:val="00045FA9"/>
    <w:rsid w:val="000574D1"/>
    <w:rsid w:val="00061329"/>
    <w:rsid w:val="00093397"/>
    <w:rsid w:val="000D7D72"/>
    <w:rsid w:val="00111CBA"/>
    <w:rsid w:val="00112195"/>
    <w:rsid w:val="00116A7D"/>
    <w:rsid w:val="00126B79"/>
    <w:rsid w:val="0017199E"/>
    <w:rsid w:val="001A190C"/>
    <w:rsid w:val="001A3FA4"/>
    <w:rsid w:val="001B28E2"/>
    <w:rsid w:val="001D636F"/>
    <w:rsid w:val="001E2473"/>
    <w:rsid w:val="00231B61"/>
    <w:rsid w:val="002332F7"/>
    <w:rsid w:val="00247F39"/>
    <w:rsid w:val="002667A2"/>
    <w:rsid w:val="00284E3F"/>
    <w:rsid w:val="002B153E"/>
    <w:rsid w:val="002D757C"/>
    <w:rsid w:val="002E695A"/>
    <w:rsid w:val="002F36CD"/>
    <w:rsid w:val="00303376"/>
    <w:rsid w:val="003D71B0"/>
    <w:rsid w:val="003F695B"/>
    <w:rsid w:val="0040548C"/>
    <w:rsid w:val="004139EA"/>
    <w:rsid w:val="0046184F"/>
    <w:rsid w:val="00465096"/>
    <w:rsid w:val="00475ECA"/>
    <w:rsid w:val="00496833"/>
    <w:rsid w:val="004E5EEF"/>
    <w:rsid w:val="00527AC9"/>
    <w:rsid w:val="005335A0"/>
    <w:rsid w:val="00555F16"/>
    <w:rsid w:val="0056540F"/>
    <w:rsid w:val="005A3ECB"/>
    <w:rsid w:val="005B3112"/>
    <w:rsid w:val="00607E6A"/>
    <w:rsid w:val="00613198"/>
    <w:rsid w:val="006208F0"/>
    <w:rsid w:val="00625D4B"/>
    <w:rsid w:val="0065388D"/>
    <w:rsid w:val="00667CD0"/>
    <w:rsid w:val="006B7638"/>
    <w:rsid w:val="00704A25"/>
    <w:rsid w:val="007179C3"/>
    <w:rsid w:val="00733765"/>
    <w:rsid w:val="007479D8"/>
    <w:rsid w:val="00766F59"/>
    <w:rsid w:val="007A278A"/>
    <w:rsid w:val="007C4754"/>
    <w:rsid w:val="007D2C3F"/>
    <w:rsid w:val="007E751A"/>
    <w:rsid w:val="00831602"/>
    <w:rsid w:val="00833848"/>
    <w:rsid w:val="008A5A6A"/>
    <w:rsid w:val="008B35B2"/>
    <w:rsid w:val="008C08E1"/>
    <w:rsid w:val="008D177F"/>
    <w:rsid w:val="008F2ED7"/>
    <w:rsid w:val="00963E4F"/>
    <w:rsid w:val="0096471A"/>
    <w:rsid w:val="009A0B86"/>
    <w:rsid w:val="009F7EB6"/>
    <w:rsid w:val="00A1124F"/>
    <w:rsid w:val="00A4419D"/>
    <w:rsid w:val="00AA3044"/>
    <w:rsid w:val="00AB096C"/>
    <w:rsid w:val="00B12920"/>
    <w:rsid w:val="00B27BD1"/>
    <w:rsid w:val="00B61B78"/>
    <w:rsid w:val="00B71561"/>
    <w:rsid w:val="00B840D7"/>
    <w:rsid w:val="00B84CA2"/>
    <w:rsid w:val="00BF2270"/>
    <w:rsid w:val="00C0460E"/>
    <w:rsid w:val="00C064EC"/>
    <w:rsid w:val="00C23EF9"/>
    <w:rsid w:val="00C24976"/>
    <w:rsid w:val="00CA0446"/>
    <w:rsid w:val="00CA2CA7"/>
    <w:rsid w:val="00CD4947"/>
    <w:rsid w:val="00CF726D"/>
    <w:rsid w:val="00D01B7C"/>
    <w:rsid w:val="00D259F1"/>
    <w:rsid w:val="00D33527"/>
    <w:rsid w:val="00D87599"/>
    <w:rsid w:val="00DB5317"/>
    <w:rsid w:val="00E4060E"/>
    <w:rsid w:val="00EA4DC5"/>
    <w:rsid w:val="00EB3E1E"/>
    <w:rsid w:val="00EC5A8E"/>
    <w:rsid w:val="00EE21A1"/>
    <w:rsid w:val="00EE63A8"/>
    <w:rsid w:val="00F03CAA"/>
    <w:rsid w:val="00F70E5D"/>
    <w:rsid w:val="00F840E0"/>
    <w:rsid w:val="00F93551"/>
    <w:rsid w:val="00FA03D9"/>
    <w:rsid w:val="00FA3706"/>
    <w:rsid w:val="00FB02C7"/>
    <w:rsid w:val="00FB1AB8"/>
    <w:rsid w:val="00FB2FF8"/>
    <w:rsid w:val="00FB4596"/>
    <w:rsid w:val="00FB5087"/>
    <w:rsid w:val="00FC75A6"/>
    <w:rsid w:val="00FC7DBA"/>
    <w:rsid w:val="00FD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1D6E0186-AC31-4AF0-AE73-480F2C5BD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CD0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7A27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A278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A27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A278A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A5A6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A5A6A"/>
    <w:rPr>
      <w:rFonts w:asciiTheme="majorHAnsi" w:eastAsiaTheme="majorEastAsia" w:hAnsiTheme="majorHAnsi" w:cstheme="majorBid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46184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semiHidden/>
    <w:rsid w:val="0046184F"/>
    <w:rPr>
      <w:rFonts w:ascii="細明體" w:eastAsia="細明體" w:hAnsi="細明體" w:cs="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B1DEE-50E3-463E-A3EC-BC7404F9B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1018</Words>
  <Characters>5808</Characters>
  <Application>Microsoft Office Word</Application>
  <DocSecurity>0</DocSecurity>
  <Lines>48</Lines>
  <Paragraphs>13</Paragraphs>
  <ScaleCrop>false</ScaleCrop>
  <Company/>
  <LinksUpToDate>false</LinksUpToDate>
  <CharactersWithSpaces>6813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賴玫蓁</dc:creator>
  <cp:keywords/>
  <dc:description/>
  <cp:lastModifiedBy>王憶萍</cp:lastModifiedBy>
  <cp:revision>8</cp:revision>
  <cp:lastPrinted>2023-06-30T01:11:00Z</cp:lastPrinted>
  <dcterms:created xsi:type="dcterms:W3CDTF">2023-07-06T01:30:00Z</dcterms:created>
  <dcterms:modified xsi:type="dcterms:W3CDTF">2023-07-13T02:11:00Z</dcterms:modified>
</cp:coreProperties>
</file>