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3179" w:rsidRPr="00AB1299" w:rsidRDefault="00D01AC5" w:rsidP="00E425B1">
      <w:pPr>
        <w:pStyle w:val="3"/>
        <w:rPr>
          <w:szCs w:val="32"/>
        </w:rPr>
      </w:pPr>
      <w:r w:rsidRPr="00AB1299">
        <w:rPr>
          <w:rFonts w:hint="eastAsia"/>
          <w:szCs w:val="32"/>
        </w:rPr>
        <w:t>六</w:t>
      </w:r>
      <w:r w:rsidR="00C63179" w:rsidRPr="00AB1299">
        <w:rPr>
          <w:rFonts w:hint="eastAsia"/>
          <w:szCs w:val="32"/>
        </w:rPr>
        <w:t>、經濟部主管</w:t>
      </w:r>
    </w:p>
    <w:p w:rsidR="00C63179" w:rsidRPr="00AB1299" w:rsidRDefault="001C6841" w:rsidP="00E425B1">
      <w:pPr>
        <w:pStyle w:val="4"/>
        <w:ind w:firstLine="480"/>
        <w:rPr>
          <w:sz w:val="32"/>
          <w:szCs w:val="32"/>
        </w:rPr>
      </w:pPr>
      <w:r>
        <w:rPr>
          <w:rFonts w:hint="eastAsia"/>
          <w:sz w:val="32"/>
          <w:szCs w:val="32"/>
        </w:rPr>
        <w:t>(</w:t>
      </w:r>
      <w:r w:rsidR="00C63179" w:rsidRPr="00AB1299">
        <w:rPr>
          <w:rFonts w:hint="eastAsia"/>
          <w:sz w:val="32"/>
          <w:szCs w:val="32"/>
        </w:rPr>
        <w:t>一</w:t>
      </w:r>
      <w:r>
        <w:rPr>
          <w:rFonts w:hint="eastAsia"/>
          <w:sz w:val="32"/>
          <w:szCs w:val="32"/>
        </w:rPr>
        <w:t>)</w:t>
      </w:r>
      <w:r w:rsidR="00C63179" w:rsidRPr="00AB1299">
        <w:rPr>
          <w:rFonts w:hint="eastAsia"/>
          <w:sz w:val="32"/>
          <w:szCs w:val="32"/>
        </w:rPr>
        <w:t>經濟</w:t>
      </w:r>
      <w:r w:rsidR="00916AEC" w:rsidRPr="00AB1299">
        <w:rPr>
          <w:rFonts w:hint="eastAsia"/>
          <w:sz w:val="32"/>
          <w:szCs w:val="32"/>
        </w:rPr>
        <w:t>特別收入</w:t>
      </w:r>
      <w:r w:rsidR="00C63179" w:rsidRPr="00AB1299">
        <w:rPr>
          <w:rFonts w:hint="eastAsia"/>
          <w:sz w:val="32"/>
          <w:szCs w:val="32"/>
        </w:rPr>
        <w:t>基金</w:t>
      </w:r>
    </w:p>
    <w:p w:rsidR="00916AEC" w:rsidRPr="00E425B1" w:rsidRDefault="00916AEC" w:rsidP="00E425B1">
      <w:pPr>
        <w:widowControl/>
        <w:overflowPunct w:val="0"/>
        <w:spacing w:line="560" w:lineRule="exact"/>
        <w:ind w:firstLineChars="200" w:firstLine="480"/>
        <w:jc w:val="both"/>
        <w:rPr>
          <w:rFonts w:ascii="標楷體" w:eastAsia="標楷體"/>
        </w:rPr>
      </w:pPr>
      <w:r w:rsidRPr="00E425B1">
        <w:rPr>
          <w:rFonts w:ascii="標楷體" w:eastAsia="標楷體" w:hAnsi="標楷體" w:cs="標楷體" w:hint="eastAsia"/>
        </w:rPr>
        <w:t>政府為拓展對外貿易，積極推動能源研究發展，穩定石油供應</w:t>
      </w:r>
      <w:r w:rsidR="00D67D7D" w:rsidRPr="00E425B1">
        <w:rPr>
          <w:rFonts w:ascii="標楷體" w:eastAsia="標楷體" w:hAnsi="標楷體" w:cs="標楷體" w:hint="eastAsia"/>
        </w:rPr>
        <w:t>與</w:t>
      </w:r>
      <w:r w:rsidRPr="00E425B1">
        <w:rPr>
          <w:rFonts w:ascii="標楷體" w:eastAsia="標楷體" w:hAnsi="標楷體" w:cs="標楷體" w:hint="eastAsia"/>
        </w:rPr>
        <w:t>維護油品市場秩序</w:t>
      </w:r>
      <w:r w:rsidR="006B0BF2" w:rsidRPr="00E425B1">
        <w:rPr>
          <w:rFonts w:ascii="標楷體" w:eastAsia="標楷體" w:hAnsi="標楷體" w:cs="標楷體" w:hint="eastAsia"/>
        </w:rPr>
        <w:t>，</w:t>
      </w:r>
      <w:r w:rsidR="00D67D7D" w:rsidRPr="00E425B1">
        <w:rPr>
          <w:rFonts w:ascii="標楷體" w:eastAsia="標楷體" w:hAnsi="標楷體" w:cs="標楷體" w:hint="eastAsia"/>
        </w:rPr>
        <w:t>推廣再生能源利用</w:t>
      </w:r>
      <w:r w:rsidRPr="00E425B1">
        <w:rPr>
          <w:rFonts w:ascii="標楷體" w:eastAsia="標楷體" w:hAnsi="標楷體" w:cs="標楷體" w:hint="eastAsia"/>
        </w:rPr>
        <w:t>，</w:t>
      </w:r>
      <w:r w:rsidR="00D67D7D" w:rsidRPr="00E425B1">
        <w:rPr>
          <w:rFonts w:ascii="標楷體" w:eastAsia="標楷體" w:hAnsi="標楷體" w:cs="標楷體" w:hint="eastAsia"/>
        </w:rPr>
        <w:t>依據貿易法、能源管理法、</w:t>
      </w:r>
      <w:r w:rsidRPr="00E425B1">
        <w:rPr>
          <w:rFonts w:ascii="標楷體" w:eastAsia="標楷體" w:hAnsi="標楷體" w:cs="標楷體" w:hint="eastAsia"/>
        </w:rPr>
        <w:t>石油管理法</w:t>
      </w:r>
      <w:r w:rsidR="00D67D7D" w:rsidRPr="00E425B1">
        <w:rPr>
          <w:rFonts w:ascii="標楷體" w:eastAsia="標楷體" w:hAnsi="標楷體" w:cs="標楷體" w:hint="eastAsia"/>
        </w:rPr>
        <w:t>及再生能源發展條例</w:t>
      </w:r>
      <w:r w:rsidRPr="00E425B1">
        <w:rPr>
          <w:rFonts w:ascii="標楷體" w:eastAsia="標楷體" w:hAnsi="標楷體" w:cs="標楷體" w:hint="eastAsia"/>
        </w:rPr>
        <w:t>等規定，設立經濟特別收入基金</w:t>
      </w:r>
      <w:r w:rsidR="00401794" w:rsidRPr="00E425B1">
        <w:rPr>
          <w:rFonts w:ascii="標楷體" w:eastAsia="標楷體" w:hAnsi="標楷體" w:cs="標楷體" w:hint="eastAsia"/>
        </w:rPr>
        <w:t>（含推廣貿易基金</w:t>
      </w:r>
      <w:r w:rsidR="001A30DB" w:rsidRPr="00E425B1">
        <w:rPr>
          <w:rFonts w:ascii="標楷體" w:eastAsia="標楷體" w:hAnsi="標楷體" w:cs="標楷體" w:hint="eastAsia"/>
        </w:rPr>
        <w:t>、能源研究發展基金、石油基金、再生能源發展基金</w:t>
      </w:r>
      <w:r w:rsidR="00401794" w:rsidRPr="00E425B1">
        <w:rPr>
          <w:rFonts w:ascii="標楷體" w:eastAsia="標楷體" w:hAnsi="標楷體" w:cs="標楷體" w:hint="eastAsia"/>
        </w:rPr>
        <w:t>等4個分基金）</w:t>
      </w:r>
      <w:r w:rsidRPr="00E425B1">
        <w:rPr>
          <w:rFonts w:ascii="標楷體" w:eastAsia="標楷體" w:hAnsi="標楷體" w:cs="標楷體" w:hint="eastAsia"/>
        </w:rPr>
        <w:t>。該基金</w:t>
      </w:r>
      <w:r w:rsidR="00BF6C4C">
        <w:rPr>
          <w:rFonts w:ascii="標楷體" w:eastAsia="標楷體" w:hAnsi="標楷體" w:cs="標楷體" w:hint="eastAsia"/>
        </w:rPr>
        <w:t>111</w:t>
      </w:r>
      <w:r w:rsidRPr="00E425B1">
        <w:rPr>
          <w:rFonts w:ascii="標楷體" w:eastAsia="標楷體" w:hAnsi="標楷體" w:cs="標楷體" w:hint="eastAsia"/>
        </w:rPr>
        <w:t>年度各項業務計畫及預算之執行等，經予書面審核</w:t>
      </w:r>
      <w:r w:rsidR="006A4833" w:rsidRPr="00E425B1">
        <w:rPr>
          <w:rFonts w:ascii="標楷體" w:eastAsia="標楷體" w:hAnsi="標楷體" w:cs="標楷體" w:hint="eastAsia"/>
        </w:rPr>
        <w:t>，並派員就地抽查</w:t>
      </w:r>
      <w:r w:rsidRPr="00E425B1">
        <w:rPr>
          <w:rFonts w:ascii="標楷體" w:eastAsia="標楷體" w:hAnsi="標楷體" w:cs="標楷體" w:hint="eastAsia"/>
        </w:rPr>
        <w:t>，</w:t>
      </w:r>
      <w:r w:rsidR="006A4833" w:rsidRPr="00E425B1">
        <w:rPr>
          <w:rFonts w:ascii="標楷體" w:eastAsia="標楷體" w:hAnsi="標楷體" w:cs="標楷體" w:hint="eastAsia"/>
        </w:rPr>
        <w:t>茲將查</w:t>
      </w:r>
      <w:r w:rsidRPr="00E425B1">
        <w:rPr>
          <w:rFonts w:ascii="標楷體" w:eastAsia="標楷體" w:hAnsi="標楷體" w:cs="標楷體" w:hint="eastAsia"/>
        </w:rPr>
        <w:t>核結果說明如</w:t>
      </w:r>
      <w:r w:rsidR="00442BDF" w:rsidRPr="00E425B1">
        <w:rPr>
          <w:rFonts w:ascii="標楷體" w:eastAsia="標楷體" w:hAnsi="標楷體" w:cs="標楷體" w:hint="eastAsia"/>
        </w:rPr>
        <w:t>次</w:t>
      </w:r>
      <w:r w:rsidRPr="00E425B1">
        <w:rPr>
          <w:rFonts w:ascii="標楷體" w:eastAsia="標楷體" w:hAnsi="標楷體" w:cs="標楷體" w:hint="eastAsia"/>
        </w:rPr>
        <w:t>：</w:t>
      </w:r>
    </w:p>
    <w:p w:rsidR="00916AEC" w:rsidRPr="00E425B1" w:rsidRDefault="00916AEC" w:rsidP="00E425B1">
      <w:pPr>
        <w:pStyle w:val="123"/>
        <w:spacing w:line="560" w:lineRule="exact"/>
        <w:ind w:firstLine="1261"/>
        <w:rPr>
          <w:rFonts w:hAnsi="標楷體" w:cs="標楷體"/>
          <w:b/>
          <w:sz w:val="28"/>
          <w:szCs w:val="28"/>
        </w:rPr>
      </w:pPr>
      <w:r w:rsidRPr="00E425B1">
        <w:rPr>
          <w:rFonts w:hAnsi="標楷體" w:cs="標楷體" w:hint="eastAsia"/>
          <w:b/>
          <w:sz w:val="28"/>
          <w:szCs w:val="28"/>
        </w:rPr>
        <w:t>1.　業務計畫實施情形之查核</w:t>
      </w:r>
    </w:p>
    <w:p w:rsidR="00916AEC" w:rsidRPr="00E425B1" w:rsidRDefault="00916AEC" w:rsidP="00E425B1">
      <w:pPr>
        <w:widowControl/>
        <w:overflowPunct w:val="0"/>
        <w:spacing w:afterLines="50" w:after="180" w:line="560" w:lineRule="exact"/>
        <w:ind w:firstLineChars="200" w:firstLine="480"/>
        <w:jc w:val="both"/>
        <w:rPr>
          <w:rFonts w:ascii="標楷體" w:eastAsia="標楷體" w:hAnsi="標楷體" w:cs="標楷體"/>
        </w:rPr>
      </w:pPr>
      <w:r w:rsidRPr="00E425B1">
        <w:rPr>
          <w:rFonts w:ascii="標楷體" w:eastAsia="標楷體" w:hAnsi="標楷體" w:cs="標楷體" w:hint="eastAsia"/>
        </w:rPr>
        <w:t>該基金主要業務係辦理貿易推廣、能源研究發展與政府儲油、石油開發及技術研究</w:t>
      </w:r>
      <w:r w:rsidR="00D67D7D" w:rsidRPr="00E425B1">
        <w:rPr>
          <w:rFonts w:ascii="標楷體" w:eastAsia="標楷體" w:hAnsi="標楷體" w:cs="標楷體" w:hint="eastAsia"/>
        </w:rPr>
        <w:t>、再生能源推廣</w:t>
      </w:r>
      <w:r w:rsidRPr="00E425B1">
        <w:rPr>
          <w:rFonts w:ascii="標楷體" w:eastAsia="標楷體" w:hAnsi="標楷體" w:cs="標楷體" w:hint="eastAsia"/>
        </w:rPr>
        <w:t>等。</w:t>
      </w:r>
      <w:r w:rsidR="00BF6C4C">
        <w:rPr>
          <w:rFonts w:ascii="標楷體" w:eastAsia="標楷體" w:hAnsi="標楷體" w:cs="標楷體" w:hint="eastAsia"/>
        </w:rPr>
        <w:t>111</w:t>
      </w:r>
      <w:r w:rsidRPr="00E425B1">
        <w:rPr>
          <w:rFonts w:ascii="標楷體" w:eastAsia="標楷體" w:hAnsi="標楷體" w:cs="標楷體" w:hint="eastAsia"/>
        </w:rPr>
        <w:t>年度業務計畫</w:t>
      </w:r>
      <w:r w:rsidR="00D67D7D" w:rsidRPr="00E425B1">
        <w:rPr>
          <w:rFonts w:ascii="標楷體" w:eastAsia="標楷體" w:hAnsi="標楷體" w:cs="標楷體" w:hint="eastAsia"/>
        </w:rPr>
        <w:t>4</w:t>
      </w:r>
      <w:r w:rsidRPr="00E425B1">
        <w:rPr>
          <w:rFonts w:ascii="標楷體" w:eastAsia="標楷體" w:hAnsi="標楷體" w:cs="標楷體" w:hint="eastAsia"/>
        </w:rPr>
        <w:t>項，實施結果，實際數</w:t>
      </w:r>
      <w:r w:rsidR="00BF6C4C">
        <w:rPr>
          <w:rFonts w:ascii="標楷體" w:eastAsia="標楷體" w:hAnsi="標楷體" w:cs="標楷體" w:hint="eastAsia"/>
        </w:rPr>
        <w:t>較原預計增加者1項，減少者3項</w:t>
      </w:r>
      <w:r w:rsidR="00AD413F" w:rsidRPr="00E425B1">
        <w:rPr>
          <w:rFonts w:ascii="標楷體" w:eastAsia="標楷體" w:hAnsi="標楷體" w:cs="標楷體" w:hint="eastAsia"/>
        </w:rPr>
        <w:t>，</w:t>
      </w:r>
      <w:r w:rsidRPr="00E425B1">
        <w:rPr>
          <w:rFonts w:ascii="標楷體" w:eastAsia="標楷體" w:hAnsi="標楷體" w:cs="標楷體" w:hint="eastAsia"/>
        </w:rPr>
        <w:t>其</w:t>
      </w:r>
      <w:r w:rsidR="0092328A" w:rsidRPr="00E425B1">
        <w:rPr>
          <w:rFonts w:ascii="標楷體" w:eastAsia="標楷體" w:hAnsi="標楷體" w:cs="標楷體" w:hint="eastAsia"/>
        </w:rPr>
        <w:t>執行情形列表</w:t>
      </w:r>
      <w:r w:rsidR="00C07BA6" w:rsidRPr="00E425B1">
        <w:rPr>
          <w:rFonts w:ascii="標楷體" w:eastAsia="標楷體" w:hAnsi="標楷體" w:cs="標楷體" w:hint="eastAsia"/>
        </w:rPr>
        <w:t>如次</w:t>
      </w:r>
      <w:r w:rsidRPr="00E425B1">
        <w:rPr>
          <w:rFonts w:ascii="標楷體" w:eastAsia="標楷體" w:hAnsi="標楷體" w:cs="標楷體" w:hint="eastAsia"/>
        </w:rPr>
        <w:t>：</w:t>
      </w:r>
    </w:p>
    <w:tbl>
      <w:tblPr>
        <w:tblW w:w="9953" w:type="dxa"/>
        <w:jc w:val="center"/>
        <w:tblLayout w:type="fixed"/>
        <w:tblCellMar>
          <w:left w:w="28" w:type="dxa"/>
          <w:right w:w="28" w:type="dxa"/>
        </w:tblCellMar>
        <w:tblLook w:val="0000" w:firstRow="0" w:lastRow="0" w:firstColumn="0" w:lastColumn="0" w:noHBand="0" w:noVBand="0"/>
      </w:tblPr>
      <w:tblGrid>
        <w:gridCol w:w="1965"/>
        <w:gridCol w:w="767"/>
        <w:gridCol w:w="1213"/>
        <w:gridCol w:w="1213"/>
        <w:gridCol w:w="1213"/>
        <w:gridCol w:w="809"/>
        <w:gridCol w:w="2773"/>
      </w:tblGrid>
      <w:tr w:rsidR="00BF6C4C" w:rsidRPr="00C9395B" w:rsidTr="00A426C3">
        <w:trPr>
          <w:cantSplit/>
          <w:trHeight w:val="390"/>
          <w:jc w:val="center"/>
        </w:trPr>
        <w:tc>
          <w:tcPr>
            <w:tcW w:w="1965" w:type="dxa"/>
            <w:vMerge w:val="restart"/>
            <w:tcBorders>
              <w:top w:val="single" w:sz="8"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項目</w:t>
            </w:r>
          </w:p>
        </w:tc>
        <w:tc>
          <w:tcPr>
            <w:tcW w:w="767" w:type="dxa"/>
            <w:vMerge w:val="restart"/>
            <w:tcBorders>
              <w:top w:val="single" w:sz="8" w:space="0" w:color="auto"/>
              <w:left w:val="single" w:sz="4"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單位</w:t>
            </w:r>
          </w:p>
        </w:tc>
        <w:tc>
          <w:tcPr>
            <w:tcW w:w="1213" w:type="dxa"/>
            <w:vMerge w:val="restart"/>
            <w:tcBorders>
              <w:top w:val="single" w:sz="8" w:space="0" w:color="auto"/>
              <w:left w:val="single" w:sz="4"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預計數</w:t>
            </w:r>
          </w:p>
        </w:tc>
        <w:tc>
          <w:tcPr>
            <w:tcW w:w="1213" w:type="dxa"/>
            <w:vMerge w:val="restart"/>
            <w:tcBorders>
              <w:top w:val="single" w:sz="8" w:space="0" w:color="auto"/>
              <w:left w:val="single" w:sz="4"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實際數</w:t>
            </w:r>
          </w:p>
        </w:tc>
        <w:tc>
          <w:tcPr>
            <w:tcW w:w="4795" w:type="dxa"/>
            <w:gridSpan w:val="3"/>
            <w:tcBorders>
              <w:top w:val="single" w:sz="8" w:space="0" w:color="auto"/>
              <w:left w:val="single" w:sz="4" w:space="0" w:color="auto"/>
              <w:bottom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比較增減</w:t>
            </w:r>
          </w:p>
        </w:tc>
      </w:tr>
      <w:tr w:rsidR="00BF6C4C" w:rsidRPr="00C9395B" w:rsidTr="00A426C3">
        <w:trPr>
          <w:cantSplit/>
          <w:trHeight w:val="390"/>
          <w:jc w:val="center"/>
        </w:trPr>
        <w:tc>
          <w:tcPr>
            <w:tcW w:w="1965" w:type="dxa"/>
            <w:vMerge/>
            <w:tcBorders>
              <w:bottom w:val="single" w:sz="8" w:space="0" w:color="auto"/>
              <w:right w:val="single" w:sz="4" w:space="0" w:color="auto"/>
            </w:tcBorders>
          </w:tcPr>
          <w:p w:rsidR="00BF6C4C" w:rsidRPr="00C9395B" w:rsidRDefault="00BF6C4C" w:rsidP="00A426C3">
            <w:pPr>
              <w:widowControl/>
              <w:overflowPunct w:val="0"/>
              <w:jc w:val="distribute"/>
              <w:rPr>
                <w:rFonts w:eastAsia="標楷體"/>
                <w:bCs/>
                <w:sz w:val="22"/>
                <w:szCs w:val="20"/>
              </w:rPr>
            </w:pPr>
          </w:p>
        </w:tc>
        <w:tc>
          <w:tcPr>
            <w:tcW w:w="767" w:type="dxa"/>
            <w:vMerge/>
            <w:tcBorders>
              <w:left w:val="single" w:sz="4" w:space="0" w:color="auto"/>
              <w:bottom w:val="single" w:sz="8" w:space="0" w:color="auto"/>
              <w:right w:val="single" w:sz="4" w:space="0" w:color="auto"/>
            </w:tcBorders>
          </w:tcPr>
          <w:p w:rsidR="00BF6C4C" w:rsidRPr="00C9395B" w:rsidRDefault="00BF6C4C" w:rsidP="00A426C3">
            <w:pPr>
              <w:widowControl/>
              <w:overflowPunct w:val="0"/>
              <w:jc w:val="distribute"/>
              <w:rPr>
                <w:rFonts w:eastAsia="標楷體"/>
                <w:bCs/>
                <w:sz w:val="22"/>
                <w:szCs w:val="20"/>
              </w:rPr>
            </w:pPr>
          </w:p>
        </w:tc>
        <w:tc>
          <w:tcPr>
            <w:tcW w:w="1213" w:type="dxa"/>
            <w:vMerge/>
            <w:tcBorders>
              <w:left w:val="single" w:sz="4" w:space="0" w:color="auto"/>
              <w:bottom w:val="single" w:sz="8" w:space="0" w:color="auto"/>
              <w:right w:val="single" w:sz="4" w:space="0" w:color="auto"/>
            </w:tcBorders>
          </w:tcPr>
          <w:p w:rsidR="00BF6C4C" w:rsidRPr="00C9395B" w:rsidRDefault="00BF6C4C" w:rsidP="00A426C3">
            <w:pPr>
              <w:widowControl/>
              <w:overflowPunct w:val="0"/>
              <w:jc w:val="distribute"/>
              <w:rPr>
                <w:rFonts w:eastAsia="標楷體"/>
                <w:bCs/>
                <w:sz w:val="22"/>
                <w:szCs w:val="20"/>
              </w:rPr>
            </w:pPr>
          </w:p>
        </w:tc>
        <w:tc>
          <w:tcPr>
            <w:tcW w:w="1213" w:type="dxa"/>
            <w:vMerge/>
            <w:tcBorders>
              <w:left w:val="single" w:sz="4" w:space="0" w:color="auto"/>
              <w:bottom w:val="single" w:sz="8" w:space="0" w:color="auto"/>
              <w:right w:val="single" w:sz="4" w:space="0" w:color="auto"/>
            </w:tcBorders>
          </w:tcPr>
          <w:p w:rsidR="00BF6C4C" w:rsidRPr="00C9395B" w:rsidRDefault="00BF6C4C" w:rsidP="00A426C3">
            <w:pPr>
              <w:widowControl/>
              <w:overflowPunct w:val="0"/>
              <w:jc w:val="distribute"/>
              <w:rPr>
                <w:rFonts w:eastAsia="標楷體"/>
                <w:bCs/>
                <w:sz w:val="22"/>
                <w:szCs w:val="20"/>
              </w:rPr>
            </w:pPr>
          </w:p>
        </w:tc>
        <w:tc>
          <w:tcPr>
            <w:tcW w:w="1213" w:type="dxa"/>
            <w:tcBorders>
              <w:top w:val="single" w:sz="4" w:space="0" w:color="auto"/>
              <w:left w:val="single" w:sz="4" w:space="0" w:color="auto"/>
              <w:bottom w:val="single" w:sz="8"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增減數</w:t>
            </w:r>
          </w:p>
        </w:tc>
        <w:tc>
          <w:tcPr>
            <w:tcW w:w="809" w:type="dxa"/>
            <w:tcBorders>
              <w:top w:val="single" w:sz="4" w:space="0" w:color="auto"/>
              <w:left w:val="single" w:sz="4" w:space="0" w:color="auto"/>
              <w:bottom w:val="single" w:sz="8" w:space="0" w:color="auto"/>
              <w:right w:val="single" w:sz="4"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w:t>
            </w:r>
          </w:p>
        </w:tc>
        <w:tc>
          <w:tcPr>
            <w:tcW w:w="2773" w:type="dxa"/>
            <w:tcBorders>
              <w:top w:val="single" w:sz="4" w:space="0" w:color="auto"/>
              <w:left w:val="single" w:sz="4" w:space="0" w:color="auto"/>
              <w:bottom w:val="single" w:sz="8" w:space="0" w:color="auto"/>
            </w:tcBorders>
            <w:vAlign w:val="center"/>
          </w:tcPr>
          <w:p w:rsidR="00BF6C4C" w:rsidRPr="00C9395B" w:rsidRDefault="00BF6C4C" w:rsidP="00A426C3">
            <w:pPr>
              <w:widowControl/>
              <w:overflowPunct w:val="0"/>
              <w:jc w:val="distribute"/>
              <w:rPr>
                <w:rFonts w:eastAsia="標楷體"/>
                <w:bCs/>
                <w:sz w:val="22"/>
                <w:szCs w:val="20"/>
              </w:rPr>
            </w:pPr>
            <w:r w:rsidRPr="00C9395B">
              <w:rPr>
                <w:rFonts w:eastAsia="標楷體" w:hint="eastAsia"/>
                <w:bCs/>
                <w:sz w:val="22"/>
                <w:szCs w:val="20"/>
              </w:rPr>
              <w:t>原因</w:t>
            </w:r>
          </w:p>
        </w:tc>
      </w:tr>
      <w:tr w:rsidR="00BF6C4C" w:rsidRPr="00C9395B" w:rsidTr="00A426C3">
        <w:trPr>
          <w:cantSplit/>
          <w:jc w:val="center"/>
        </w:trPr>
        <w:tc>
          <w:tcPr>
            <w:tcW w:w="1965" w:type="dxa"/>
            <w:tcBorders>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貿易推廣工作計畫</w:t>
            </w:r>
          </w:p>
        </w:tc>
        <w:tc>
          <w:tcPr>
            <w:tcW w:w="767" w:type="dxa"/>
            <w:tcBorders>
              <w:left w:val="single" w:sz="4" w:space="0" w:color="auto"/>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千元</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5,874,757</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4,685,560</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BF6C4C">
              <w:rPr>
                <w:rFonts w:ascii="標楷體" w:eastAsia="標楷體" w:hAnsi="標楷體" w:hint="eastAsia"/>
                <w:spacing w:val="-6"/>
                <w:sz w:val="22"/>
                <w:szCs w:val="22"/>
              </w:rPr>
              <w:t>- 1,189,196</w:t>
            </w:r>
          </w:p>
        </w:tc>
        <w:tc>
          <w:tcPr>
            <w:tcW w:w="809"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- 20.24</w:t>
            </w:r>
          </w:p>
        </w:tc>
        <w:tc>
          <w:tcPr>
            <w:tcW w:w="2773" w:type="dxa"/>
            <w:tcBorders>
              <w:left w:val="single" w:sz="4" w:space="0" w:color="auto"/>
            </w:tcBorders>
          </w:tcPr>
          <w:p w:rsidR="00BF6C4C" w:rsidRPr="00C9395B" w:rsidRDefault="00BF6C4C" w:rsidP="00BF6C4C">
            <w:pPr>
              <w:suppressAutoHyphens/>
              <w:overflowPunct w:val="0"/>
              <w:topLinePunct/>
              <w:snapToGrid w:val="0"/>
              <w:spacing w:beforeLines="15" w:before="54" w:afterLines="15" w:after="54" w:line="260" w:lineRule="exact"/>
              <w:jc w:val="both"/>
              <w:rPr>
                <w:rFonts w:ascii="標楷體" w:eastAsia="標楷體" w:hAnsi="標楷體"/>
                <w:sz w:val="22"/>
                <w:szCs w:val="22"/>
                <w:highlight w:val="yellow"/>
              </w:rPr>
            </w:pPr>
            <w:r w:rsidRPr="00C9395B">
              <w:rPr>
                <w:rFonts w:ascii="標楷體" w:eastAsia="標楷體" w:hAnsi="標楷體" w:hint="eastAsia"/>
                <w:sz w:val="22"/>
                <w:szCs w:val="22"/>
              </w:rPr>
              <w:t>補助廠商及公會辦理推廣貿易業務，因受新型冠狀病毒肺炎（COVID－19）疫情影響，延後或取消辦理。</w:t>
            </w:r>
          </w:p>
        </w:tc>
      </w:tr>
      <w:tr w:rsidR="00BF6C4C" w:rsidRPr="00C9395B" w:rsidTr="00A426C3">
        <w:trPr>
          <w:cantSplit/>
          <w:jc w:val="center"/>
        </w:trPr>
        <w:tc>
          <w:tcPr>
            <w:tcW w:w="1965" w:type="dxa"/>
            <w:tcBorders>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pacing w:val="-16"/>
                <w:sz w:val="22"/>
                <w:szCs w:val="22"/>
                <w:highlight w:val="yellow"/>
              </w:rPr>
            </w:pPr>
            <w:r w:rsidRPr="00BF6C4C">
              <w:rPr>
                <w:rFonts w:ascii="標楷體" w:eastAsia="標楷體" w:hAnsi="標楷體" w:hint="eastAsia"/>
                <w:spacing w:val="-16"/>
                <w:sz w:val="22"/>
                <w:szCs w:val="22"/>
              </w:rPr>
              <w:t>能源研究發展工作計畫</w:t>
            </w:r>
          </w:p>
        </w:tc>
        <w:tc>
          <w:tcPr>
            <w:tcW w:w="767" w:type="dxa"/>
            <w:tcBorders>
              <w:left w:val="single" w:sz="4" w:space="0" w:color="auto"/>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千元</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3,051,617</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3,152,156</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BF6C4C">
              <w:rPr>
                <w:rFonts w:ascii="標楷體" w:eastAsia="標楷體" w:hAnsi="標楷體" w:hint="eastAsia"/>
                <w:spacing w:val="-6"/>
                <w:sz w:val="22"/>
                <w:szCs w:val="22"/>
              </w:rPr>
              <w:t>100,539</w:t>
            </w:r>
          </w:p>
        </w:tc>
        <w:tc>
          <w:tcPr>
            <w:tcW w:w="809"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3.29</w:t>
            </w:r>
          </w:p>
        </w:tc>
        <w:tc>
          <w:tcPr>
            <w:tcW w:w="2773" w:type="dxa"/>
            <w:tcBorders>
              <w:left w:val="single" w:sz="4" w:space="0" w:color="auto"/>
            </w:tcBorders>
          </w:tcPr>
          <w:p w:rsidR="00BF6C4C" w:rsidRPr="00ED59E8" w:rsidRDefault="00BF6C4C" w:rsidP="00BF6C4C">
            <w:pPr>
              <w:suppressAutoHyphens/>
              <w:kinsoku w:val="0"/>
              <w:overflowPunct w:val="0"/>
              <w:topLinePunct/>
              <w:snapToGrid w:val="0"/>
              <w:spacing w:beforeLines="15" w:before="54" w:afterLines="15" w:after="54" w:line="260" w:lineRule="exact"/>
              <w:jc w:val="both"/>
              <w:rPr>
                <w:rFonts w:ascii="標楷體" w:eastAsia="標楷體" w:hAnsi="標楷體"/>
                <w:spacing w:val="4"/>
                <w:sz w:val="22"/>
                <w:szCs w:val="22"/>
                <w:highlight w:val="yellow"/>
              </w:rPr>
            </w:pPr>
            <w:r w:rsidRPr="00ED59E8">
              <w:rPr>
                <w:rFonts w:ascii="標楷體" w:eastAsia="標楷體" w:hAnsi="標楷體" w:hint="eastAsia"/>
                <w:spacing w:val="4"/>
                <w:sz w:val="22"/>
                <w:szCs w:val="22"/>
              </w:rPr>
              <w:t>中小型製造業因應國際供應鏈淨零碳排等3項計畫，經行政院同意先行辦理。</w:t>
            </w:r>
          </w:p>
        </w:tc>
      </w:tr>
      <w:tr w:rsidR="00BF6C4C" w:rsidRPr="00C9395B" w:rsidTr="00D95D76">
        <w:trPr>
          <w:cantSplit/>
          <w:trHeight w:val="842"/>
          <w:jc w:val="center"/>
        </w:trPr>
        <w:tc>
          <w:tcPr>
            <w:tcW w:w="1965" w:type="dxa"/>
            <w:tcBorders>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政府儲油、石油開發及技術研究計畫</w:t>
            </w:r>
          </w:p>
        </w:tc>
        <w:tc>
          <w:tcPr>
            <w:tcW w:w="767" w:type="dxa"/>
            <w:tcBorders>
              <w:left w:val="single" w:sz="4" w:space="0" w:color="auto"/>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千元</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4,913,964</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4,892,829</w:t>
            </w:r>
          </w:p>
        </w:tc>
        <w:tc>
          <w:tcPr>
            <w:tcW w:w="1213"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BF6C4C">
              <w:rPr>
                <w:rFonts w:ascii="標楷體" w:eastAsia="標楷體" w:hAnsi="標楷體" w:hint="eastAsia"/>
                <w:spacing w:val="-6"/>
                <w:sz w:val="22"/>
                <w:szCs w:val="22"/>
              </w:rPr>
              <w:t>- 21,134</w:t>
            </w:r>
          </w:p>
        </w:tc>
        <w:tc>
          <w:tcPr>
            <w:tcW w:w="809" w:type="dxa"/>
            <w:tcBorders>
              <w:left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- 0.43</w:t>
            </w:r>
          </w:p>
        </w:tc>
        <w:tc>
          <w:tcPr>
            <w:tcW w:w="2773" w:type="dxa"/>
            <w:tcBorders>
              <w:lef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both"/>
              <w:rPr>
                <w:rFonts w:ascii="標楷體" w:eastAsia="標楷體" w:hAnsi="標楷體"/>
                <w:sz w:val="22"/>
                <w:szCs w:val="22"/>
                <w:highlight w:val="yellow"/>
              </w:rPr>
            </w:pPr>
          </w:p>
        </w:tc>
      </w:tr>
      <w:tr w:rsidR="00BF6C4C" w:rsidRPr="00C9395B" w:rsidTr="00A426C3">
        <w:trPr>
          <w:cantSplit/>
          <w:jc w:val="center"/>
        </w:trPr>
        <w:tc>
          <w:tcPr>
            <w:tcW w:w="1965" w:type="dxa"/>
            <w:tcBorders>
              <w:bottom w:val="single" w:sz="4" w:space="0" w:color="auto"/>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再生能源推廣計畫</w:t>
            </w:r>
          </w:p>
        </w:tc>
        <w:tc>
          <w:tcPr>
            <w:tcW w:w="767" w:type="dxa"/>
            <w:tcBorders>
              <w:left w:val="single" w:sz="4" w:space="0" w:color="auto"/>
              <w:bottom w:val="single" w:sz="4" w:space="0" w:color="auto"/>
              <w:right w:val="single" w:sz="4" w:space="0" w:color="auto"/>
            </w:tcBorders>
          </w:tcPr>
          <w:p w:rsidR="00BF6C4C" w:rsidRPr="00C9395B" w:rsidRDefault="00BF6C4C" w:rsidP="00A426C3">
            <w:pPr>
              <w:suppressAutoHyphens/>
              <w:kinsoku w:val="0"/>
              <w:overflowPunct w:val="0"/>
              <w:topLinePunct/>
              <w:snapToGrid w:val="0"/>
              <w:spacing w:beforeLines="15" w:before="54" w:afterLines="15" w:after="54" w:line="260" w:lineRule="exact"/>
              <w:jc w:val="distribute"/>
              <w:rPr>
                <w:rFonts w:ascii="標楷體" w:eastAsia="標楷體" w:hAnsi="標楷體"/>
                <w:sz w:val="22"/>
                <w:szCs w:val="22"/>
                <w:highlight w:val="yellow"/>
              </w:rPr>
            </w:pPr>
            <w:r w:rsidRPr="00C9395B">
              <w:rPr>
                <w:rFonts w:ascii="標楷體" w:eastAsia="標楷體" w:hAnsi="標楷體" w:hint="eastAsia"/>
                <w:sz w:val="22"/>
                <w:szCs w:val="22"/>
              </w:rPr>
              <w:t>千元</w:t>
            </w:r>
          </w:p>
        </w:tc>
        <w:tc>
          <w:tcPr>
            <w:tcW w:w="1213" w:type="dxa"/>
            <w:tcBorders>
              <w:left w:val="single" w:sz="4" w:space="0" w:color="auto"/>
              <w:bottom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595,275</w:t>
            </w:r>
          </w:p>
        </w:tc>
        <w:tc>
          <w:tcPr>
            <w:tcW w:w="1213" w:type="dxa"/>
            <w:tcBorders>
              <w:left w:val="single" w:sz="4" w:space="0" w:color="auto"/>
              <w:bottom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188,110</w:t>
            </w:r>
          </w:p>
        </w:tc>
        <w:tc>
          <w:tcPr>
            <w:tcW w:w="1213" w:type="dxa"/>
            <w:tcBorders>
              <w:left w:val="single" w:sz="4" w:space="0" w:color="auto"/>
              <w:bottom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pacing w:val="-6"/>
                <w:sz w:val="22"/>
                <w:szCs w:val="22"/>
                <w:highlight w:val="yellow"/>
              </w:rPr>
            </w:pPr>
            <w:r w:rsidRPr="00BF6C4C">
              <w:rPr>
                <w:rFonts w:ascii="標楷體" w:eastAsia="標楷體" w:hAnsi="標楷體" w:hint="eastAsia"/>
                <w:spacing w:val="-6"/>
                <w:sz w:val="22"/>
                <w:szCs w:val="22"/>
              </w:rPr>
              <w:t>- 407,164</w:t>
            </w:r>
          </w:p>
        </w:tc>
        <w:tc>
          <w:tcPr>
            <w:tcW w:w="809" w:type="dxa"/>
            <w:tcBorders>
              <w:left w:val="single" w:sz="4" w:space="0" w:color="auto"/>
              <w:bottom w:val="single" w:sz="4" w:space="0" w:color="auto"/>
              <w:right w:val="single" w:sz="4" w:space="0" w:color="auto"/>
            </w:tcBorders>
          </w:tcPr>
          <w:p w:rsidR="00BF6C4C" w:rsidRPr="00BF6C4C" w:rsidRDefault="00BF6C4C" w:rsidP="00A426C3">
            <w:pPr>
              <w:suppressAutoHyphens/>
              <w:kinsoku w:val="0"/>
              <w:overflowPunct w:val="0"/>
              <w:topLinePunct/>
              <w:snapToGrid w:val="0"/>
              <w:spacing w:beforeLines="15" w:before="54" w:afterLines="15" w:after="54" w:line="260" w:lineRule="exact"/>
              <w:jc w:val="right"/>
              <w:rPr>
                <w:rFonts w:ascii="標楷體" w:eastAsia="標楷體" w:hAnsi="標楷體"/>
                <w:sz w:val="22"/>
                <w:szCs w:val="22"/>
                <w:highlight w:val="yellow"/>
              </w:rPr>
            </w:pPr>
            <w:r w:rsidRPr="00BF6C4C">
              <w:rPr>
                <w:rFonts w:ascii="標楷體" w:eastAsia="標楷體" w:hAnsi="標楷體" w:hint="eastAsia"/>
                <w:sz w:val="22"/>
                <w:szCs w:val="22"/>
              </w:rPr>
              <w:t>- 68.40</w:t>
            </w:r>
          </w:p>
        </w:tc>
        <w:tc>
          <w:tcPr>
            <w:tcW w:w="2773" w:type="dxa"/>
            <w:tcBorders>
              <w:left w:val="single" w:sz="4" w:space="0" w:color="auto"/>
              <w:bottom w:val="single" w:sz="4" w:space="0" w:color="auto"/>
            </w:tcBorders>
          </w:tcPr>
          <w:p w:rsidR="00BF6C4C" w:rsidRPr="00E67FC6" w:rsidRDefault="00BF6C4C" w:rsidP="00A426C3">
            <w:pPr>
              <w:suppressAutoHyphens/>
              <w:kinsoku w:val="0"/>
              <w:overflowPunct w:val="0"/>
              <w:topLinePunct/>
              <w:snapToGrid w:val="0"/>
              <w:spacing w:beforeLines="15" w:before="54" w:afterLines="15" w:after="54" w:line="260" w:lineRule="exact"/>
              <w:jc w:val="both"/>
              <w:rPr>
                <w:rFonts w:ascii="標楷體" w:eastAsia="標楷體" w:hAnsi="標楷體"/>
                <w:spacing w:val="4"/>
                <w:sz w:val="22"/>
                <w:szCs w:val="22"/>
                <w:highlight w:val="yellow"/>
              </w:rPr>
            </w:pPr>
            <w:r w:rsidRPr="00E67FC6">
              <w:rPr>
                <w:rFonts w:ascii="標楷體" w:eastAsia="標楷體" w:hAnsi="標楷體" w:hint="eastAsia"/>
                <w:spacing w:val="4"/>
                <w:sz w:val="22"/>
                <w:szCs w:val="22"/>
              </w:rPr>
              <w:t>地熱能發電系統示範獎勵等補助計畫</w:t>
            </w:r>
            <w:r w:rsidR="00E67FC6" w:rsidRPr="00E67FC6">
              <w:rPr>
                <w:rFonts w:ascii="標楷體" w:eastAsia="標楷體" w:hAnsi="標楷體" w:hint="eastAsia"/>
                <w:spacing w:val="4"/>
                <w:sz w:val="22"/>
                <w:szCs w:val="22"/>
              </w:rPr>
              <w:t>，</w:t>
            </w:r>
            <w:r w:rsidRPr="00E67FC6">
              <w:rPr>
                <w:rFonts w:ascii="標楷體" w:eastAsia="標楷體" w:hAnsi="標楷體" w:hint="eastAsia"/>
                <w:spacing w:val="4"/>
                <w:sz w:val="22"/>
                <w:szCs w:val="22"/>
              </w:rPr>
              <w:t>執行</w:t>
            </w:r>
            <w:r w:rsidR="00E67FC6" w:rsidRPr="00E67FC6">
              <w:rPr>
                <w:rFonts w:ascii="標楷體" w:eastAsia="標楷體" w:hAnsi="標楷體" w:hint="eastAsia"/>
                <w:spacing w:val="4"/>
                <w:sz w:val="22"/>
                <w:szCs w:val="22"/>
              </w:rPr>
              <w:t>進度</w:t>
            </w:r>
            <w:r w:rsidRPr="00E67FC6">
              <w:rPr>
                <w:rFonts w:ascii="標楷體" w:eastAsia="標楷體" w:hAnsi="標楷體" w:hint="eastAsia"/>
                <w:spacing w:val="4"/>
                <w:sz w:val="22"/>
                <w:szCs w:val="22"/>
              </w:rPr>
              <w:t>未如預期。</w:t>
            </w:r>
          </w:p>
        </w:tc>
      </w:tr>
      <w:tr w:rsidR="00BF6C4C" w:rsidRPr="00C9395B" w:rsidTr="00A426C3">
        <w:trPr>
          <w:cantSplit/>
          <w:jc w:val="center"/>
        </w:trPr>
        <w:tc>
          <w:tcPr>
            <w:tcW w:w="9953" w:type="dxa"/>
            <w:gridSpan w:val="7"/>
            <w:tcBorders>
              <w:top w:val="single" w:sz="4" w:space="0" w:color="auto"/>
            </w:tcBorders>
          </w:tcPr>
          <w:p w:rsidR="00BF6C4C" w:rsidRPr="00C9395B" w:rsidRDefault="00BF6C4C" w:rsidP="00A426C3">
            <w:pPr>
              <w:widowControl/>
              <w:overflowPunct w:val="0"/>
              <w:spacing w:line="400" w:lineRule="exact"/>
              <w:ind w:left="600" w:hangingChars="300" w:hanging="600"/>
              <w:jc w:val="both"/>
              <w:rPr>
                <w:rFonts w:ascii="標楷體" w:eastAsia="標楷體" w:hAnsi="標楷體"/>
                <w:sz w:val="20"/>
                <w:szCs w:val="20"/>
              </w:rPr>
            </w:pPr>
            <w:r w:rsidRPr="00C9395B">
              <w:rPr>
                <w:rFonts w:ascii="標楷體" w:eastAsia="標楷體" w:hAnsi="標楷體" w:hint="eastAsia"/>
                <w:sz w:val="20"/>
                <w:szCs w:val="20"/>
              </w:rPr>
              <w:t>註：本表係就業務計畫實際數與預計數差異達10％或達3千萬以上者，說明差異原因。</w:t>
            </w:r>
          </w:p>
        </w:tc>
      </w:tr>
    </w:tbl>
    <w:p w:rsidR="00916AEC" w:rsidRPr="00E425B1" w:rsidRDefault="00916AEC" w:rsidP="00E425B1">
      <w:pPr>
        <w:pStyle w:val="123"/>
        <w:spacing w:line="560" w:lineRule="exact"/>
        <w:ind w:firstLine="1261"/>
        <w:rPr>
          <w:rFonts w:hAnsi="標楷體" w:cs="標楷體"/>
          <w:b/>
          <w:sz w:val="28"/>
          <w:szCs w:val="28"/>
        </w:rPr>
      </w:pPr>
      <w:r w:rsidRPr="00E425B1">
        <w:rPr>
          <w:rFonts w:hAnsi="標楷體" w:cs="標楷體" w:hint="eastAsia"/>
          <w:b/>
          <w:sz w:val="28"/>
          <w:szCs w:val="28"/>
        </w:rPr>
        <w:t>2.　預算執行情形之審核</w:t>
      </w:r>
    </w:p>
    <w:p w:rsidR="00916AEC" w:rsidRPr="00E425B1" w:rsidRDefault="00496EB3" w:rsidP="00E425B1">
      <w:pPr>
        <w:widowControl/>
        <w:overflowPunct w:val="0"/>
        <w:spacing w:line="560" w:lineRule="exact"/>
        <w:ind w:firstLineChars="200" w:firstLine="488"/>
        <w:jc w:val="both"/>
        <w:rPr>
          <w:rFonts w:ascii="標楷體" w:eastAsia="標楷體" w:hAnsi="標楷體"/>
          <w:spacing w:val="2"/>
        </w:rPr>
      </w:pPr>
      <w:r>
        <w:rPr>
          <w:rFonts w:ascii="標楷體" w:eastAsia="標楷體" w:hAnsi="標楷體" w:cs="標楷體" w:hint="eastAsia"/>
          <w:spacing w:val="2"/>
        </w:rPr>
        <w:t>111</w:t>
      </w:r>
      <w:r w:rsidR="00916AEC" w:rsidRPr="00E425B1">
        <w:rPr>
          <w:rFonts w:ascii="標楷體" w:eastAsia="標楷體" w:hAnsi="標楷體" w:cs="標楷體" w:hint="eastAsia"/>
          <w:spacing w:val="2"/>
        </w:rPr>
        <w:t>年度決算審核結果，審定本期</w:t>
      </w:r>
      <w:r w:rsidR="00A750C1" w:rsidRPr="00E425B1">
        <w:rPr>
          <w:rFonts w:ascii="標楷體" w:eastAsia="標楷體" w:hAnsi="標楷體" w:cs="標楷體" w:hint="eastAsia"/>
          <w:spacing w:val="2"/>
        </w:rPr>
        <w:t>賸餘</w:t>
      </w:r>
      <w:r>
        <w:rPr>
          <w:rFonts w:ascii="標楷體" w:eastAsia="標楷體" w:hAnsi="標楷體" w:cs="標楷體" w:hint="eastAsia"/>
          <w:spacing w:val="2"/>
        </w:rPr>
        <w:t>29</w:t>
      </w:r>
      <w:r w:rsidR="003703E6" w:rsidRPr="00E425B1">
        <w:rPr>
          <w:rFonts w:ascii="標楷體" w:eastAsia="標楷體" w:hAnsi="標楷體" w:cs="標楷體" w:hint="eastAsia"/>
          <w:spacing w:val="2"/>
        </w:rPr>
        <w:t>億</w:t>
      </w:r>
      <w:r>
        <w:rPr>
          <w:rFonts w:ascii="標楷體" w:eastAsia="標楷體" w:hAnsi="標楷體" w:cs="標楷體" w:hint="eastAsia"/>
          <w:spacing w:val="2"/>
        </w:rPr>
        <w:t>3</w:t>
      </w:r>
      <w:r w:rsidR="003703E6" w:rsidRPr="00E425B1">
        <w:rPr>
          <w:rFonts w:ascii="標楷體" w:eastAsia="標楷體" w:hAnsi="標楷體" w:cs="標楷體" w:hint="eastAsia"/>
          <w:spacing w:val="2"/>
        </w:rPr>
        <w:t>,</w:t>
      </w:r>
      <w:r>
        <w:rPr>
          <w:rFonts w:ascii="標楷體" w:eastAsia="標楷體" w:hAnsi="標楷體" w:cs="標楷體" w:hint="eastAsia"/>
          <w:spacing w:val="2"/>
        </w:rPr>
        <w:t>792</w:t>
      </w:r>
      <w:r w:rsidR="006C2B1B" w:rsidRPr="00E425B1">
        <w:rPr>
          <w:rFonts w:ascii="標楷體" w:eastAsia="標楷體" w:hAnsi="標楷體" w:cs="標楷體" w:hint="eastAsia"/>
          <w:spacing w:val="2"/>
        </w:rPr>
        <w:t>萬餘元</w:t>
      </w:r>
      <w:r w:rsidR="00916AEC" w:rsidRPr="00E425B1">
        <w:rPr>
          <w:rFonts w:ascii="標楷體" w:eastAsia="標楷體" w:hAnsi="標楷體" w:cs="標楷體" w:hint="eastAsia"/>
          <w:spacing w:val="2"/>
        </w:rPr>
        <w:t>，</w:t>
      </w:r>
      <w:r w:rsidR="00A750C1" w:rsidRPr="00E425B1">
        <w:rPr>
          <w:rFonts w:ascii="標楷體" w:eastAsia="標楷體" w:hAnsi="標楷體" w:cs="標楷體" w:hint="eastAsia"/>
          <w:spacing w:val="2"/>
        </w:rPr>
        <w:t>與</w:t>
      </w:r>
      <w:r w:rsidR="0092328A" w:rsidRPr="00E425B1">
        <w:rPr>
          <w:rFonts w:ascii="標楷體" w:eastAsia="標楷體" w:hAnsi="標楷體" w:cs="標楷體" w:hint="eastAsia"/>
          <w:spacing w:val="2"/>
        </w:rPr>
        <w:t>預算短絀</w:t>
      </w:r>
      <w:r w:rsidR="009C54EB">
        <w:rPr>
          <w:rFonts w:ascii="標楷體" w:eastAsia="標楷體" w:hAnsi="標楷體" w:cs="標楷體" w:hint="eastAsia"/>
          <w:spacing w:val="2"/>
        </w:rPr>
        <w:t>6</w:t>
      </w:r>
      <w:r w:rsidR="0092328A" w:rsidRPr="00E425B1">
        <w:rPr>
          <w:rFonts w:ascii="標楷體" w:eastAsia="標楷體" w:hAnsi="標楷體" w:cs="標楷體" w:hint="eastAsia"/>
          <w:spacing w:val="2"/>
        </w:rPr>
        <w:t>億</w:t>
      </w:r>
      <w:r w:rsidR="009C54EB">
        <w:rPr>
          <w:rFonts w:ascii="標楷體" w:eastAsia="標楷體" w:hAnsi="標楷體" w:cs="標楷體" w:hint="eastAsia"/>
          <w:spacing w:val="2"/>
        </w:rPr>
        <w:t>5</w:t>
      </w:r>
      <w:r w:rsidR="009B7302" w:rsidRPr="00E425B1">
        <w:rPr>
          <w:rFonts w:ascii="標楷體" w:eastAsia="標楷體" w:hAnsi="標楷體" w:cs="標楷體" w:hint="eastAsia"/>
          <w:spacing w:val="2"/>
        </w:rPr>
        <w:t>,</w:t>
      </w:r>
      <w:r w:rsidR="009C54EB">
        <w:rPr>
          <w:rFonts w:ascii="標楷體" w:eastAsia="標楷體" w:hAnsi="標楷體" w:cs="標楷體" w:hint="eastAsia"/>
          <w:spacing w:val="2"/>
        </w:rPr>
        <w:t>921</w:t>
      </w:r>
      <w:r w:rsidR="0092328A" w:rsidRPr="00E425B1">
        <w:rPr>
          <w:rFonts w:ascii="標楷體" w:eastAsia="標楷體" w:hAnsi="標楷體" w:cs="標楷體" w:hint="eastAsia"/>
          <w:spacing w:val="2"/>
        </w:rPr>
        <w:t>萬餘元，</w:t>
      </w:r>
      <w:r w:rsidR="00A750C1" w:rsidRPr="00E425B1">
        <w:rPr>
          <w:rFonts w:ascii="標楷體" w:eastAsia="標楷體" w:hAnsi="標楷體" w:cs="標楷體" w:hint="eastAsia"/>
          <w:spacing w:val="2"/>
        </w:rPr>
        <w:t>相距</w:t>
      </w:r>
      <w:r w:rsidR="009C54EB">
        <w:rPr>
          <w:rFonts w:ascii="標楷體" w:eastAsia="標楷體" w:hAnsi="標楷體" w:cs="標楷體" w:hint="eastAsia"/>
          <w:spacing w:val="2"/>
        </w:rPr>
        <w:t>35</w:t>
      </w:r>
      <w:r w:rsidR="00B470D3" w:rsidRPr="00E425B1">
        <w:rPr>
          <w:rFonts w:ascii="標楷體" w:eastAsia="標楷體" w:hAnsi="標楷體" w:cs="標楷體" w:hint="eastAsia"/>
          <w:spacing w:val="2"/>
        </w:rPr>
        <w:t>億</w:t>
      </w:r>
      <w:r w:rsidR="009C54EB">
        <w:rPr>
          <w:rFonts w:ascii="標楷體" w:eastAsia="標楷體" w:hAnsi="標楷體" w:cs="標楷體" w:hint="eastAsia"/>
          <w:spacing w:val="2"/>
        </w:rPr>
        <w:t>9,714</w:t>
      </w:r>
      <w:r w:rsidR="00B470D3" w:rsidRPr="00E425B1">
        <w:rPr>
          <w:rFonts w:ascii="標楷體" w:eastAsia="標楷體" w:hAnsi="標楷體" w:cs="標楷體" w:hint="eastAsia"/>
          <w:spacing w:val="2"/>
        </w:rPr>
        <w:t>萬餘元</w:t>
      </w:r>
      <w:r w:rsidR="00261ACB" w:rsidRPr="00E425B1">
        <w:rPr>
          <w:rFonts w:ascii="標楷體" w:eastAsia="標楷體" w:hAnsi="標楷體" w:cs="標楷體" w:hint="eastAsia"/>
          <w:spacing w:val="2"/>
        </w:rPr>
        <w:t>，</w:t>
      </w:r>
      <w:r w:rsidR="00916AEC" w:rsidRPr="00E425B1">
        <w:rPr>
          <w:rFonts w:ascii="標楷體" w:eastAsia="標楷體" w:hAnsi="標楷體" w:cs="標楷體" w:hint="eastAsia"/>
          <w:spacing w:val="2"/>
        </w:rPr>
        <w:t>主要係</w:t>
      </w:r>
      <w:r w:rsidR="00F55C64" w:rsidRPr="00E425B1">
        <w:rPr>
          <w:rFonts w:ascii="標楷體" w:eastAsia="標楷體" w:hAnsi="標楷體" w:cs="標楷體" w:hint="eastAsia"/>
          <w:spacing w:val="2"/>
        </w:rPr>
        <w:t>補助廠商及公會辦理推廣貿易業務，因受新型冠狀病毒肺炎</w:t>
      </w:r>
      <w:r w:rsidR="00B2134D" w:rsidRPr="00E425B1">
        <w:rPr>
          <w:rFonts w:ascii="標楷體" w:eastAsia="標楷體" w:hAnsi="標楷體" w:cs="標楷體" w:hint="eastAsia"/>
          <w:spacing w:val="2"/>
        </w:rPr>
        <w:t>（</w:t>
      </w:r>
      <w:r w:rsidR="002A21E4" w:rsidRPr="00E425B1">
        <w:rPr>
          <w:rFonts w:ascii="標楷體" w:eastAsia="標楷體" w:hAnsi="標楷體" w:cs="標楷體" w:hint="eastAsia"/>
          <w:spacing w:val="2"/>
        </w:rPr>
        <w:t>COVID－</w:t>
      </w:r>
      <w:r w:rsidR="00F55C64" w:rsidRPr="00E425B1">
        <w:rPr>
          <w:rFonts w:ascii="標楷體" w:eastAsia="標楷體" w:hAnsi="標楷體" w:cs="標楷體" w:hint="eastAsia"/>
          <w:spacing w:val="2"/>
        </w:rPr>
        <w:t>19</w:t>
      </w:r>
      <w:r w:rsidR="00B2134D" w:rsidRPr="00E425B1">
        <w:rPr>
          <w:rFonts w:ascii="標楷體" w:eastAsia="標楷體" w:hAnsi="標楷體" w:cs="標楷體" w:hint="eastAsia"/>
          <w:spacing w:val="2"/>
        </w:rPr>
        <w:t>）</w:t>
      </w:r>
      <w:r w:rsidR="00F55C64" w:rsidRPr="00E425B1">
        <w:rPr>
          <w:rFonts w:ascii="標楷體" w:eastAsia="標楷體" w:hAnsi="標楷體" w:cs="標楷體" w:hint="eastAsia"/>
          <w:spacing w:val="2"/>
        </w:rPr>
        <w:t>疫情影響</w:t>
      </w:r>
      <w:r w:rsidR="00E424EB" w:rsidRPr="00E425B1">
        <w:rPr>
          <w:rFonts w:ascii="標楷體" w:eastAsia="標楷體" w:hAnsi="標楷體" w:cs="標楷體" w:hint="eastAsia"/>
          <w:spacing w:val="2"/>
        </w:rPr>
        <w:t>，</w:t>
      </w:r>
      <w:r w:rsidR="00F55C64" w:rsidRPr="00E425B1">
        <w:rPr>
          <w:rFonts w:ascii="標楷體" w:eastAsia="標楷體" w:hAnsi="標楷體" w:cs="標楷體" w:hint="eastAsia"/>
          <w:spacing w:val="2"/>
        </w:rPr>
        <w:t>延後或取消辦理所致</w:t>
      </w:r>
      <w:r w:rsidR="000F6934" w:rsidRPr="00E425B1">
        <w:rPr>
          <w:rFonts w:ascii="標楷體" w:eastAsia="標楷體" w:hAnsi="標楷體" w:cs="標楷體" w:hint="eastAsia"/>
          <w:spacing w:val="2"/>
        </w:rPr>
        <w:t>。</w:t>
      </w:r>
      <w:r w:rsidR="00F6214B" w:rsidRPr="00E425B1">
        <w:rPr>
          <w:rFonts w:ascii="標楷體" w:eastAsia="標楷體" w:hAnsi="標楷體" w:cs="標楷體" w:hint="eastAsia"/>
          <w:spacing w:val="2"/>
        </w:rPr>
        <w:t>各分基金中</w:t>
      </w:r>
      <w:r w:rsidR="00EA5FC4" w:rsidRPr="00E425B1">
        <w:rPr>
          <w:rFonts w:ascii="標楷體" w:eastAsia="標楷體" w:hAnsi="標楷體" w:cs="標楷體" w:hint="eastAsia"/>
          <w:spacing w:val="2"/>
        </w:rPr>
        <w:t>，</w:t>
      </w:r>
      <w:r w:rsidR="009C54EB">
        <w:rPr>
          <w:rFonts w:ascii="標楷體" w:eastAsia="標楷體" w:hAnsi="標楷體" w:cs="標楷體" w:hint="eastAsia"/>
          <w:spacing w:val="2"/>
        </w:rPr>
        <w:t>能源研究發展</w:t>
      </w:r>
      <w:r w:rsidR="00764DE2" w:rsidRPr="00E425B1">
        <w:rPr>
          <w:rFonts w:ascii="標楷體" w:eastAsia="標楷體" w:hAnsi="標楷體" w:cs="標楷體" w:hint="eastAsia"/>
          <w:spacing w:val="2"/>
        </w:rPr>
        <w:t>基金</w:t>
      </w:r>
      <w:r w:rsidR="00F6214B" w:rsidRPr="00E425B1">
        <w:rPr>
          <w:rFonts w:ascii="標楷體" w:eastAsia="標楷體" w:hAnsi="標楷體" w:cs="標楷體" w:hint="eastAsia"/>
          <w:spacing w:val="2"/>
        </w:rPr>
        <w:t>本期短</w:t>
      </w:r>
      <w:r w:rsidR="00F6214B" w:rsidRPr="00E425B1">
        <w:rPr>
          <w:rFonts w:ascii="標楷體" w:eastAsia="標楷體" w:hAnsi="標楷體" w:cs="標楷體" w:hint="eastAsia"/>
          <w:spacing w:val="2"/>
        </w:rPr>
        <w:lastRenderedPageBreak/>
        <w:t>絀</w:t>
      </w:r>
      <w:r w:rsidR="009C54EB">
        <w:rPr>
          <w:rFonts w:ascii="標楷體" w:eastAsia="標楷體" w:hAnsi="標楷體" w:cs="標楷體" w:hint="eastAsia"/>
          <w:spacing w:val="2"/>
        </w:rPr>
        <w:t>849</w:t>
      </w:r>
      <w:r w:rsidR="00F6214B" w:rsidRPr="00E425B1">
        <w:rPr>
          <w:rFonts w:ascii="標楷體" w:eastAsia="標楷體" w:hAnsi="標楷體" w:cs="標楷體" w:hint="eastAsia"/>
          <w:spacing w:val="2"/>
        </w:rPr>
        <w:t>萬餘元，</w:t>
      </w:r>
      <w:r w:rsidR="00022367" w:rsidRPr="00E425B1">
        <w:rPr>
          <w:rFonts w:ascii="標楷體" w:eastAsia="標楷體" w:hAnsi="標楷體" w:cs="標楷體" w:hint="eastAsia"/>
          <w:spacing w:val="2"/>
        </w:rPr>
        <w:t>主要係</w:t>
      </w:r>
      <w:r w:rsidR="008C4333">
        <w:rPr>
          <w:rFonts w:ascii="標楷體" w:eastAsia="標楷體" w:hAnsi="標楷體" w:cs="標楷體" w:hint="eastAsia"/>
          <w:spacing w:val="2"/>
        </w:rPr>
        <w:t>依法向台</w:t>
      </w:r>
      <w:r w:rsidR="00D7741C">
        <w:rPr>
          <w:rFonts w:ascii="標楷體" w:eastAsia="標楷體" w:hAnsi="標楷體" w:cs="標楷體" w:hint="eastAsia"/>
          <w:spacing w:val="2"/>
        </w:rPr>
        <w:t>灣</w:t>
      </w:r>
      <w:r w:rsidR="008C4333">
        <w:rPr>
          <w:rFonts w:ascii="標楷體" w:eastAsia="標楷體" w:hAnsi="標楷體" w:cs="標楷體" w:hint="eastAsia"/>
          <w:spacing w:val="2"/>
        </w:rPr>
        <w:t>電</w:t>
      </w:r>
      <w:r w:rsidR="00D7741C">
        <w:rPr>
          <w:rFonts w:ascii="標楷體" w:eastAsia="標楷體" w:hAnsi="標楷體" w:cs="標楷體" w:hint="eastAsia"/>
          <w:spacing w:val="2"/>
        </w:rPr>
        <w:t>力股份有限</w:t>
      </w:r>
      <w:r w:rsidR="008C4333">
        <w:rPr>
          <w:rFonts w:ascii="標楷體" w:eastAsia="標楷體" w:hAnsi="標楷體" w:cs="標楷體" w:hint="eastAsia"/>
          <w:spacing w:val="2"/>
        </w:rPr>
        <w:t>公司</w:t>
      </w:r>
      <w:r w:rsidR="00242DD8" w:rsidRPr="00E425B1">
        <w:rPr>
          <w:rFonts w:ascii="標楷體" w:eastAsia="標楷體" w:hAnsi="標楷體" w:cs="標楷體" w:hint="eastAsia"/>
          <w:spacing w:val="2"/>
        </w:rPr>
        <w:t>徵收之</w:t>
      </w:r>
      <w:r w:rsidR="009C54EB">
        <w:rPr>
          <w:rFonts w:ascii="標楷體" w:eastAsia="標楷體" w:hAnsi="標楷體" w:cs="標楷體" w:hint="eastAsia"/>
          <w:spacing w:val="2"/>
        </w:rPr>
        <w:t>能源研究發展</w:t>
      </w:r>
      <w:r w:rsidR="00EA5FC4" w:rsidRPr="00E425B1">
        <w:rPr>
          <w:rFonts w:ascii="標楷體" w:eastAsia="標楷體" w:hAnsi="標楷體" w:cs="標楷體" w:hint="eastAsia"/>
          <w:spacing w:val="2"/>
        </w:rPr>
        <w:t>收入</w:t>
      </w:r>
      <w:r w:rsidR="0059297A" w:rsidRPr="00E425B1">
        <w:rPr>
          <w:rFonts w:ascii="標楷體" w:eastAsia="標楷體" w:hAnsi="標楷體" w:cs="標楷體" w:hint="eastAsia"/>
          <w:spacing w:val="2"/>
        </w:rPr>
        <w:t>，</w:t>
      </w:r>
      <w:r w:rsidR="00EA5FC4" w:rsidRPr="00E425B1">
        <w:rPr>
          <w:rFonts w:ascii="標楷體" w:eastAsia="標楷體" w:hAnsi="標楷體" w:cs="標楷體" w:hint="eastAsia"/>
          <w:spacing w:val="2"/>
        </w:rPr>
        <w:t>不足支應相關業務計畫支出所致</w:t>
      </w:r>
      <w:r w:rsidR="00477C42" w:rsidRPr="00E425B1">
        <w:rPr>
          <w:rFonts w:ascii="標楷體" w:eastAsia="標楷體" w:hAnsi="標楷體" w:cs="標楷體" w:hint="eastAsia"/>
          <w:spacing w:val="2"/>
        </w:rPr>
        <w:t>。</w:t>
      </w:r>
      <w:r w:rsidR="00916AEC" w:rsidRPr="00E425B1">
        <w:rPr>
          <w:rFonts w:ascii="標楷體" w:eastAsia="標楷體" w:hAnsi="標楷體" w:cs="標楷體" w:hint="eastAsia"/>
          <w:spacing w:val="2"/>
        </w:rPr>
        <w:t>至所屬分預算營運情形，請參閱後附來源用途及餘絀概況表。</w:t>
      </w:r>
    </w:p>
    <w:p w:rsidR="00916AEC" w:rsidRPr="00B839EA" w:rsidRDefault="00916AEC" w:rsidP="00B839EA">
      <w:pPr>
        <w:pStyle w:val="123"/>
        <w:spacing w:line="560" w:lineRule="exact"/>
        <w:ind w:firstLine="1261"/>
        <w:rPr>
          <w:rFonts w:hAnsi="標楷體" w:cs="標楷體"/>
          <w:b/>
          <w:sz w:val="28"/>
          <w:szCs w:val="28"/>
        </w:rPr>
      </w:pPr>
      <w:r w:rsidRPr="00B839EA">
        <w:rPr>
          <w:rFonts w:hAnsi="標楷體" w:cs="標楷體" w:hint="eastAsia"/>
          <w:b/>
          <w:sz w:val="28"/>
          <w:szCs w:val="28"/>
        </w:rPr>
        <w:t>3.　餘絀之審定</w:t>
      </w:r>
    </w:p>
    <w:p w:rsidR="00916AEC" w:rsidRPr="00B839EA" w:rsidRDefault="00B03C0E" w:rsidP="00B839EA">
      <w:pPr>
        <w:widowControl/>
        <w:overflowPunct w:val="0"/>
        <w:spacing w:line="560" w:lineRule="exact"/>
        <w:ind w:firstLineChars="200" w:firstLine="488"/>
        <w:jc w:val="both"/>
        <w:rPr>
          <w:rFonts w:ascii="標楷體" w:eastAsia="標楷體" w:hAnsi="標楷體" w:cs="標楷體"/>
          <w:spacing w:val="2"/>
        </w:rPr>
      </w:pPr>
      <w:r>
        <w:rPr>
          <w:rFonts w:ascii="標楷體" w:eastAsia="標楷體" w:hAnsi="標楷體" w:cs="標楷體" w:hint="eastAsia"/>
          <w:spacing w:val="2"/>
        </w:rPr>
        <w:t>111</w:t>
      </w:r>
      <w:r w:rsidR="00916AEC" w:rsidRPr="00B839EA">
        <w:rPr>
          <w:rFonts w:ascii="標楷體" w:eastAsia="標楷體" w:hAnsi="標楷體" w:cs="標楷體" w:hint="eastAsia"/>
          <w:spacing w:val="2"/>
        </w:rPr>
        <w:t>年度決算經行政院核定</w:t>
      </w:r>
      <w:r w:rsidR="00C052D9" w:rsidRPr="00B839EA">
        <w:rPr>
          <w:rFonts w:ascii="標楷體" w:eastAsia="標楷體" w:hAnsi="標楷體" w:cs="標楷體" w:hint="eastAsia"/>
          <w:spacing w:val="2"/>
        </w:rPr>
        <w:t>賸餘</w:t>
      </w:r>
      <w:r>
        <w:rPr>
          <w:rFonts w:ascii="標楷體" w:eastAsia="標楷體" w:hAnsi="標楷體" w:cs="標楷體" w:hint="eastAsia"/>
          <w:spacing w:val="2"/>
        </w:rPr>
        <w:t>2,937</w:t>
      </w:r>
      <w:r w:rsidR="00C052D9" w:rsidRPr="00B839EA">
        <w:rPr>
          <w:rFonts w:ascii="標楷體" w:eastAsia="標楷體" w:hAnsi="標楷體" w:cs="標楷體" w:hint="eastAsia"/>
          <w:spacing w:val="2"/>
        </w:rPr>
        <w:t>,</w:t>
      </w:r>
      <w:r>
        <w:rPr>
          <w:rFonts w:ascii="標楷體" w:eastAsia="標楷體" w:hAnsi="標楷體" w:cs="標楷體" w:hint="eastAsia"/>
          <w:spacing w:val="2"/>
        </w:rPr>
        <w:t>923,391</w:t>
      </w:r>
      <w:r w:rsidR="00916AEC" w:rsidRPr="00B839EA">
        <w:rPr>
          <w:rFonts w:ascii="標楷體" w:eastAsia="標楷體" w:hAnsi="標楷體" w:cs="標楷體" w:hint="eastAsia"/>
          <w:spacing w:val="2"/>
        </w:rPr>
        <w:t>元</w:t>
      </w:r>
      <w:r w:rsidR="00022367" w:rsidRPr="00B839EA">
        <w:rPr>
          <w:rFonts w:ascii="標楷體" w:eastAsia="標楷體" w:hAnsi="標楷體" w:cs="標楷體" w:hint="eastAsia"/>
          <w:spacing w:val="2"/>
        </w:rPr>
        <w:t>，</w:t>
      </w:r>
      <w:r w:rsidR="00EA5FC4" w:rsidRPr="00B839EA">
        <w:rPr>
          <w:rFonts w:ascii="標楷體" w:eastAsia="標楷體" w:hAnsi="標楷體" w:cs="標楷體" w:hint="eastAsia"/>
          <w:spacing w:val="2"/>
        </w:rPr>
        <w:t>經</w:t>
      </w:r>
      <w:r w:rsidR="0038461A" w:rsidRPr="00B839EA">
        <w:rPr>
          <w:rFonts w:ascii="標楷體" w:eastAsia="標楷體" w:hAnsi="標楷體" w:cs="標楷體" w:hint="eastAsia"/>
          <w:spacing w:val="2"/>
        </w:rPr>
        <w:t>核尚無不合，予以照數審定</w:t>
      </w:r>
      <w:r w:rsidR="00153755" w:rsidRPr="00B839EA">
        <w:rPr>
          <w:rFonts w:ascii="標楷體" w:eastAsia="標楷體" w:hAnsi="標楷體" w:cs="標楷體" w:hint="eastAsia"/>
          <w:spacing w:val="2"/>
        </w:rPr>
        <w:t>。</w:t>
      </w:r>
    </w:p>
    <w:p w:rsidR="00916AEC" w:rsidRPr="00B839EA" w:rsidRDefault="00916AEC" w:rsidP="00B839EA">
      <w:pPr>
        <w:pStyle w:val="123"/>
        <w:spacing w:line="560" w:lineRule="exact"/>
        <w:ind w:firstLine="1261"/>
        <w:rPr>
          <w:rFonts w:hAnsi="標楷體" w:cs="標楷體"/>
          <w:b/>
          <w:sz w:val="28"/>
          <w:szCs w:val="28"/>
        </w:rPr>
      </w:pPr>
      <w:r w:rsidRPr="00B839EA">
        <w:rPr>
          <w:rFonts w:hAnsi="標楷體" w:cs="標楷體" w:hint="eastAsia"/>
          <w:b/>
          <w:sz w:val="28"/>
          <w:szCs w:val="28"/>
        </w:rPr>
        <w:t>4.　現金流量之查核</w:t>
      </w:r>
    </w:p>
    <w:p w:rsidR="00D04EC4" w:rsidRPr="00B839EA" w:rsidRDefault="00B03C0E" w:rsidP="00B839EA">
      <w:pPr>
        <w:widowControl/>
        <w:overflowPunct w:val="0"/>
        <w:spacing w:line="560" w:lineRule="exact"/>
        <w:ind w:firstLineChars="200" w:firstLine="488"/>
        <w:jc w:val="both"/>
        <w:rPr>
          <w:rFonts w:ascii="標楷體" w:eastAsia="標楷體" w:hAnsi="標楷體" w:cs="標楷體"/>
          <w:spacing w:val="2"/>
        </w:rPr>
      </w:pPr>
      <w:r>
        <w:rPr>
          <w:rFonts w:ascii="標楷體" w:eastAsia="標楷體" w:hAnsi="標楷體" w:cs="標楷體" w:hint="eastAsia"/>
          <w:spacing w:val="2"/>
        </w:rPr>
        <w:t>111</w:t>
      </w:r>
      <w:r w:rsidR="001E2A1C" w:rsidRPr="00B839EA">
        <w:rPr>
          <w:rFonts w:ascii="標楷體" w:eastAsia="標楷體" w:hAnsi="標楷體" w:cs="標楷體" w:hint="eastAsia"/>
          <w:spacing w:val="2"/>
        </w:rPr>
        <w:t>年度期初現金及約當現金</w:t>
      </w:r>
      <w:r>
        <w:rPr>
          <w:rFonts w:ascii="標楷體" w:eastAsia="標楷體" w:hAnsi="標楷體" w:cs="標楷體" w:hint="eastAsia"/>
          <w:spacing w:val="2"/>
        </w:rPr>
        <w:t>136</w:t>
      </w:r>
      <w:r w:rsidR="007F1C41" w:rsidRPr="00B839EA">
        <w:rPr>
          <w:rFonts w:ascii="標楷體" w:eastAsia="標楷體" w:hAnsi="標楷體" w:cs="標楷體" w:hint="eastAsia"/>
          <w:spacing w:val="2"/>
        </w:rPr>
        <w:t>億</w:t>
      </w:r>
      <w:r>
        <w:rPr>
          <w:rFonts w:ascii="標楷體" w:eastAsia="標楷體" w:hAnsi="標楷體" w:cs="標楷體" w:hint="eastAsia"/>
          <w:spacing w:val="2"/>
        </w:rPr>
        <w:t>1</w:t>
      </w:r>
      <w:r w:rsidR="007F1C41" w:rsidRPr="00B839EA">
        <w:rPr>
          <w:rFonts w:ascii="標楷體" w:eastAsia="標楷體" w:hAnsi="標楷體" w:cs="標楷體" w:hint="eastAsia"/>
          <w:spacing w:val="2"/>
        </w:rPr>
        <w:t>,</w:t>
      </w:r>
      <w:r>
        <w:rPr>
          <w:rFonts w:ascii="標楷體" w:eastAsia="標楷體" w:hAnsi="標楷體" w:cs="標楷體" w:hint="eastAsia"/>
          <w:spacing w:val="2"/>
        </w:rPr>
        <w:t>334</w:t>
      </w:r>
      <w:r w:rsidR="007F1C41" w:rsidRPr="00B839EA">
        <w:rPr>
          <w:rFonts w:ascii="標楷體" w:eastAsia="標楷體" w:hAnsi="標楷體" w:cs="標楷體" w:hint="eastAsia"/>
          <w:spacing w:val="2"/>
        </w:rPr>
        <w:t>萬餘元</w:t>
      </w:r>
      <w:r w:rsidR="00136065" w:rsidRPr="00B839EA">
        <w:rPr>
          <w:rFonts w:ascii="標楷體" w:eastAsia="標楷體" w:hAnsi="標楷體" w:cs="標楷體" w:hint="eastAsia"/>
          <w:spacing w:val="2"/>
        </w:rPr>
        <w:t>，經業務</w:t>
      </w:r>
      <w:r w:rsidR="00A220B7" w:rsidRPr="00B839EA">
        <w:rPr>
          <w:rFonts w:ascii="標楷體" w:eastAsia="標楷體" w:hAnsi="標楷體" w:cs="標楷體" w:hint="eastAsia"/>
          <w:spacing w:val="2"/>
        </w:rPr>
        <w:t>、投資及籌資</w:t>
      </w:r>
      <w:r w:rsidR="001E2A1C" w:rsidRPr="00B839EA">
        <w:rPr>
          <w:rFonts w:ascii="標楷體" w:eastAsia="標楷體" w:hAnsi="標楷體" w:cs="標楷體" w:hint="eastAsia"/>
          <w:spacing w:val="2"/>
        </w:rPr>
        <w:t>活動結果，現金及約當現金淨</w:t>
      </w:r>
      <w:r>
        <w:rPr>
          <w:rFonts w:ascii="標楷體" w:eastAsia="標楷體" w:hAnsi="標楷體" w:cs="標楷體" w:hint="eastAsia"/>
          <w:spacing w:val="2"/>
        </w:rPr>
        <w:t>增21</w:t>
      </w:r>
      <w:r w:rsidR="001E2A1C" w:rsidRPr="00B839EA">
        <w:rPr>
          <w:rFonts w:ascii="標楷體" w:eastAsia="標楷體" w:hAnsi="標楷體" w:cs="標楷體" w:hint="eastAsia"/>
          <w:spacing w:val="2"/>
        </w:rPr>
        <w:t>億</w:t>
      </w:r>
      <w:r>
        <w:rPr>
          <w:rFonts w:ascii="標楷體" w:eastAsia="標楷體" w:hAnsi="標楷體" w:cs="標楷體" w:hint="eastAsia"/>
          <w:spacing w:val="2"/>
        </w:rPr>
        <w:t>5,675</w:t>
      </w:r>
      <w:r w:rsidR="001E2A1C" w:rsidRPr="00B839EA">
        <w:rPr>
          <w:rFonts w:ascii="標楷體" w:eastAsia="標楷體" w:hAnsi="標楷體" w:cs="標楷體" w:hint="eastAsia"/>
          <w:spacing w:val="2"/>
        </w:rPr>
        <w:t>萬</w:t>
      </w:r>
      <w:r w:rsidR="00AC087A" w:rsidRPr="00B839EA">
        <w:rPr>
          <w:rFonts w:ascii="標楷體" w:eastAsia="標楷體" w:hAnsi="標楷體" w:cs="標楷體" w:hint="eastAsia"/>
          <w:spacing w:val="2"/>
        </w:rPr>
        <w:t>餘</w:t>
      </w:r>
      <w:r w:rsidR="001E2A1C" w:rsidRPr="00B839EA">
        <w:rPr>
          <w:rFonts w:ascii="標楷體" w:eastAsia="標楷體" w:hAnsi="標楷體" w:cs="標楷體" w:hint="eastAsia"/>
          <w:spacing w:val="2"/>
        </w:rPr>
        <w:t>元，期末現金及約當現金為</w:t>
      </w:r>
      <w:r>
        <w:rPr>
          <w:rFonts w:ascii="標楷體" w:eastAsia="標楷體" w:hAnsi="標楷體" w:cs="標楷體" w:hint="eastAsia"/>
          <w:spacing w:val="2"/>
        </w:rPr>
        <w:t>157</w:t>
      </w:r>
      <w:r w:rsidR="001E2A1C" w:rsidRPr="00B839EA">
        <w:rPr>
          <w:rFonts w:ascii="標楷體" w:eastAsia="標楷體" w:hAnsi="標楷體" w:cs="標楷體" w:hint="eastAsia"/>
          <w:spacing w:val="2"/>
        </w:rPr>
        <w:t>億</w:t>
      </w:r>
      <w:r>
        <w:rPr>
          <w:rFonts w:ascii="標楷體" w:eastAsia="標楷體" w:hAnsi="標楷體" w:cs="標楷體" w:hint="eastAsia"/>
          <w:spacing w:val="2"/>
        </w:rPr>
        <w:t>7,010</w:t>
      </w:r>
      <w:r w:rsidR="001E2A1C" w:rsidRPr="00B839EA">
        <w:rPr>
          <w:rFonts w:ascii="標楷體" w:eastAsia="標楷體" w:hAnsi="標楷體" w:cs="標楷體" w:hint="eastAsia"/>
          <w:spacing w:val="2"/>
        </w:rPr>
        <w:t>萬</w:t>
      </w:r>
      <w:r w:rsidR="00AC087A" w:rsidRPr="00B839EA">
        <w:rPr>
          <w:rFonts w:ascii="標楷體" w:eastAsia="標楷體" w:hAnsi="標楷體" w:cs="標楷體" w:hint="eastAsia"/>
          <w:spacing w:val="2"/>
        </w:rPr>
        <w:t>餘</w:t>
      </w:r>
      <w:r w:rsidR="001E2A1C" w:rsidRPr="00B839EA">
        <w:rPr>
          <w:rFonts w:ascii="標楷體" w:eastAsia="標楷體" w:hAnsi="標楷體" w:cs="標楷體" w:hint="eastAsia"/>
          <w:spacing w:val="2"/>
        </w:rPr>
        <w:t>元</w:t>
      </w:r>
      <w:r w:rsidR="007A6826" w:rsidRPr="00B839EA">
        <w:rPr>
          <w:rFonts w:ascii="標楷體" w:eastAsia="標楷體" w:hAnsi="標楷體" w:cs="標楷體" w:hint="eastAsia"/>
          <w:spacing w:val="2"/>
        </w:rPr>
        <w:t>。</w:t>
      </w:r>
    </w:p>
    <w:p w:rsidR="007A6826" w:rsidRPr="0013049F" w:rsidRDefault="007A6826" w:rsidP="00B839EA">
      <w:pPr>
        <w:pStyle w:val="123"/>
        <w:spacing w:line="560" w:lineRule="exact"/>
        <w:ind w:firstLine="1261"/>
        <w:rPr>
          <w:rFonts w:hAnsi="標楷體" w:cs="標楷體"/>
          <w:b/>
          <w:sz w:val="28"/>
          <w:szCs w:val="28"/>
        </w:rPr>
      </w:pPr>
      <w:r w:rsidRPr="0013049F">
        <w:rPr>
          <w:rFonts w:hAnsi="標楷體" w:cs="標楷體" w:hint="eastAsia"/>
          <w:b/>
          <w:sz w:val="28"/>
          <w:szCs w:val="28"/>
        </w:rPr>
        <w:t>5.　重要審核意見</w:t>
      </w:r>
    </w:p>
    <w:p w:rsidR="007A6826" w:rsidRPr="00B839EA" w:rsidRDefault="00DB18A6" w:rsidP="00B33E48">
      <w:pPr>
        <w:pStyle w:val="aa"/>
        <w:overflowPunct w:val="0"/>
        <w:spacing w:beforeLines="0" w:before="0" w:afterLines="0" w:after="0" w:line="560" w:lineRule="exact"/>
        <w:ind w:firstLineChars="450" w:firstLine="1261"/>
        <w:rPr>
          <w:rFonts w:hAnsi="Arial"/>
          <w:b w:val="0"/>
          <w:bCs w:val="0"/>
          <w:kern w:val="0"/>
        </w:rPr>
      </w:pPr>
      <w:r w:rsidRPr="00B839EA">
        <w:rPr>
          <w:rFonts w:ascii="標楷體" w:hAnsi="標楷體" w:hint="eastAsia"/>
          <w:bCs w:val="0"/>
          <w:kern w:val="0"/>
        </w:rPr>
        <w:t xml:space="preserve">（1）　</w:t>
      </w:r>
      <w:r w:rsidR="00473C8F">
        <w:rPr>
          <w:rFonts w:ascii="標楷體" w:hAnsi="標楷體" w:hint="eastAsia"/>
          <w:bCs w:val="0"/>
          <w:kern w:val="0"/>
        </w:rPr>
        <w:t>推動工業用戶使用高效率動力設備並</w:t>
      </w:r>
      <w:r w:rsidR="00D7741C">
        <w:rPr>
          <w:rFonts w:ascii="標楷體" w:hAnsi="標楷體" w:hint="eastAsia"/>
          <w:bCs w:val="0"/>
          <w:kern w:val="0"/>
        </w:rPr>
        <w:t>加速汰換老舊設備，惟補助計畫執行率、協助廠商申請補助及審查案件</w:t>
      </w:r>
      <w:r w:rsidR="00473C8F">
        <w:rPr>
          <w:rFonts w:ascii="標楷體" w:hAnsi="標楷體" w:hint="eastAsia"/>
          <w:bCs w:val="0"/>
          <w:kern w:val="0"/>
        </w:rPr>
        <w:t>數均</w:t>
      </w:r>
      <w:r w:rsidR="005A5E90" w:rsidRPr="005A5E90">
        <w:rPr>
          <w:rFonts w:ascii="標楷體" w:hAnsi="標楷體" w:hint="eastAsia"/>
          <w:bCs w:val="0"/>
          <w:kern w:val="0"/>
        </w:rPr>
        <w:t>逐年下滑，亟待檢討妥處。</w:t>
      </w:r>
    </w:p>
    <w:p w:rsidR="005A5E90" w:rsidRPr="0051053D" w:rsidRDefault="006E7DF4" w:rsidP="00B33E48">
      <w:pPr>
        <w:pStyle w:val="123"/>
        <w:spacing w:line="560" w:lineRule="exact"/>
        <w:ind w:firstLineChars="0" w:firstLine="0"/>
        <w:rPr>
          <w:rFonts w:hAnsi="標楷體" w:cs="標楷體"/>
          <w:szCs w:val="24"/>
        </w:rPr>
      </w:pPr>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圖表 1" o:spid="_x0000_s1097" type="#_x0000_t75" style="position:absolute;left:0;text-align:left;margin-left:166.6pt;margin-top:549.7pt;width:345.5pt;height:227.55pt;z-index:251656704;visibility:visible;mso-position-vertical-relative:page">
            <v:imagedata r:id="rId8" o:title=""/>
            <w10:wrap type="square" anchory="page"/>
          </v:shape>
          <o:OLEObject Type="Embed" ProgID="Excel.Sheet.8" ShapeID="圖表 1" DrawAspect="Content" ObjectID="_1750686115" r:id="rId9">
            <o:FieldCodes>\s</o:FieldCodes>
          </o:OLEObject>
        </w:object>
      </w:r>
      <w:r w:rsidR="00F4463C" w:rsidRPr="00AB1299">
        <w:rPr>
          <w:rFonts w:hAnsi="標楷體" w:hint="eastAsia"/>
          <w:spacing w:val="4"/>
          <w:sz w:val="32"/>
          <w:szCs w:val="32"/>
        </w:rPr>
        <w:t xml:space="preserve">　　</w:t>
      </w:r>
      <w:r w:rsidR="005A5E90" w:rsidRPr="005A5E90">
        <w:rPr>
          <w:rFonts w:hAnsi="標楷體" w:cs="標楷體" w:hint="eastAsia"/>
          <w:szCs w:val="24"/>
        </w:rPr>
        <w:t>依經濟部能源局</w:t>
      </w:r>
      <w:r w:rsidR="000C4D7F">
        <w:rPr>
          <w:rFonts w:hAnsi="標楷體" w:cs="標楷體" w:hint="eastAsia"/>
          <w:szCs w:val="24"/>
        </w:rPr>
        <w:t>（</w:t>
      </w:r>
      <w:r w:rsidR="005A5E90" w:rsidRPr="005A5E90">
        <w:rPr>
          <w:rFonts w:hAnsi="標楷體" w:cs="標楷體" w:hint="eastAsia"/>
          <w:szCs w:val="24"/>
        </w:rPr>
        <w:t>下稱能源局</w:t>
      </w:r>
      <w:r w:rsidR="000C4D7F">
        <w:rPr>
          <w:rFonts w:hAnsi="標楷體" w:cs="標楷體" w:hint="eastAsia"/>
          <w:szCs w:val="24"/>
        </w:rPr>
        <w:t>）</w:t>
      </w:r>
      <w:r w:rsidR="005A5E90" w:rsidRPr="005A5E90">
        <w:rPr>
          <w:rFonts w:hAnsi="標楷體" w:cs="標楷體" w:hint="eastAsia"/>
          <w:szCs w:val="24"/>
        </w:rPr>
        <w:t>統計，我國111年度電力消費計2,794億餘度，其中工業部門用電1,568億餘度，占比為56.12％，主要為馬達動力系統用電所需，約占工業部門用電之65％～70</w:t>
      </w:r>
      <w:r w:rsidR="00D7741C">
        <w:rPr>
          <w:rFonts w:hAnsi="標楷體" w:cs="標楷體" w:hint="eastAsia"/>
          <w:szCs w:val="24"/>
        </w:rPr>
        <w:t>％。能源局為鼓勵用戶使用高效率動力設備，及</w:t>
      </w:r>
      <w:r w:rsidR="005A5E90" w:rsidRPr="005A5E90">
        <w:rPr>
          <w:rFonts w:hAnsi="標楷體" w:cs="標楷體" w:hint="eastAsia"/>
          <w:szCs w:val="24"/>
        </w:rPr>
        <w:t>加速汰換老舊設備，經參據美國馬達動力系統省能方案研究結果，自106年起針對泵浦、空氣壓縮機、風機等3</w:t>
      </w:r>
      <w:r w:rsidR="00D7741C">
        <w:rPr>
          <w:rFonts w:hAnsi="標楷體" w:cs="標楷體" w:hint="eastAsia"/>
          <w:szCs w:val="24"/>
        </w:rPr>
        <w:t>項主要工業馬達動力設備實施新購及汰換補助，並於</w:t>
      </w:r>
      <w:r w:rsidR="005A5E90" w:rsidRPr="005A5E90">
        <w:rPr>
          <w:rFonts w:hAnsi="標楷體" w:cs="標楷體" w:hint="eastAsia"/>
          <w:szCs w:val="24"/>
        </w:rPr>
        <w:t>109至111年度委託財團法</w:t>
      </w:r>
      <w:r w:rsidR="00473C8F">
        <w:rPr>
          <w:rFonts w:hAnsi="標楷體" w:cs="標楷體" w:hint="eastAsia"/>
          <w:szCs w:val="24"/>
        </w:rPr>
        <w:t>人工業技術研究院（下稱工研院）辦理上開高耗能設備新購及汰換等作業，相關經費由</w:t>
      </w:r>
      <w:r w:rsidR="00D7741C">
        <w:rPr>
          <w:rFonts w:hAnsi="標楷體" w:cs="標楷體" w:hint="eastAsia"/>
          <w:szCs w:val="24"/>
        </w:rPr>
        <w:t>能源研究發展基金編列預算支應。該基金</w:t>
      </w:r>
      <w:r w:rsidR="005A5E90" w:rsidRPr="005A5E90">
        <w:rPr>
          <w:rFonts w:hAnsi="標楷體" w:cs="標楷體" w:hint="eastAsia"/>
          <w:szCs w:val="24"/>
        </w:rPr>
        <w:t>109至111年度</w:t>
      </w:r>
      <w:r w:rsidR="00473C8F">
        <w:rPr>
          <w:rFonts w:hAnsi="標楷體" w:cs="標楷體" w:hint="eastAsia"/>
          <w:szCs w:val="24"/>
        </w:rPr>
        <w:t>分別</w:t>
      </w:r>
      <w:r w:rsidR="005A5E90" w:rsidRPr="005A5E90">
        <w:rPr>
          <w:rFonts w:hAnsi="標楷體" w:cs="標楷體" w:hint="eastAsia"/>
          <w:szCs w:val="24"/>
        </w:rPr>
        <w:t>編列</w:t>
      </w:r>
      <w:r w:rsidR="00D7741C">
        <w:rPr>
          <w:rFonts w:hAnsi="標楷體" w:cs="標楷體" w:hint="eastAsia"/>
          <w:szCs w:val="24"/>
        </w:rPr>
        <w:t>上述計畫補助</w:t>
      </w:r>
      <w:r w:rsidR="005A5E90" w:rsidRPr="005A5E90">
        <w:rPr>
          <w:rFonts w:hAnsi="標楷體" w:cs="標楷體" w:hint="eastAsia"/>
          <w:szCs w:val="24"/>
        </w:rPr>
        <w:t>預算5億元、3億2,310</w:t>
      </w:r>
      <w:r w:rsidR="00D7741C">
        <w:rPr>
          <w:rFonts w:hAnsi="標楷體" w:cs="標楷體" w:hint="eastAsia"/>
          <w:szCs w:val="24"/>
        </w:rPr>
        <w:t>萬元及</w:t>
      </w:r>
      <w:r w:rsidR="005A5E90" w:rsidRPr="005A5E90">
        <w:rPr>
          <w:rFonts w:hAnsi="標楷體" w:cs="標楷體" w:hint="eastAsia"/>
          <w:szCs w:val="24"/>
        </w:rPr>
        <w:t>3億</w:t>
      </w:r>
      <w:r w:rsidR="00743FDF">
        <w:rPr>
          <w:rFonts w:hAnsi="標楷體" w:cs="標楷體" w:hint="eastAsia"/>
          <w:szCs w:val="24"/>
        </w:rPr>
        <w:t>1,932</w:t>
      </w:r>
      <w:r w:rsidR="00473C8F">
        <w:rPr>
          <w:rFonts w:hAnsi="標楷體" w:cs="標楷體" w:hint="eastAsia"/>
          <w:szCs w:val="24"/>
        </w:rPr>
        <w:t>萬元，實際補助金額</w:t>
      </w:r>
      <w:r w:rsidR="005A5E90" w:rsidRPr="005A5E90">
        <w:rPr>
          <w:rFonts w:hAnsi="標楷體" w:cs="標楷體" w:hint="eastAsia"/>
          <w:szCs w:val="24"/>
        </w:rPr>
        <w:t>為5億9,428萬餘元、2億7,000</w:t>
      </w:r>
      <w:r w:rsidR="00D7741C">
        <w:rPr>
          <w:rFonts w:hAnsi="標楷體" w:cs="標楷體" w:hint="eastAsia"/>
          <w:szCs w:val="24"/>
        </w:rPr>
        <w:t>萬餘元</w:t>
      </w:r>
      <w:r w:rsidR="000938EF">
        <w:rPr>
          <w:rFonts w:hAnsi="標楷體" w:cs="標楷體" w:hint="eastAsia"/>
          <w:szCs w:val="24"/>
        </w:rPr>
        <w:t>及</w:t>
      </w:r>
      <w:r w:rsidR="005A5E90" w:rsidRPr="005A5E90">
        <w:rPr>
          <w:rFonts w:hAnsi="標楷體" w:cs="標楷體" w:hint="eastAsia"/>
          <w:szCs w:val="24"/>
        </w:rPr>
        <w:t>2億4,000萬元，預算執行率為118.86％、83.57</w:t>
      </w:r>
      <w:r w:rsidR="000938EF">
        <w:rPr>
          <w:rFonts w:hAnsi="標楷體" w:cs="標楷體" w:hint="eastAsia"/>
          <w:szCs w:val="24"/>
        </w:rPr>
        <w:t>％及</w:t>
      </w:r>
      <w:r w:rsidR="005A5E90" w:rsidRPr="005A5E90">
        <w:rPr>
          <w:rFonts w:hAnsi="標楷體" w:cs="標楷體" w:hint="eastAsia"/>
          <w:szCs w:val="24"/>
        </w:rPr>
        <w:t>75.16％</w:t>
      </w:r>
      <w:r w:rsidR="000C4D7F">
        <w:rPr>
          <w:rFonts w:hAnsi="標楷體" w:cs="標楷體" w:hint="eastAsia"/>
          <w:szCs w:val="24"/>
        </w:rPr>
        <w:t>（</w:t>
      </w:r>
      <w:r w:rsidR="0051053D">
        <w:rPr>
          <w:rFonts w:hAnsi="標楷體" w:cs="標楷體" w:hint="eastAsia"/>
          <w:szCs w:val="24"/>
        </w:rPr>
        <w:t>圖1</w:t>
      </w:r>
      <w:r w:rsidR="000C4D7F">
        <w:rPr>
          <w:rFonts w:hAnsi="標楷體" w:cs="標楷體" w:hint="eastAsia"/>
          <w:szCs w:val="24"/>
        </w:rPr>
        <w:t>）</w:t>
      </w:r>
      <w:r w:rsidR="005A5E90" w:rsidRPr="005A5E90">
        <w:rPr>
          <w:rFonts w:hAnsi="標楷體" w:cs="標楷體" w:hint="eastAsia"/>
          <w:szCs w:val="24"/>
        </w:rPr>
        <w:t>，補助金額及</w:t>
      </w:r>
      <w:r w:rsidR="00473C8F">
        <w:rPr>
          <w:rFonts w:hAnsi="標楷體" w:cs="標楷體" w:hint="eastAsia"/>
          <w:szCs w:val="24"/>
        </w:rPr>
        <w:t>執行率呈現</w:t>
      </w:r>
      <w:r w:rsidR="005A5E90" w:rsidRPr="005A5E90">
        <w:rPr>
          <w:rFonts w:hAnsi="標楷體" w:cs="標楷體" w:hint="eastAsia"/>
          <w:szCs w:val="24"/>
        </w:rPr>
        <w:t>下降趨勢，顯示廠商新購或汰換高耗能設備之需求低於預期。另工研院協助廠商申請補</w:t>
      </w:r>
      <w:r w:rsidR="005A5E90" w:rsidRPr="005A5E90">
        <w:rPr>
          <w:rFonts w:hAnsi="標楷體" w:cs="標楷體" w:hint="eastAsia"/>
          <w:szCs w:val="24"/>
        </w:rPr>
        <w:lastRenderedPageBreak/>
        <w:t>助、案件審查、撥款查驗等工作，109至111年度設定協助目標家數分別為3,000家、2,500</w:t>
      </w:r>
      <w:r w:rsidR="000938EF">
        <w:rPr>
          <w:rFonts w:hAnsi="標楷體" w:cs="標楷體" w:hint="eastAsia"/>
          <w:szCs w:val="24"/>
        </w:rPr>
        <w:t>家及</w:t>
      </w:r>
      <w:r w:rsidR="005A5E90" w:rsidRPr="005A5E90">
        <w:rPr>
          <w:rFonts w:hAnsi="標楷體" w:cs="標楷體" w:hint="eastAsia"/>
          <w:szCs w:val="24"/>
        </w:rPr>
        <w:t>1,000家，實際執行結果為3,447家、2,544</w:t>
      </w:r>
      <w:r w:rsidR="000938EF">
        <w:rPr>
          <w:rFonts w:hAnsi="標楷體" w:cs="標楷體" w:hint="eastAsia"/>
          <w:szCs w:val="24"/>
        </w:rPr>
        <w:t>家及</w:t>
      </w:r>
      <w:r w:rsidR="005A5E90" w:rsidRPr="005A5E90">
        <w:rPr>
          <w:rFonts w:hAnsi="標楷體" w:cs="標楷體" w:hint="eastAsia"/>
          <w:szCs w:val="24"/>
        </w:rPr>
        <w:t>1,968</w:t>
      </w:r>
      <w:r w:rsidR="00473C8F">
        <w:rPr>
          <w:rFonts w:hAnsi="標楷體" w:cs="標楷體" w:hint="eastAsia"/>
          <w:szCs w:val="24"/>
        </w:rPr>
        <w:t>家</w:t>
      </w:r>
      <w:r w:rsidR="0074269F">
        <w:rPr>
          <w:rFonts w:hAnsi="標楷體" w:cs="標楷體" w:hint="eastAsia"/>
          <w:szCs w:val="24"/>
        </w:rPr>
        <w:t>，雖皆已達成設定家次目標，惟目標數與實際數亦逐年下降，允宜積極瞭</w:t>
      </w:r>
      <w:r w:rsidR="00473C8F">
        <w:rPr>
          <w:rFonts w:hAnsi="標楷體" w:cs="標楷體" w:hint="eastAsia"/>
          <w:szCs w:val="24"/>
        </w:rPr>
        <w:t>解產業發展概況及需求，檢視現行設備補助範圍是否接</w:t>
      </w:r>
      <w:r w:rsidR="005A5E90" w:rsidRPr="005A5E90">
        <w:rPr>
          <w:rFonts w:hAnsi="標楷體" w:cs="標楷體" w:hint="eastAsia"/>
          <w:szCs w:val="24"/>
        </w:rPr>
        <w:t>近飽和，並依據業界需求</w:t>
      </w:r>
      <w:r w:rsidR="00473C8F">
        <w:rPr>
          <w:rFonts w:hAnsi="標楷體" w:cs="標楷體" w:hint="eastAsia"/>
          <w:szCs w:val="24"/>
        </w:rPr>
        <w:t>趨勢</w:t>
      </w:r>
      <w:r w:rsidR="005A5E90" w:rsidRPr="005A5E90">
        <w:rPr>
          <w:rFonts w:hAnsi="標楷體" w:cs="標楷體" w:hint="eastAsia"/>
          <w:szCs w:val="24"/>
        </w:rPr>
        <w:t>覈實編列預算，以提升產業生產效能及整體能源使用效率，經函請能源局檢討</w:t>
      </w:r>
      <w:r w:rsidR="0074269F">
        <w:rPr>
          <w:rFonts w:hAnsi="標楷體" w:cs="標楷體" w:hint="eastAsia"/>
          <w:szCs w:val="24"/>
        </w:rPr>
        <w:t>妥處。據復：近年受疫情、國際戰爭及</w:t>
      </w:r>
      <w:r w:rsidR="00473C8F">
        <w:rPr>
          <w:rFonts w:hAnsi="標楷體" w:cs="標楷體" w:hint="eastAsia"/>
          <w:szCs w:val="24"/>
        </w:rPr>
        <w:t>產業庫存等影響，產業出貨量下降</w:t>
      </w:r>
      <w:r w:rsidR="005A5E90" w:rsidRPr="005A5E90">
        <w:rPr>
          <w:rFonts w:hAnsi="標楷體" w:cs="標楷體" w:hint="eastAsia"/>
          <w:szCs w:val="24"/>
        </w:rPr>
        <w:t>，將</w:t>
      </w:r>
      <w:r w:rsidR="00473C8F">
        <w:rPr>
          <w:rFonts w:hAnsi="標楷體" w:cs="標楷體" w:hint="eastAsia"/>
          <w:szCs w:val="24"/>
        </w:rPr>
        <w:t>適時檢討相關補助措施，並</w:t>
      </w:r>
      <w:r w:rsidR="005A5E90" w:rsidRPr="005A5E90">
        <w:rPr>
          <w:rFonts w:hAnsi="標楷體" w:cs="標楷體" w:hint="eastAsia"/>
          <w:szCs w:val="24"/>
        </w:rPr>
        <w:t>依據市場及國際狀況等資訊，覈實編列</w:t>
      </w:r>
      <w:r w:rsidR="00473C8F">
        <w:rPr>
          <w:rFonts w:hAnsi="標楷體" w:cs="標楷體" w:hint="eastAsia"/>
          <w:szCs w:val="24"/>
        </w:rPr>
        <w:t>補助</w:t>
      </w:r>
      <w:r w:rsidR="000938EF">
        <w:rPr>
          <w:rFonts w:hAnsi="標楷體" w:cs="標楷體" w:hint="eastAsia"/>
          <w:szCs w:val="24"/>
        </w:rPr>
        <w:t>預算，以發揮最大</w:t>
      </w:r>
      <w:r w:rsidR="005A5E90" w:rsidRPr="005A5E90">
        <w:rPr>
          <w:rFonts w:hAnsi="標楷體" w:cs="標楷體" w:hint="eastAsia"/>
          <w:szCs w:val="24"/>
        </w:rPr>
        <w:t>效</w:t>
      </w:r>
      <w:r w:rsidR="000938EF">
        <w:rPr>
          <w:rFonts w:hAnsi="標楷體" w:cs="標楷體" w:hint="eastAsia"/>
          <w:szCs w:val="24"/>
        </w:rPr>
        <w:t>益</w:t>
      </w:r>
      <w:r w:rsidR="005A5E90" w:rsidRPr="005A5E90">
        <w:rPr>
          <w:rFonts w:hAnsi="標楷體" w:cs="標楷體" w:hint="eastAsia"/>
          <w:szCs w:val="24"/>
        </w:rPr>
        <w:t>。</w:t>
      </w:r>
    </w:p>
    <w:p w:rsidR="00A27508" w:rsidRPr="005C7D9B" w:rsidRDefault="00A27508" w:rsidP="00217A07">
      <w:pPr>
        <w:pStyle w:val="aa"/>
        <w:overflowPunct w:val="0"/>
        <w:spacing w:beforeLines="0" w:before="0" w:afterLines="0" w:after="0" w:line="580" w:lineRule="exact"/>
        <w:ind w:firstLineChars="450" w:firstLine="1261"/>
        <w:rPr>
          <w:rFonts w:ascii="標楷體" w:hAnsi="標楷體"/>
          <w:bCs w:val="0"/>
          <w:kern w:val="0"/>
        </w:rPr>
      </w:pPr>
      <w:r w:rsidRPr="005C7D9B">
        <w:rPr>
          <w:rFonts w:ascii="標楷體" w:hAnsi="標楷體" w:hint="eastAsia"/>
          <w:bCs w:val="0"/>
          <w:kern w:val="0"/>
        </w:rPr>
        <w:t xml:space="preserve">（2）　</w:t>
      </w:r>
      <w:r w:rsidR="0051053D" w:rsidRPr="0051053D">
        <w:rPr>
          <w:rFonts w:ascii="標楷體" w:hAnsi="標楷體" w:hint="eastAsia"/>
          <w:bCs w:val="0"/>
          <w:kern w:val="0"/>
        </w:rPr>
        <w:t>訂定</w:t>
      </w:r>
      <w:r w:rsidR="00637C02">
        <w:rPr>
          <w:rFonts w:ascii="標楷體" w:hAnsi="標楷體" w:hint="eastAsia"/>
          <w:bCs w:val="0"/>
          <w:kern w:val="0"/>
        </w:rPr>
        <w:t>繳納</w:t>
      </w:r>
      <w:r w:rsidR="0051053D" w:rsidRPr="0051053D">
        <w:rPr>
          <w:rFonts w:ascii="標楷體" w:hAnsi="標楷體" w:hint="eastAsia"/>
          <w:bCs w:val="0"/>
          <w:kern w:val="0"/>
        </w:rPr>
        <w:t>太陽光電模組回收費用</w:t>
      </w:r>
      <w:r w:rsidR="00637C02">
        <w:rPr>
          <w:rFonts w:ascii="標楷體" w:hAnsi="標楷體" w:hint="eastAsia"/>
          <w:bCs w:val="0"/>
          <w:kern w:val="0"/>
        </w:rPr>
        <w:t>作業</w:t>
      </w:r>
      <w:r w:rsidR="0051053D" w:rsidRPr="0051053D">
        <w:rPr>
          <w:rFonts w:ascii="標楷體" w:hAnsi="標楷體" w:hint="eastAsia"/>
          <w:bCs w:val="0"/>
          <w:kern w:val="0"/>
        </w:rPr>
        <w:t>規範，以支應未來</w:t>
      </w:r>
      <w:r w:rsidR="00637C02">
        <w:rPr>
          <w:rFonts w:ascii="標楷體" w:hAnsi="標楷體" w:hint="eastAsia"/>
          <w:bCs w:val="0"/>
          <w:kern w:val="0"/>
        </w:rPr>
        <w:t>處理廢棄模組所需</w:t>
      </w:r>
      <w:r w:rsidR="0051053D" w:rsidRPr="0051053D">
        <w:rPr>
          <w:rFonts w:ascii="標楷體" w:hAnsi="標楷體" w:hint="eastAsia"/>
          <w:bCs w:val="0"/>
          <w:kern w:val="0"/>
        </w:rPr>
        <w:t>，惟相關收費機制有欠完備，又申請補助計畫之管考措施尚待強化，亟待檢討妥處，以完善太陽光電模組回收機制。</w:t>
      </w:r>
    </w:p>
    <w:p w:rsidR="007C0383" w:rsidRPr="005C7D9B" w:rsidRDefault="00BF5E99" w:rsidP="00217A07">
      <w:pPr>
        <w:widowControl/>
        <w:overflowPunct w:val="0"/>
        <w:spacing w:line="580" w:lineRule="exact"/>
        <w:jc w:val="both"/>
        <w:rPr>
          <w:rFonts w:ascii="標楷體" w:eastAsia="標楷體" w:hAnsi="標楷體"/>
          <w:color w:val="FF0000"/>
          <w:spacing w:val="-2"/>
        </w:rPr>
      </w:pPr>
      <w:r w:rsidRPr="00AB1299">
        <w:rPr>
          <w:rFonts w:ascii="標楷體" w:eastAsia="標楷體" w:hAnsi="標楷體" w:hint="eastAsia"/>
          <w:spacing w:val="-2"/>
          <w:sz w:val="32"/>
          <w:szCs w:val="32"/>
        </w:rPr>
        <w:t xml:space="preserve">　　</w:t>
      </w:r>
      <w:r w:rsidR="0051053D" w:rsidRPr="0051053D">
        <w:rPr>
          <w:rFonts w:ascii="標楷體" w:eastAsia="標楷體" w:hAnsi="標楷體" w:cs="標楷體" w:hint="eastAsia"/>
        </w:rPr>
        <w:t>政府為辦理廢棄太陽光電模組回收處理事宜，行政院能源及減碳辦公室於107年11月6日召開「太陽能光電板回收處理機制」研商會議決議，由能源局建立模組回收費用收取機制，以支應行政院環境保護署</w:t>
      </w:r>
      <w:r w:rsidR="000C4D7F">
        <w:rPr>
          <w:rFonts w:ascii="標楷體" w:eastAsia="標楷體" w:hAnsi="標楷體" w:cs="標楷體" w:hint="eastAsia"/>
        </w:rPr>
        <w:t>（</w:t>
      </w:r>
      <w:r w:rsidR="0051053D" w:rsidRPr="0051053D">
        <w:rPr>
          <w:rFonts w:ascii="標楷體" w:eastAsia="標楷體" w:hAnsi="標楷體" w:cs="標楷體" w:hint="eastAsia"/>
        </w:rPr>
        <w:t>下稱環保署</w:t>
      </w:r>
      <w:r w:rsidR="000C4D7F">
        <w:rPr>
          <w:rFonts w:ascii="標楷體" w:eastAsia="標楷體" w:hAnsi="標楷體" w:cs="標楷體" w:hint="eastAsia"/>
        </w:rPr>
        <w:t>）</w:t>
      </w:r>
      <w:r w:rsidR="0051053D" w:rsidRPr="0051053D">
        <w:rPr>
          <w:rFonts w:ascii="標楷體" w:eastAsia="標楷體" w:hAnsi="標楷體" w:cs="標楷體" w:hint="eastAsia"/>
        </w:rPr>
        <w:t>廢棄模組清除處理支出。經濟部於108年12月修正</w:t>
      </w:r>
      <w:r w:rsidR="009412E4">
        <w:rPr>
          <w:rFonts w:ascii="標楷體" w:eastAsia="標楷體" w:hAnsi="標楷體" w:cs="標楷體" w:hint="eastAsia"/>
        </w:rPr>
        <w:t>「</w:t>
      </w:r>
      <w:r w:rsidR="00637C02">
        <w:rPr>
          <w:rFonts w:ascii="標楷體" w:eastAsia="標楷體" w:hAnsi="標楷體" w:cs="標楷體" w:hint="eastAsia"/>
        </w:rPr>
        <w:t>再生能源發電設備設置管理辦法</w:t>
      </w:r>
      <w:r w:rsidR="009412E4">
        <w:rPr>
          <w:rFonts w:ascii="標楷體" w:eastAsia="標楷體" w:hAnsi="標楷體" w:cs="標楷體" w:hint="eastAsia"/>
        </w:rPr>
        <w:t>」</w:t>
      </w:r>
      <w:r w:rsidR="0051053D" w:rsidRPr="0051053D">
        <w:rPr>
          <w:rFonts w:ascii="標楷體" w:eastAsia="標楷體" w:hAnsi="標楷體" w:cs="標楷體" w:hint="eastAsia"/>
        </w:rPr>
        <w:t>增訂第17</w:t>
      </w:r>
      <w:r w:rsidR="00637C02">
        <w:rPr>
          <w:rFonts w:ascii="標楷體" w:eastAsia="標楷體" w:hAnsi="標楷體" w:cs="標楷體" w:hint="eastAsia"/>
        </w:rPr>
        <w:t>條，規定符合條件之太陽光電業者應繳納一定金額</w:t>
      </w:r>
      <w:r w:rsidR="0051053D" w:rsidRPr="0051053D">
        <w:rPr>
          <w:rFonts w:ascii="標楷體" w:eastAsia="標楷體" w:hAnsi="標楷體" w:cs="標楷體" w:hint="eastAsia"/>
        </w:rPr>
        <w:t>模組回收費用</w:t>
      </w:r>
      <w:r w:rsidR="000C4D7F">
        <w:rPr>
          <w:rFonts w:ascii="標楷體" w:eastAsia="標楷體" w:hAnsi="標楷體" w:cs="標楷體" w:hint="eastAsia"/>
        </w:rPr>
        <w:t>（</w:t>
      </w:r>
      <w:r w:rsidR="00637C02">
        <w:rPr>
          <w:rFonts w:ascii="標楷體" w:eastAsia="標楷體" w:hAnsi="標楷體" w:cs="標楷體" w:hint="eastAsia"/>
        </w:rPr>
        <w:t>每瓩</w:t>
      </w:r>
      <w:r w:rsidR="0051053D" w:rsidRPr="0051053D">
        <w:rPr>
          <w:rFonts w:ascii="標楷體" w:eastAsia="標楷體" w:hAnsi="標楷體" w:cs="標楷體" w:hint="eastAsia"/>
        </w:rPr>
        <w:t>1,000元</w:t>
      </w:r>
      <w:r w:rsidR="000C4D7F">
        <w:rPr>
          <w:rFonts w:ascii="標楷體" w:eastAsia="標楷體" w:hAnsi="標楷體" w:cs="標楷體" w:hint="eastAsia"/>
        </w:rPr>
        <w:t>）</w:t>
      </w:r>
      <w:r w:rsidR="00637C02">
        <w:rPr>
          <w:rFonts w:ascii="標楷體" w:eastAsia="標楷體" w:hAnsi="標楷體" w:cs="標楷體" w:hint="eastAsia"/>
        </w:rPr>
        <w:t>，</w:t>
      </w:r>
      <w:r w:rsidR="0051053D" w:rsidRPr="0051053D">
        <w:rPr>
          <w:rFonts w:ascii="標楷體" w:eastAsia="標楷體" w:hAnsi="標楷體" w:cs="標楷體" w:hint="eastAsia"/>
        </w:rPr>
        <w:t>其費用分10年徵收，並依再生能源發展條例第7</w:t>
      </w:r>
      <w:r w:rsidR="000938EF">
        <w:rPr>
          <w:rFonts w:ascii="標楷體" w:eastAsia="標楷體" w:hAnsi="標楷體" w:cs="標楷體" w:hint="eastAsia"/>
        </w:rPr>
        <w:t>條規定納入再生能源發展基金。經查再生能源發展基金</w:t>
      </w:r>
      <w:r w:rsidR="0051053D" w:rsidRPr="0051053D">
        <w:rPr>
          <w:rFonts w:ascii="標楷體" w:eastAsia="標楷體" w:hAnsi="標楷體" w:cs="標楷體" w:hint="eastAsia"/>
        </w:rPr>
        <w:t>111年度收取</w:t>
      </w:r>
      <w:r w:rsidR="00637C02">
        <w:rPr>
          <w:rFonts w:ascii="標楷體" w:eastAsia="標楷體" w:hAnsi="標楷體" w:cs="標楷體" w:hint="eastAsia"/>
        </w:rPr>
        <w:t>業者繳交之</w:t>
      </w:r>
      <w:r w:rsidR="0051053D" w:rsidRPr="0051053D">
        <w:rPr>
          <w:rFonts w:ascii="標楷體" w:eastAsia="標楷體" w:hAnsi="標楷體" w:cs="標楷體" w:hint="eastAsia"/>
        </w:rPr>
        <w:t>模組回收費用計8,454萬餘元，</w:t>
      </w:r>
      <w:r w:rsidR="00637C02">
        <w:rPr>
          <w:rFonts w:ascii="標楷體" w:eastAsia="標楷體" w:hAnsi="標楷體" w:cs="標楷體" w:hint="eastAsia"/>
        </w:rPr>
        <w:t>其中</w:t>
      </w:r>
      <w:r w:rsidR="00637C02" w:rsidRPr="0051053D">
        <w:rPr>
          <w:rFonts w:ascii="標楷體" w:eastAsia="標楷體" w:hAnsi="標楷體" w:cs="標楷體" w:hint="eastAsia"/>
        </w:rPr>
        <w:t>746萬餘元</w:t>
      </w:r>
      <w:r w:rsidR="0051053D" w:rsidRPr="0051053D">
        <w:rPr>
          <w:rFonts w:ascii="標楷體" w:eastAsia="標楷體" w:hAnsi="標楷體" w:cs="標楷體" w:hint="eastAsia"/>
        </w:rPr>
        <w:t>帳列暫收及待結轉款項</w:t>
      </w:r>
      <w:r w:rsidR="00637C02">
        <w:rPr>
          <w:rFonts w:ascii="標楷體" w:eastAsia="標楷體" w:hAnsi="標楷體" w:cs="標楷體" w:hint="eastAsia"/>
        </w:rPr>
        <w:t>，</w:t>
      </w:r>
      <w:r w:rsidR="0051053D" w:rsidRPr="0051053D">
        <w:rPr>
          <w:rFonts w:ascii="標楷體" w:eastAsia="標楷體" w:hAnsi="標楷體" w:cs="標楷體" w:hint="eastAsia"/>
        </w:rPr>
        <w:t>係</w:t>
      </w:r>
      <w:r w:rsidR="000938EF">
        <w:rPr>
          <w:rFonts w:ascii="標楷體" w:eastAsia="標楷體" w:hAnsi="標楷體" w:cs="標楷體" w:hint="eastAsia"/>
        </w:rPr>
        <w:t>因</w:t>
      </w:r>
      <w:r w:rsidR="0051053D" w:rsidRPr="0051053D">
        <w:rPr>
          <w:rFonts w:ascii="標楷體" w:eastAsia="標楷體" w:hAnsi="標楷體" w:cs="標楷體" w:hint="eastAsia"/>
        </w:rPr>
        <w:t>部分匯至</w:t>
      </w:r>
      <w:r w:rsidR="000938EF">
        <w:rPr>
          <w:rFonts w:ascii="標楷體" w:eastAsia="標楷體" w:hAnsi="標楷體" w:cs="標楷體" w:hint="eastAsia"/>
        </w:rPr>
        <w:t>該</w:t>
      </w:r>
      <w:r w:rsidR="0051053D" w:rsidRPr="0051053D">
        <w:rPr>
          <w:rFonts w:ascii="標楷體" w:eastAsia="標楷體" w:hAnsi="標楷體" w:cs="標楷體" w:hint="eastAsia"/>
        </w:rPr>
        <w:t>基金專戶款項未備註繳款人，</w:t>
      </w:r>
      <w:r w:rsidR="00237807">
        <w:rPr>
          <w:rFonts w:ascii="標楷體" w:eastAsia="標楷體" w:hAnsi="標楷體" w:cs="標楷體" w:hint="eastAsia"/>
        </w:rPr>
        <w:t>需耗時確認繳款人身分</w:t>
      </w:r>
      <w:r w:rsidR="000938EF">
        <w:rPr>
          <w:rFonts w:ascii="標楷體" w:eastAsia="標楷體" w:hAnsi="標楷體" w:cs="標楷體" w:hint="eastAsia"/>
        </w:rPr>
        <w:t>及款項正確性，惟模組回收費</w:t>
      </w:r>
      <w:r w:rsidR="0051053D" w:rsidRPr="0051053D">
        <w:rPr>
          <w:rFonts w:ascii="標楷體" w:eastAsia="標楷體" w:hAnsi="標楷體" w:cs="標楷體" w:hint="eastAsia"/>
        </w:rPr>
        <w:t>未妥善規劃</w:t>
      </w:r>
      <w:r w:rsidR="000938EF">
        <w:rPr>
          <w:rFonts w:ascii="標楷體" w:eastAsia="標楷體" w:hAnsi="標楷體" w:cs="標楷體" w:hint="eastAsia"/>
        </w:rPr>
        <w:t>收費管控機制</w:t>
      </w:r>
      <w:r w:rsidR="0051053D" w:rsidRPr="0051053D">
        <w:rPr>
          <w:rFonts w:ascii="標楷體" w:eastAsia="標楷體" w:hAnsi="標楷體" w:cs="標楷體" w:hint="eastAsia"/>
        </w:rPr>
        <w:t>，如設定虛擬帳號等，增加後續行政作業成本及帳務處理困難。</w:t>
      </w:r>
      <w:r w:rsidR="0051053D" w:rsidRPr="000C4D7F">
        <w:rPr>
          <w:rFonts w:ascii="標楷體" w:eastAsia="標楷體" w:hAnsi="標楷體" w:cs="標楷體" w:hint="eastAsia"/>
          <w:spacing w:val="-1"/>
        </w:rPr>
        <w:t>另</w:t>
      </w:r>
      <w:r w:rsidR="00637C02" w:rsidRPr="000C4D7F">
        <w:rPr>
          <w:rFonts w:ascii="標楷體" w:eastAsia="標楷體" w:hAnsi="標楷體" w:cs="標楷體" w:hint="eastAsia"/>
          <w:spacing w:val="-1"/>
        </w:rPr>
        <w:t>依</w:t>
      </w:r>
      <w:r w:rsidR="0051053D" w:rsidRPr="000C4D7F">
        <w:rPr>
          <w:rFonts w:ascii="標楷體" w:eastAsia="標楷體" w:hAnsi="標楷體" w:cs="標楷體" w:hint="eastAsia"/>
          <w:spacing w:val="-1"/>
        </w:rPr>
        <w:t>經濟部111年7月20日訂定之太陽光電發電設備模組回收費用收支保管及運用作業要點</w:t>
      </w:r>
      <w:r w:rsidR="000C4D7F" w:rsidRPr="000C4D7F">
        <w:rPr>
          <w:rFonts w:ascii="標楷體" w:eastAsia="標楷體" w:hAnsi="標楷體" w:cs="標楷體" w:hint="eastAsia"/>
          <w:spacing w:val="-1"/>
        </w:rPr>
        <w:t>（</w:t>
      </w:r>
      <w:r w:rsidR="0051053D" w:rsidRPr="000C4D7F">
        <w:rPr>
          <w:rFonts w:ascii="標楷體" w:eastAsia="標楷體" w:hAnsi="標楷體" w:cs="標楷體" w:hint="eastAsia"/>
          <w:spacing w:val="-1"/>
        </w:rPr>
        <w:t>下稱模組要點</w:t>
      </w:r>
      <w:r w:rsidR="000C4D7F" w:rsidRPr="000C4D7F">
        <w:rPr>
          <w:rFonts w:ascii="標楷體" w:eastAsia="標楷體" w:hAnsi="標楷體" w:cs="標楷體" w:hint="eastAsia"/>
          <w:spacing w:val="-1"/>
        </w:rPr>
        <w:t>）</w:t>
      </w:r>
      <w:r w:rsidR="0051053D" w:rsidRPr="000C4D7F">
        <w:rPr>
          <w:rFonts w:ascii="標楷體" w:eastAsia="標楷體" w:hAnsi="標楷體" w:cs="標楷體" w:hint="eastAsia"/>
          <w:spacing w:val="-1"/>
        </w:rPr>
        <w:t>第7</w:t>
      </w:r>
      <w:r w:rsidR="0074269F" w:rsidRPr="000C4D7F">
        <w:rPr>
          <w:rFonts w:ascii="標楷體" w:eastAsia="標楷體" w:hAnsi="標楷體" w:cs="標楷體" w:hint="eastAsia"/>
          <w:spacing w:val="-1"/>
        </w:rPr>
        <w:t>點及第</w:t>
      </w:r>
      <w:r w:rsidR="0051053D" w:rsidRPr="000C4D7F">
        <w:rPr>
          <w:rFonts w:ascii="標楷體" w:eastAsia="標楷體" w:hAnsi="標楷體" w:cs="標楷體" w:hint="eastAsia"/>
          <w:spacing w:val="-1"/>
        </w:rPr>
        <w:t>8</w:t>
      </w:r>
      <w:r w:rsidR="00061056" w:rsidRPr="000C4D7F">
        <w:rPr>
          <w:rFonts w:ascii="標楷體" w:eastAsia="標楷體" w:hAnsi="標楷體" w:cs="標楷體" w:hint="eastAsia"/>
          <w:spacing w:val="-1"/>
        </w:rPr>
        <w:t>點規定，環保署</w:t>
      </w:r>
      <w:r w:rsidR="0074269F" w:rsidRPr="000C4D7F">
        <w:rPr>
          <w:rFonts w:ascii="標楷體" w:eastAsia="標楷體" w:hAnsi="標楷體" w:cs="標楷體" w:hint="eastAsia"/>
          <w:spacing w:val="-1"/>
        </w:rPr>
        <w:t>辦理</w:t>
      </w:r>
      <w:r w:rsidR="0051053D" w:rsidRPr="000C4D7F">
        <w:rPr>
          <w:rFonts w:ascii="標楷體" w:eastAsia="標楷體" w:hAnsi="標楷體" w:cs="標楷體" w:hint="eastAsia"/>
          <w:spacing w:val="-1"/>
        </w:rPr>
        <w:t>太陽光電發電設備廢棄模組回收、清除及處理之工作等業務，得檢具計畫書等文件，申請再生能源發展基金補助，</w:t>
      </w:r>
      <w:r w:rsidR="00061056" w:rsidRPr="000C4D7F">
        <w:rPr>
          <w:rFonts w:ascii="標楷體" w:eastAsia="標楷體" w:hAnsi="標楷體" w:cs="標楷體" w:hint="eastAsia"/>
          <w:spacing w:val="-1"/>
        </w:rPr>
        <w:t>惟上述模組要點未規範申請補助機關應提出執行成果報告，不利考核</w:t>
      </w:r>
      <w:r w:rsidR="0051053D" w:rsidRPr="000C4D7F">
        <w:rPr>
          <w:rFonts w:ascii="標楷體" w:eastAsia="標楷體" w:hAnsi="標楷體" w:cs="標楷體" w:hint="eastAsia"/>
          <w:spacing w:val="-1"/>
        </w:rPr>
        <w:t>補助計畫之執行成效，經函請能源局檢討妥處，以完備太陽光電模組回收機制。據復：已委託專業團隊辦理太陽光電模組回收費用之</w:t>
      </w:r>
      <w:r w:rsidR="00061056" w:rsidRPr="000C4D7F">
        <w:rPr>
          <w:rFonts w:ascii="標楷體" w:eastAsia="標楷體" w:hAnsi="標楷體" w:cs="標楷體" w:hint="eastAsia"/>
          <w:spacing w:val="-1"/>
        </w:rPr>
        <w:t>收繳作業，包含建立收款程序、開發帳務管理系統及應用虛擬帳號等，另</w:t>
      </w:r>
      <w:r w:rsidR="0051053D" w:rsidRPr="000C4D7F">
        <w:rPr>
          <w:rFonts w:ascii="標楷體" w:eastAsia="標楷體" w:hAnsi="標楷體" w:cs="標楷體" w:hint="eastAsia"/>
          <w:spacing w:val="-1"/>
        </w:rPr>
        <w:t>已請環保署提供執行成果報告，以利審核經費運用情形，後續將依實務需求修正模組要點。</w:t>
      </w:r>
    </w:p>
    <w:p w:rsidR="00132615" w:rsidRPr="00AB1299" w:rsidRDefault="00FA3A97" w:rsidP="00B33E48">
      <w:pPr>
        <w:pStyle w:val="aa"/>
        <w:overflowPunct w:val="0"/>
        <w:spacing w:beforeLines="0" w:before="0" w:afterLines="0" w:after="0" w:line="550" w:lineRule="exact"/>
        <w:ind w:firstLineChars="450" w:firstLine="1261"/>
        <w:rPr>
          <w:rFonts w:ascii="標楷體" w:hAnsi="標楷體"/>
          <w:b w:val="0"/>
          <w:bCs w:val="0"/>
          <w:spacing w:val="-2"/>
          <w:sz w:val="32"/>
          <w:szCs w:val="32"/>
        </w:rPr>
      </w:pPr>
      <w:r w:rsidRPr="005C7D9B">
        <w:rPr>
          <w:rFonts w:ascii="標楷體" w:hAnsi="標楷體" w:hint="eastAsia"/>
          <w:bCs w:val="0"/>
          <w:kern w:val="0"/>
        </w:rPr>
        <w:lastRenderedPageBreak/>
        <w:t xml:space="preserve">（3）　</w:t>
      </w:r>
      <w:r w:rsidR="0051053D" w:rsidRPr="0051053D">
        <w:rPr>
          <w:rFonts w:ascii="標楷體" w:hAnsi="標楷體" w:hint="eastAsia"/>
          <w:bCs w:val="0"/>
          <w:kern w:val="0"/>
        </w:rPr>
        <w:t>推動建築整合型太陽光電設備示範獎勵措施，以鼓勵業者運用於國內建築，惟自105年度起均無核定補助案，推動成效欠佳，允宜研謀善策，以提升業者申請意願。</w:t>
      </w:r>
    </w:p>
    <w:p w:rsidR="00C40558" w:rsidRPr="00B70C1E" w:rsidRDefault="006E7DF4" w:rsidP="00B33E48">
      <w:pPr>
        <w:overflowPunct w:val="0"/>
        <w:spacing w:line="550" w:lineRule="exact"/>
        <w:jc w:val="both"/>
        <w:rPr>
          <w:rFonts w:ascii="標楷體" w:eastAsia="標楷體" w:hAnsi="標楷體" w:cs="標楷體"/>
        </w:rPr>
      </w:pPr>
      <w:r>
        <w:rPr>
          <w:noProof/>
        </w:rPr>
        <w:pict>
          <v:shapetype id="_x0000_t202" coordsize="21600,21600" o:spt="202" path="m,l,21600r21600,l21600,xe">
            <v:stroke joinstyle="miter"/>
            <v:path gradientshapeok="t" o:connecttype="rect"/>
          </v:shapetype>
          <v:shape id="文字方塊 2" o:spid="_x0000_s1099" type="#_x0000_t202" style="position:absolute;left:0;text-align:left;margin-left:196.85pt;margin-top:172.15pt;width:305.3pt;height:234.35pt;z-index:251657728;visibility:visible;mso-width-relative:margin;mso-height-relative:margin" stroked="f">
            <v:textbo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1247"/>
                    <w:gridCol w:w="1247"/>
                    <w:gridCol w:w="1247"/>
                    <w:gridCol w:w="1186"/>
                    <w:gridCol w:w="61"/>
                  </w:tblGrid>
                  <w:tr w:rsidR="0051053D" w:rsidRPr="0027504A" w:rsidTr="009C5C0C">
                    <w:trPr>
                      <w:gridAfter w:val="1"/>
                      <w:wAfter w:w="61" w:type="dxa"/>
                      <w:trHeight w:val="567"/>
                    </w:trPr>
                    <w:tc>
                      <w:tcPr>
                        <w:tcW w:w="5778" w:type="dxa"/>
                        <w:gridSpan w:val="5"/>
                        <w:tcBorders>
                          <w:top w:val="nil"/>
                          <w:left w:val="nil"/>
                          <w:right w:val="nil"/>
                        </w:tcBorders>
                        <w:shd w:val="clear" w:color="auto" w:fill="auto"/>
                      </w:tcPr>
                      <w:p w:rsidR="0051053D" w:rsidRPr="00A345D5" w:rsidRDefault="0051053D" w:rsidP="00A345D5">
                        <w:pPr>
                          <w:jc w:val="center"/>
                          <w:rPr>
                            <w:rFonts w:ascii="標楷體" w:eastAsia="標楷體" w:hAnsi="標楷體"/>
                            <w:b/>
                            <w:bCs/>
                          </w:rPr>
                        </w:pPr>
                        <w:r w:rsidRPr="0033118F">
                          <w:rPr>
                            <w:rFonts w:ascii="標楷體" w:eastAsia="標楷體" w:hAnsi="標楷體" w:hint="eastAsia"/>
                            <w:b/>
                            <w:bCs/>
                          </w:rPr>
                          <w:t>表1</w:t>
                        </w:r>
                        <w:r w:rsidRPr="00A345D5">
                          <w:rPr>
                            <w:rFonts w:ascii="標楷體" w:eastAsia="標楷體" w:hAnsi="標楷體" w:hint="eastAsia"/>
                            <w:b/>
                            <w:bCs/>
                          </w:rPr>
                          <w:t xml:space="preserve">　建築整合型太陽光電補助計畫辦理情形</w:t>
                        </w:r>
                      </w:p>
                      <w:p w:rsidR="0051053D" w:rsidRPr="00A345D5" w:rsidRDefault="0051053D" w:rsidP="008F7F4B">
                        <w:pPr>
                          <w:ind w:rightChars="-50" w:right="-120"/>
                          <w:jc w:val="right"/>
                          <w:rPr>
                            <w:rFonts w:ascii="標楷體" w:eastAsia="標楷體" w:hAnsi="標楷體"/>
                            <w:bCs/>
                            <w:sz w:val="20"/>
                          </w:rPr>
                        </w:pPr>
                        <w:r w:rsidRPr="00A345D5">
                          <w:rPr>
                            <w:rFonts w:ascii="標楷體" w:eastAsia="標楷體" w:hAnsi="標楷體" w:hint="eastAsia"/>
                            <w:bCs/>
                            <w:sz w:val="20"/>
                          </w:rPr>
                          <w:t>單位：新臺幣千元、案</w:t>
                        </w:r>
                      </w:p>
                    </w:tc>
                  </w:tr>
                  <w:tr w:rsidR="0051053D" w:rsidRPr="0027504A" w:rsidTr="006E7DF4">
                    <w:trPr>
                      <w:trHeight w:val="397"/>
                    </w:trPr>
                    <w:tc>
                      <w:tcPr>
                        <w:tcW w:w="851" w:type="dxa"/>
                        <w:shd w:val="clear" w:color="auto" w:fill="D9D9D9"/>
                        <w:vAlign w:val="center"/>
                      </w:tcPr>
                      <w:p w:rsidR="0051053D" w:rsidRPr="00A345D5" w:rsidRDefault="0051053D" w:rsidP="00A345D5">
                        <w:pPr>
                          <w:jc w:val="center"/>
                          <w:rPr>
                            <w:rFonts w:ascii="標楷體" w:eastAsia="標楷體" w:hAnsi="標楷體"/>
                            <w:bCs/>
                            <w:sz w:val="20"/>
                            <w:szCs w:val="20"/>
                          </w:rPr>
                        </w:pPr>
                        <w:r w:rsidRPr="00A345D5">
                          <w:rPr>
                            <w:rFonts w:ascii="標楷體" w:eastAsia="標楷體" w:hAnsi="標楷體" w:hint="eastAsia"/>
                            <w:bCs/>
                            <w:sz w:val="20"/>
                            <w:szCs w:val="20"/>
                          </w:rPr>
                          <w:t>年度</w:t>
                        </w:r>
                      </w:p>
                    </w:tc>
                    <w:tc>
                      <w:tcPr>
                        <w:tcW w:w="1247" w:type="dxa"/>
                        <w:shd w:val="clear" w:color="auto" w:fill="D9D9D9"/>
                      </w:tcPr>
                      <w:p w:rsidR="0051053D" w:rsidRPr="00A345D5" w:rsidRDefault="0051053D" w:rsidP="00A345D5">
                        <w:pPr>
                          <w:jc w:val="center"/>
                          <w:rPr>
                            <w:rFonts w:ascii="標楷體" w:eastAsia="標楷體" w:hAnsi="標楷體"/>
                            <w:bCs/>
                            <w:sz w:val="20"/>
                            <w:szCs w:val="20"/>
                          </w:rPr>
                        </w:pPr>
                        <w:r w:rsidRPr="00A345D5">
                          <w:rPr>
                            <w:rFonts w:ascii="標楷體" w:eastAsia="標楷體" w:hAnsi="標楷體" w:hint="eastAsia"/>
                            <w:bCs/>
                            <w:sz w:val="20"/>
                            <w:szCs w:val="20"/>
                          </w:rPr>
                          <w:t>預算數</w:t>
                        </w:r>
                      </w:p>
                    </w:tc>
                    <w:tc>
                      <w:tcPr>
                        <w:tcW w:w="1247" w:type="dxa"/>
                        <w:shd w:val="clear" w:color="auto" w:fill="D9D9D9"/>
                      </w:tcPr>
                      <w:p w:rsidR="0051053D" w:rsidRPr="00A345D5" w:rsidRDefault="0051053D" w:rsidP="00A345D5">
                        <w:pPr>
                          <w:jc w:val="center"/>
                          <w:rPr>
                            <w:rFonts w:ascii="標楷體" w:eastAsia="標楷體" w:hAnsi="標楷體"/>
                            <w:bCs/>
                            <w:sz w:val="20"/>
                            <w:szCs w:val="20"/>
                          </w:rPr>
                        </w:pPr>
                        <w:r w:rsidRPr="00A345D5">
                          <w:rPr>
                            <w:rFonts w:ascii="標楷體" w:eastAsia="標楷體" w:hAnsi="標楷體" w:hint="eastAsia"/>
                            <w:bCs/>
                            <w:sz w:val="20"/>
                            <w:szCs w:val="20"/>
                          </w:rPr>
                          <w:t>決算數</w:t>
                        </w:r>
                      </w:p>
                    </w:tc>
                    <w:tc>
                      <w:tcPr>
                        <w:tcW w:w="1247" w:type="dxa"/>
                        <w:shd w:val="clear" w:color="auto" w:fill="D9D9D9"/>
                        <w:vAlign w:val="center"/>
                      </w:tcPr>
                      <w:p w:rsidR="0051053D" w:rsidRPr="00A345D5" w:rsidRDefault="00F43241" w:rsidP="00A345D5">
                        <w:pPr>
                          <w:jc w:val="center"/>
                          <w:rPr>
                            <w:rFonts w:ascii="標楷體" w:eastAsia="標楷體" w:hAnsi="標楷體"/>
                            <w:bCs/>
                            <w:sz w:val="20"/>
                            <w:szCs w:val="20"/>
                          </w:rPr>
                        </w:pPr>
                        <w:r>
                          <w:rPr>
                            <w:rFonts w:ascii="標楷體" w:eastAsia="標楷體" w:hAnsi="標楷體" w:hint="eastAsia"/>
                            <w:bCs/>
                            <w:sz w:val="20"/>
                            <w:szCs w:val="20"/>
                          </w:rPr>
                          <w:t>申請案數</w:t>
                        </w:r>
                      </w:p>
                    </w:tc>
                    <w:tc>
                      <w:tcPr>
                        <w:tcW w:w="1247" w:type="dxa"/>
                        <w:gridSpan w:val="2"/>
                        <w:shd w:val="clear" w:color="auto" w:fill="D9D9D9"/>
                      </w:tcPr>
                      <w:p w:rsidR="0051053D" w:rsidRPr="00A345D5" w:rsidRDefault="00F43241" w:rsidP="00A345D5">
                        <w:pPr>
                          <w:jc w:val="center"/>
                          <w:rPr>
                            <w:rFonts w:ascii="標楷體" w:eastAsia="標楷體" w:hAnsi="標楷體"/>
                            <w:bCs/>
                            <w:sz w:val="20"/>
                            <w:szCs w:val="20"/>
                          </w:rPr>
                        </w:pPr>
                        <w:r>
                          <w:rPr>
                            <w:rFonts w:ascii="標楷體" w:eastAsia="標楷體" w:hAnsi="標楷體" w:hint="eastAsia"/>
                            <w:bCs/>
                            <w:sz w:val="20"/>
                            <w:szCs w:val="20"/>
                          </w:rPr>
                          <w:t>核定</w:t>
                        </w:r>
                        <w:r w:rsidR="0051053D" w:rsidRPr="00A345D5">
                          <w:rPr>
                            <w:rFonts w:ascii="標楷體" w:eastAsia="標楷體" w:hAnsi="標楷體" w:hint="eastAsia"/>
                            <w:bCs/>
                            <w:sz w:val="20"/>
                            <w:szCs w:val="20"/>
                          </w:rPr>
                          <w:t>案</w:t>
                        </w:r>
                        <w:r>
                          <w:rPr>
                            <w:rFonts w:ascii="標楷體" w:eastAsia="標楷體" w:hAnsi="標楷體" w:hint="eastAsia"/>
                            <w:bCs/>
                            <w:sz w:val="20"/>
                            <w:szCs w:val="20"/>
                          </w:rPr>
                          <w:t>數</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105</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7</w:t>
                        </w:r>
                        <w:r w:rsidRPr="008F3134">
                          <w:rPr>
                            <w:rFonts w:ascii="標楷體" w:eastAsia="標楷體" w:hAnsi="標楷體"/>
                            <w:sz w:val="20"/>
                            <w:szCs w:val="20"/>
                          </w:rPr>
                          <w:t>,</w:t>
                        </w:r>
                        <w:r w:rsidRPr="008F3134">
                          <w:rPr>
                            <w:rFonts w:ascii="標楷體" w:eastAsia="標楷體" w:hAnsi="標楷體" w:hint="eastAsia"/>
                            <w:sz w:val="20"/>
                            <w:szCs w:val="20"/>
                          </w:rPr>
                          <w:t>300</w:t>
                        </w:r>
                      </w:p>
                    </w:tc>
                    <w:tc>
                      <w:tcPr>
                        <w:tcW w:w="1247" w:type="dxa"/>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shd w:val="clear" w:color="auto" w:fill="auto"/>
                        <w:vAlign w:val="center"/>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gridSpan w:val="2"/>
                        <w:shd w:val="clear" w:color="auto" w:fill="auto"/>
                        <w:vAlign w:val="center"/>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106</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10</w:t>
                        </w:r>
                        <w:r w:rsidRPr="008F3134">
                          <w:rPr>
                            <w:rFonts w:ascii="標楷體" w:eastAsia="標楷體" w:hAnsi="標楷體"/>
                            <w:sz w:val="20"/>
                            <w:szCs w:val="20"/>
                          </w:rPr>
                          <w:t>,</w:t>
                        </w:r>
                        <w:r w:rsidRPr="008F3134">
                          <w:rPr>
                            <w:rFonts w:ascii="標楷體" w:eastAsia="標楷體" w:hAnsi="標楷體" w:hint="eastAsia"/>
                            <w:sz w:val="20"/>
                            <w:szCs w:val="20"/>
                          </w:rPr>
                          <w:t>000</w:t>
                        </w:r>
                      </w:p>
                    </w:tc>
                    <w:tc>
                      <w:tcPr>
                        <w:tcW w:w="1247" w:type="dxa"/>
                        <w:shd w:val="clear" w:color="auto" w:fill="auto"/>
                      </w:tcPr>
                      <w:p w:rsidR="0051053D" w:rsidRPr="008F3134" w:rsidRDefault="00756430" w:rsidP="00A345D5">
                        <w:pPr>
                          <w:jc w:val="right"/>
                          <w:rPr>
                            <w:rFonts w:ascii="標楷體" w:eastAsia="標楷體" w:hAnsi="標楷體"/>
                            <w:sz w:val="20"/>
                            <w:szCs w:val="20"/>
                          </w:rPr>
                        </w:pPr>
                        <w:r>
                          <w:rPr>
                            <w:rFonts w:ascii="標楷體" w:eastAsia="標楷體" w:hAnsi="標楷體" w:hint="eastAsia"/>
                            <w:sz w:val="20"/>
                            <w:szCs w:val="20"/>
                          </w:rPr>
                          <w:t>4,485（</w:t>
                        </w:r>
                        <w:r w:rsidR="0051053D" w:rsidRPr="008F3134">
                          <w:rPr>
                            <w:rFonts w:ascii="標楷體" w:eastAsia="標楷體" w:hAnsi="標楷體" w:hint="eastAsia"/>
                            <w:sz w:val="20"/>
                            <w:szCs w:val="20"/>
                          </w:rPr>
                          <w:t>註</w:t>
                        </w:r>
                        <w:r>
                          <w:rPr>
                            <w:rFonts w:ascii="標楷體" w:eastAsia="標楷體" w:hAnsi="標楷體" w:hint="eastAsia"/>
                            <w:sz w:val="20"/>
                            <w:szCs w:val="20"/>
                          </w:rPr>
                          <w:t>1）</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2</w:t>
                        </w:r>
                      </w:p>
                    </w:tc>
                    <w:tc>
                      <w:tcPr>
                        <w:tcW w:w="1247" w:type="dxa"/>
                        <w:gridSpan w:val="2"/>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107</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5</w:t>
                        </w:r>
                        <w:r w:rsidRPr="008F3134">
                          <w:rPr>
                            <w:rFonts w:ascii="標楷體" w:eastAsia="標楷體" w:hAnsi="標楷體"/>
                            <w:sz w:val="20"/>
                            <w:szCs w:val="20"/>
                          </w:rPr>
                          <w:t>,</w:t>
                        </w:r>
                        <w:r w:rsidRPr="008F3134">
                          <w:rPr>
                            <w:rFonts w:ascii="標楷體" w:eastAsia="標楷體" w:hAnsi="標楷體" w:hint="eastAsia"/>
                            <w:sz w:val="20"/>
                            <w:szCs w:val="20"/>
                          </w:rPr>
                          <w:t>000</w:t>
                        </w:r>
                      </w:p>
                    </w:tc>
                    <w:tc>
                      <w:tcPr>
                        <w:tcW w:w="1247" w:type="dxa"/>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1</w:t>
                        </w:r>
                      </w:p>
                    </w:tc>
                    <w:tc>
                      <w:tcPr>
                        <w:tcW w:w="1247" w:type="dxa"/>
                        <w:gridSpan w:val="2"/>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108</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5</w:t>
                        </w:r>
                        <w:r w:rsidRPr="008F3134">
                          <w:rPr>
                            <w:rFonts w:ascii="標楷體" w:eastAsia="標楷體" w:hAnsi="標楷體"/>
                            <w:sz w:val="20"/>
                            <w:szCs w:val="20"/>
                          </w:rPr>
                          <w:t>,</w:t>
                        </w:r>
                        <w:r w:rsidRPr="008F3134">
                          <w:rPr>
                            <w:rFonts w:ascii="標楷體" w:eastAsia="標楷體" w:hAnsi="標楷體" w:hint="eastAsia"/>
                            <w:sz w:val="20"/>
                            <w:szCs w:val="20"/>
                          </w:rPr>
                          <w:t>000</w:t>
                        </w:r>
                      </w:p>
                    </w:tc>
                    <w:tc>
                      <w:tcPr>
                        <w:tcW w:w="1247" w:type="dxa"/>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2</w:t>
                        </w:r>
                      </w:p>
                    </w:tc>
                    <w:tc>
                      <w:tcPr>
                        <w:tcW w:w="1247" w:type="dxa"/>
                        <w:gridSpan w:val="2"/>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109</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5</w:t>
                        </w:r>
                        <w:r w:rsidRPr="008F3134">
                          <w:rPr>
                            <w:rFonts w:ascii="標楷體" w:eastAsia="標楷體" w:hAnsi="標楷體"/>
                            <w:sz w:val="20"/>
                            <w:szCs w:val="20"/>
                          </w:rPr>
                          <w:t>,</w:t>
                        </w:r>
                        <w:r w:rsidRPr="008F3134">
                          <w:rPr>
                            <w:rFonts w:ascii="標楷體" w:eastAsia="標楷體" w:hAnsi="標楷體" w:hint="eastAsia"/>
                            <w:sz w:val="20"/>
                            <w:szCs w:val="20"/>
                          </w:rPr>
                          <w:t>000</w:t>
                        </w:r>
                      </w:p>
                    </w:tc>
                    <w:tc>
                      <w:tcPr>
                        <w:tcW w:w="1247" w:type="dxa"/>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1</w:t>
                        </w:r>
                      </w:p>
                    </w:tc>
                    <w:tc>
                      <w:tcPr>
                        <w:tcW w:w="1247" w:type="dxa"/>
                        <w:gridSpan w:val="2"/>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27504A" w:rsidTr="006E7DF4">
                    <w:trPr>
                      <w:trHeight w:val="397"/>
                    </w:trPr>
                    <w:tc>
                      <w:tcPr>
                        <w:tcW w:w="851" w:type="dxa"/>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110</w:t>
                        </w:r>
                      </w:p>
                    </w:tc>
                    <w:tc>
                      <w:tcPr>
                        <w:tcW w:w="1247" w:type="dxa"/>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5</w:t>
                        </w:r>
                        <w:r w:rsidRPr="008F3134">
                          <w:rPr>
                            <w:rFonts w:ascii="標楷體" w:eastAsia="標楷體" w:hAnsi="標楷體"/>
                            <w:sz w:val="20"/>
                            <w:szCs w:val="20"/>
                          </w:rPr>
                          <w:t>,</w:t>
                        </w:r>
                        <w:r w:rsidRPr="008F3134">
                          <w:rPr>
                            <w:rFonts w:ascii="標楷體" w:eastAsia="標楷體" w:hAnsi="標楷體" w:hint="eastAsia"/>
                            <w:sz w:val="20"/>
                            <w:szCs w:val="20"/>
                          </w:rPr>
                          <w:t>000</w:t>
                        </w:r>
                      </w:p>
                    </w:tc>
                    <w:tc>
                      <w:tcPr>
                        <w:tcW w:w="1247" w:type="dxa"/>
                        <w:tcBorders>
                          <w:bottom w:val="single" w:sz="4" w:space="0" w:color="auto"/>
                        </w:tcBorders>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shd w:val="clear" w:color="auto" w:fill="auto"/>
                        <w:vAlign w:val="center"/>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gridSpan w:val="2"/>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5A7F27" w:rsidTr="006E7DF4">
                    <w:trPr>
                      <w:trHeight w:val="397"/>
                    </w:trPr>
                    <w:tc>
                      <w:tcPr>
                        <w:tcW w:w="851" w:type="dxa"/>
                        <w:tcBorders>
                          <w:bottom w:val="single" w:sz="4" w:space="0" w:color="auto"/>
                        </w:tcBorders>
                        <w:shd w:val="clear" w:color="auto" w:fill="auto"/>
                        <w:vAlign w:val="center"/>
                      </w:tcPr>
                      <w:p w:rsidR="0051053D" w:rsidRPr="008F3134" w:rsidRDefault="0051053D" w:rsidP="00A345D5">
                        <w:pPr>
                          <w:jc w:val="center"/>
                          <w:rPr>
                            <w:rFonts w:ascii="標楷體" w:eastAsia="標楷體" w:hAnsi="標楷體"/>
                            <w:sz w:val="20"/>
                            <w:szCs w:val="20"/>
                          </w:rPr>
                        </w:pPr>
                        <w:r w:rsidRPr="008F3134">
                          <w:rPr>
                            <w:rFonts w:ascii="標楷體" w:eastAsia="標楷體" w:hAnsi="標楷體" w:hint="eastAsia"/>
                            <w:sz w:val="20"/>
                            <w:szCs w:val="20"/>
                          </w:rPr>
                          <w:t>111</w:t>
                        </w:r>
                      </w:p>
                    </w:tc>
                    <w:tc>
                      <w:tcPr>
                        <w:tcW w:w="1247" w:type="dxa"/>
                        <w:tcBorders>
                          <w:bottom w:val="single" w:sz="4" w:space="0" w:color="auto"/>
                        </w:tcBorders>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2</w:t>
                        </w:r>
                        <w:r w:rsidRPr="008F3134">
                          <w:rPr>
                            <w:rFonts w:ascii="標楷體" w:eastAsia="標楷體" w:hAnsi="標楷體"/>
                            <w:sz w:val="20"/>
                            <w:szCs w:val="20"/>
                          </w:rPr>
                          <w:t>,</w:t>
                        </w:r>
                        <w:r w:rsidRPr="008F3134">
                          <w:rPr>
                            <w:rFonts w:ascii="標楷體" w:eastAsia="標楷體" w:hAnsi="標楷體" w:hint="eastAsia"/>
                            <w:sz w:val="20"/>
                            <w:szCs w:val="20"/>
                          </w:rPr>
                          <w:t>500</w:t>
                        </w:r>
                      </w:p>
                    </w:tc>
                    <w:tc>
                      <w:tcPr>
                        <w:tcW w:w="1247" w:type="dxa"/>
                        <w:tcBorders>
                          <w:bottom w:val="nil"/>
                          <w:tl2br w:val="nil"/>
                        </w:tcBorders>
                        <w:shd w:val="clear" w:color="auto" w:fill="auto"/>
                      </w:tcPr>
                      <w:p w:rsidR="0051053D" w:rsidRPr="008F3134" w:rsidRDefault="00CE2400" w:rsidP="00A345D5">
                        <w:pPr>
                          <w:jc w:val="right"/>
                          <w:rPr>
                            <w:rFonts w:ascii="標楷體" w:eastAsia="標楷體" w:hAnsi="標楷體"/>
                            <w:sz w:val="20"/>
                            <w:szCs w:val="20"/>
                          </w:rPr>
                        </w:pPr>
                        <w:r>
                          <w:rPr>
                            <w:rFonts w:ascii="標楷體" w:eastAsia="標楷體" w:hAnsi="標楷體" w:hint="eastAsia"/>
                            <w:sz w:val="20"/>
                            <w:szCs w:val="20"/>
                          </w:rPr>
                          <w:t>－</w:t>
                        </w:r>
                      </w:p>
                    </w:tc>
                    <w:tc>
                      <w:tcPr>
                        <w:tcW w:w="1247" w:type="dxa"/>
                        <w:tcBorders>
                          <w:bottom w:val="single" w:sz="4" w:space="0" w:color="auto"/>
                        </w:tcBorders>
                        <w:shd w:val="clear" w:color="auto" w:fill="auto"/>
                        <w:vAlign w:val="center"/>
                      </w:tcPr>
                      <w:p w:rsidR="0051053D" w:rsidRPr="008F3134" w:rsidRDefault="0051053D" w:rsidP="00A345D5">
                        <w:pPr>
                          <w:jc w:val="right"/>
                          <w:rPr>
                            <w:rFonts w:ascii="標楷體" w:eastAsia="標楷體" w:hAnsi="標楷體"/>
                            <w:sz w:val="20"/>
                            <w:szCs w:val="20"/>
                          </w:rPr>
                        </w:pPr>
                        <w:r w:rsidRPr="008F3134">
                          <w:rPr>
                            <w:rFonts w:ascii="標楷體" w:eastAsia="標楷體" w:hAnsi="標楷體" w:hint="eastAsia"/>
                            <w:sz w:val="20"/>
                            <w:szCs w:val="20"/>
                          </w:rPr>
                          <w:t>2</w:t>
                        </w:r>
                      </w:p>
                    </w:tc>
                    <w:tc>
                      <w:tcPr>
                        <w:tcW w:w="1247" w:type="dxa"/>
                        <w:gridSpan w:val="2"/>
                        <w:tcBorders>
                          <w:bottom w:val="single" w:sz="4" w:space="0" w:color="auto"/>
                        </w:tcBorders>
                        <w:shd w:val="clear" w:color="auto" w:fill="auto"/>
                      </w:tcPr>
                      <w:p w:rsidR="0051053D" w:rsidRPr="008F3134" w:rsidRDefault="00CE2400" w:rsidP="00B70C1E">
                        <w:pPr>
                          <w:jc w:val="right"/>
                          <w:rPr>
                            <w:rFonts w:ascii="標楷體" w:eastAsia="標楷體" w:hAnsi="標楷體"/>
                            <w:sz w:val="20"/>
                            <w:szCs w:val="20"/>
                          </w:rPr>
                        </w:pPr>
                        <w:r>
                          <w:rPr>
                            <w:rFonts w:ascii="標楷體" w:eastAsia="標楷體" w:hAnsi="標楷體" w:hint="eastAsia"/>
                            <w:sz w:val="20"/>
                            <w:szCs w:val="20"/>
                          </w:rPr>
                          <w:t>－</w:t>
                        </w:r>
                      </w:p>
                    </w:tc>
                  </w:tr>
                  <w:tr w:rsidR="0051053D" w:rsidRPr="005A7F27" w:rsidTr="008058AE">
                    <w:trPr>
                      <w:gridAfter w:val="1"/>
                      <w:wAfter w:w="61" w:type="dxa"/>
                    </w:trPr>
                    <w:tc>
                      <w:tcPr>
                        <w:tcW w:w="5778" w:type="dxa"/>
                        <w:gridSpan w:val="5"/>
                        <w:tcBorders>
                          <w:top w:val="single" w:sz="4" w:space="0" w:color="auto"/>
                          <w:left w:val="nil"/>
                          <w:bottom w:val="nil"/>
                          <w:right w:val="nil"/>
                        </w:tcBorders>
                        <w:shd w:val="clear" w:color="auto" w:fill="auto"/>
                      </w:tcPr>
                      <w:p w:rsidR="0051053D" w:rsidRPr="00A345D5" w:rsidRDefault="0051053D" w:rsidP="008F7F4B">
                        <w:pPr>
                          <w:spacing w:line="240" w:lineRule="exact"/>
                          <w:ind w:leftChars="-50" w:left="-120"/>
                          <w:rPr>
                            <w:rFonts w:ascii="標楷體" w:eastAsia="標楷體" w:hAnsi="標楷體"/>
                            <w:sz w:val="18"/>
                          </w:rPr>
                        </w:pPr>
                        <w:r w:rsidRPr="00A345D5">
                          <w:rPr>
                            <w:rFonts w:ascii="標楷體" w:eastAsia="標楷體" w:hAnsi="標楷體" w:hint="eastAsia"/>
                            <w:sz w:val="18"/>
                          </w:rPr>
                          <w:t>註：1.106</w:t>
                        </w:r>
                        <w:r w:rsidR="000938EF">
                          <w:rPr>
                            <w:rFonts w:ascii="標楷體" w:eastAsia="標楷體" w:hAnsi="標楷體" w:hint="eastAsia"/>
                            <w:sz w:val="18"/>
                          </w:rPr>
                          <w:t>年度決算數係</w:t>
                        </w:r>
                        <w:r w:rsidRPr="00A345D5">
                          <w:rPr>
                            <w:rFonts w:ascii="標楷體" w:eastAsia="標楷體" w:hAnsi="標楷體" w:hint="eastAsia"/>
                            <w:sz w:val="18"/>
                          </w:rPr>
                          <w:t>撥付104年</w:t>
                        </w:r>
                        <w:r w:rsidR="00342119" w:rsidRPr="00A345D5">
                          <w:rPr>
                            <w:rFonts w:ascii="標楷體" w:eastAsia="標楷體" w:hAnsi="標楷體" w:hint="eastAsia"/>
                            <w:sz w:val="18"/>
                          </w:rPr>
                          <w:t>度</w:t>
                        </w:r>
                        <w:r w:rsidRPr="00A345D5">
                          <w:rPr>
                            <w:rFonts w:ascii="標楷體" w:eastAsia="標楷體" w:hAnsi="標楷體" w:hint="eastAsia"/>
                            <w:sz w:val="18"/>
                          </w:rPr>
                          <w:t>核定補助案之金額。</w:t>
                        </w:r>
                      </w:p>
                      <w:p w:rsidR="0051053D" w:rsidRPr="00A345D5" w:rsidRDefault="0051053D" w:rsidP="008F7F4B">
                        <w:pPr>
                          <w:spacing w:line="240" w:lineRule="exact"/>
                          <w:ind w:leftChars="-50" w:left="-120"/>
                          <w:rPr>
                            <w:rFonts w:ascii="標楷體" w:eastAsia="標楷體" w:hAnsi="標楷體"/>
                            <w:sz w:val="18"/>
                          </w:rPr>
                        </w:pPr>
                        <w:r w:rsidRPr="00A345D5">
                          <w:rPr>
                            <w:rFonts w:ascii="標楷體" w:eastAsia="標楷體" w:hAnsi="標楷體" w:hint="eastAsia"/>
                            <w:sz w:val="18"/>
                          </w:rPr>
                          <w:t xml:space="preserve">　　2.資料來源：整理自能源局提供資料。</w:t>
                        </w:r>
                      </w:p>
                    </w:tc>
                  </w:tr>
                </w:tbl>
                <w:p w:rsidR="0051053D" w:rsidRPr="007A7DE1" w:rsidRDefault="0051053D" w:rsidP="0051053D"/>
              </w:txbxContent>
            </v:textbox>
            <w10:wrap type="square"/>
          </v:shape>
        </w:pict>
      </w:r>
      <w:r w:rsidR="00132615" w:rsidRPr="00AB1299">
        <w:rPr>
          <w:rFonts w:ascii="標楷體" w:eastAsia="標楷體" w:hAnsi="標楷體" w:hint="eastAsia"/>
          <w:spacing w:val="-2"/>
          <w:sz w:val="32"/>
          <w:szCs w:val="32"/>
        </w:rPr>
        <w:t xml:space="preserve">　　</w:t>
      </w:r>
      <w:r w:rsidR="0051053D" w:rsidRPr="0051053D">
        <w:rPr>
          <w:rFonts w:ascii="標楷體" w:eastAsia="標楷體" w:hAnsi="標楷體" w:cs="標楷體" w:hint="eastAsia"/>
        </w:rPr>
        <w:t>建築整合型太陽光電</w:t>
      </w:r>
      <w:r w:rsidR="000C4D7F">
        <w:rPr>
          <w:rFonts w:ascii="標楷體" w:eastAsia="標楷體" w:hAnsi="標楷體" w:cs="標楷體" w:hint="eastAsia"/>
        </w:rPr>
        <w:t>（</w:t>
      </w:r>
      <w:r w:rsidR="0051053D" w:rsidRPr="0051053D">
        <w:rPr>
          <w:rFonts w:ascii="標楷體" w:eastAsia="標楷體" w:hAnsi="標楷體" w:cs="標楷體" w:hint="eastAsia"/>
        </w:rPr>
        <w:t>Building</w:t>
      </w:r>
      <w:r w:rsidR="000C4D7F">
        <w:rPr>
          <w:rFonts w:ascii="標楷體" w:eastAsia="標楷體" w:hAnsi="標楷體" w:cs="標楷體" w:hint="eastAsia"/>
        </w:rPr>
        <w:t xml:space="preserve"> Integrated Photovoltaics, BIPV）</w:t>
      </w:r>
      <w:r w:rsidR="0051053D" w:rsidRPr="0051053D">
        <w:rPr>
          <w:rFonts w:ascii="標楷體" w:eastAsia="標楷體" w:hAnsi="標楷體" w:cs="標楷體" w:hint="eastAsia"/>
        </w:rPr>
        <w:t>係將太陽</w:t>
      </w:r>
      <w:r w:rsidR="000938EF">
        <w:rPr>
          <w:rFonts w:ascii="標楷體" w:eastAsia="標楷體" w:hAnsi="標楷體" w:cs="標楷體" w:hint="eastAsia"/>
        </w:rPr>
        <w:t>能</w:t>
      </w:r>
      <w:r w:rsidR="0051053D" w:rsidRPr="0051053D">
        <w:rPr>
          <w:rFonts w:ascii="標楷體" w:eastAsia="標楷體" w:hAnsi="標楷體" w:cs="標楷體" w:hint="eastAsia"/>
        </w:rPr>
        <w:t>光電板與建築材料整合，使光電設備不僅可以發電，亦成為建築之一部分</w:t>
      </w:r>
      <w:r w:rsidR="004A420E">
        <w:rPr>
          <w:rFonts w:ascii="標楷體" w:eastAsia="標楷體" w:hAnsi="標楷體" w:cs="標楷體" w:hint="eastAsia"/>
        </w:rPr>
        <w:t>，可達建材減量、外殼遮陽等效益。</w:t>
      </w:r>
      <w:r w:rsidR="0051053D" w:rsidRPr="0051053D">
        <w:rPr>
          <w:rFonts w:ascii="標楷體" w:eastAsia="標楷體" w:hAnsi="標楷體" w:cs="標楷體" w:hint="eastAsia"/>
        </w:rPr>
        <w:t>能源局於99年4</w:t>
      </w:r>
      <w:r w:rsidR="004A420E">
        <w:rPr>
          <w:rFonts w:ascii="標楷體" w:eastAsia="標楷體" w:hAnsi="標楷體" w:cs="標楷體" w:hint="eastAsia"/>
        </w:rPr>
        <w:t>月訂定建築整合型太陽光電發電設備示範獎勵辦法</w:t>
      </w:r>
      <w:r w:rsidR="0051053D" w:rsidRPr="0051053D">
        <w:rPr>
          <w:rFonts w:ascii="標楷體" w:eastAsia="標楷體" w:hAnsi="標楷體" w:cs="標楷體" w:hint="eastAsia"/>
        </w:rPr>
        <w:t>，由再生能源發展基金編列預算，補助部分設置費用，以鼓勵業者將具有建材功能之太陽能光電板</w:t>
      </w:r>
      <w:r w:rsidR="004A420E">
        <w:rPr>
          <w:rFonts w:ascii="標楷體" w:eastAsia="標楷體" w:hAnsi="標楷體" w:cs="標楷體" w:hint="eastAsia"/>
        </w:rPr>
        <w:t>運用於國內建築，</w:t>
      </w:r>
      <w:r w:rsidR="0051053D" w:rsidRPr="0051053D">
        <w:rPr>
          <w:rFonts w:ascii="標楷體" w:eastAsia="標楷體" w:hAnsi="標楷體" w:cs="標楷體" w:hint="eastAsia"/>
        </w:rPr>
        <w:t>99至104年度共核定10案建築整合型太陽光電補助案，金額計3,340萬餘元，累積裝置容量為1,556.11瓩</w:t>
      </w:r>
      <w:r w:rsidR="000C4D7F">
        <w:rPr>
          <w:rFonts w:ascii="標楷體" w:eastAsia="標楷體" w:hAnsi="標楷體" w:cs="標楷體" w:hint="eastAsia"/>
        </w:rPr>
        <w:t>（kW）</w:t>
      </w:r>
      <w:r w:rsidR="0051053D" w:rsidRPr="0051053D">
        <w:rPr>
          <w:rFonts w:ascii="標楷體" w:eastAsia="標楷體" w:hAnsi="標楷體" w:cs="標楷體" w:hint="eastAsia"/>
        </w:rPr>
        <w:t>，惟105至111年度均無核定補助案</w:t>
      </w:r>
      <w:r w:rsidR="000C4D7F">
        <w:rPr>
          <w:rFonts w:ascii="標楷體" w:eastAsia="標楷體" w:hAnsi="標楷體" w:cs="標楷體" w:hint="eastAsia"/>
        </w:rPr>
        <w:t>（</w:t>
      </w:r>
      <w:r w:rsidR="0051053D">
        <w:rPr>
          <w:rFonts w:ascii="標楷體" w:eastAsia="標楷體" w:hAnsi="標楷體" w:cs="標楷體" w:hint="eastAsia"/>
        </w:rPr>
        <w:t>表1</w:t>
      </w:r>
      <w:r w:rsidR="000C4D7F">
        <w:rPr>
          <w:rFonts w:ascii="標楷體" w:eastAsia="標楷體" w:hAnsi="標楷體" w:cs="標楷體" w:hint="eastAsia"/>
        </w:rPr>
        <w:t>）</w:t>
      </w:r>
      <w:r w:rsidR="0051053D" w:rsidRPr="0051053D">
        <w:rPr>
          <w:rFonts w:ascii="標楷體" w:eastAsia="標楷體" w:hAnsi="標楷體" w:cs="標楷體" w:hint="eastAsia"/>
        </w:rPr>
        <w:t>，除105及110年度</w:t>
      </w:r>
      <w:r w:rsidR="004A420E">
        <w:rPr>
          <w:rFonts w:ascii="標楷體" w:eastAsia="標楷體" w:hAnsi="標楷體" w:cs="標楷體" w:hint="eastAsia"/>
        </w:rPr>
        <w:t>係無人申請，其餘年度主要</w:t>
      </w:r>
      <w:r w:rsidR="00567A77">
        <w:rPr>
          <w:rFonts w:ascii="標楷體" w:eastAsia="標楷體" w:hAnsi="標楷體" w:cs="標楷體" w:hint="eastAsia"/>
        </w:rPr>
        <w:t>係</w:t>
      </w:r>
      <w:r w:rsidR="004A420E">
        <w:rPr>
          <w:rFonts w:ascii="標楷體" w:eastAsia="標楷體" w:hAnsi="標楷體" w:cs="標楷體" w:hint="eastAsia"/>
        </w:rPr>
        <w:t>因申請案件未符合包覆性及一體性要求，或業者撤案等所致，又能源局考量</w:t>
      </w:r>
      <w:r w:rsidR="0051053D" w:rsidRPr="0051053D">
        <w:rPr>
          <w:rFonts w:ascii="標楷體" w:eastAsia="標楷體" w:hAnsi="標楷體" w:cs="標楷體" w:hint="eastAsia"/>
        </w:rPr>
        <w:t>歷年</w:t>
      </w:r>
      <w:r w:rsidR="004A420E">
        <w:rPr>
          <w:rFonts w:ascii="標楷體" w:eastAsia="標楷體" w:hAnsi="標楷體" w:cs="標楷體" w:hint="eastAsia"/>
        </w:rPr>
        <w:t>業者申請</w:t>
      </w:r>
      <w:r w:rsidR="0051053D" w:rsidRPr="0051053D">
        <w:rPr>
          <w:rFonts w:ascii="標楷體" w:eastAsia="標楷體" w:hAnsi="標楷體" w:cs="標楷體" w:hint="eastAsia"/>
        </w:rPr>
        <w:t>不踴躍，將補助預算自106年度之1,000萬元</w:t>
      </w:r>
      <w:r w:rsidR="004A420E">
        <w:rPr>
          <w:rFonts w:ascii="標楷體" w:eastAsia="標楷體" w:hAnsi="標楷體" w:cs="標楷體" w:hint="eastAsia"/>
        </w:rPr>
        <w:t>，</w:t>
      </w:r>
      <w:r w:rsidR="0051053D" w:rsidRPr="0051053D">
        <w:rPr>
          <w:rFonts w:ascii="標楷體" w:eastAsia="標楷體" w:hAnsi="標楷體" w:cs="標楷體" w:hint="eastAsia"/>
        </w:rPr>
        <w:t>調降至111年度之250萬元，顯示建築整合型太陽光</w:t>
      </w:r>
      <w:bookmarkStart w:id="0" w:name="_GoBack"/>
      <w:bookmarkEnd w:id="0"/>
      <w:r w:rsidR="0051053D" w:rsidRPr="0051053D">
        <w:rPr>
          <w:rFonts w:ascii="標楷體" w:eastAsia="標楷體" w:hAnsi="標楷體" w:cs="標楷體" w:hint="eastAsia"/>
        </w:rPr>
        <w:t>電推展成效欠佳。另依建築整合型太陽光電發電設備示範獎勵辦法第3條第1項第2款規定，補助範圍限於裝置容量10</w:t>
      </w:r>
      <w:r w:rsidR="0074269F">
        <w:rPr>
          <w:rFonts w:ascii="標楷體" w:eastAsia="標楷體" w:hAnsi="標楷體" w:cs="標楷體" w:hint="eastAsia"/>
        </w:rPr>
        <w:t>瓩以上</w:t>
      </w:r>
      <w:r w:rsidR="0051053D" w:rsidRPr="0051053D">
        <w:rPr>
          <w:rFonts w:ascii="標楷體" w:eastAsia="標楷體" w:hAnsi="標楷體" w:cs="標楷體" w:hint="eastAsia"/>
        </w:rPr>
        <w:t>未及500</w:t>
      </w:r>
      <w:r w:rsidR="004A420E">
        <w:rPr>
          <w:rFonts w:ascii="標楷體" w:eastAsia="標楷體" w:hAnsi="標楷體" w:cs="標楷體" w:hint="eastAsia"/>
        </w:rPr>
        <w:t>瓩之太陽光電發電設備，相關補助範圍係參酌再生能源發電設備設置管理辦法，</w:t>
      </w:r>
      <w:r w:rsidR="000938EF">
        <w:rPr>
          <w:rFonts w:ascii="標楷體" w:eastAsia="標楷體" w:hAnsi="標楷體" w:cs="標楷體" w:hint="eastAsia"/>
        </w:rPr>
        <w:t>有關</w:t>
      </w:r>
      <w:r w:rsidR="0051053D" w:rsidRPr="0051053D">
        <w:rPr>
          <w:rFonts w:ascii="標楷體" w:eastAsia="標楷體" w:hAnsi="標楷體" w:cs="標楷體" w:hint="eastAsia"/>
        </w:rPr>
        <w:t>第三型再生能源發電設備為裝置容量不及500</w:t>
      </w:r>
      <w:r w:rsidR="004A420E">
        <w:rPr>
          <w:rFonts w:ascii="標楷體" w:eastAsia="標楷體" w:hAnsi="標楷體" w:cs="標楷體" w:hint="eastAsia"/>
        </w:rPr>
        <w:t>瓩之自用發電設備</w:t>
      </w:r>
      <w:r w:rsidR="0051053D" w:rsidRPr="0051053D">
        <w:rPr>
          <w:rFonts w:ascii="標楷體" w:eastAsia="標楷體" w:hAnsi="標楷體" w:cs="標楷體" w:hint="eastAsia"/>
        </w:rPr>
        <w:t>定義訂定，惟再生能源發電設備設置管理辦法已於108</w:t>
      </w:r>
      <w:r w:rsidR="004A420E">
        <w:rPr>
          <w:rFonts w:ascii="標楷體" w:eastAsia="標楷體" w:hAnsi="標楷體" w:cs="標楷體" w:hint="eastAsia"/>
        </w:rPr>
        <w:t>年將第三型再生能源發電設備</w:t>
      </w:r>
      <w:r w:rsidR="0051053D" w:rsidRPr="0051053D">
        <w:rPr>
          <w:rFonts w:ascii="標楷體" w:eastAsia="標楷體" w:hAnsi="標楷體" w:cs="標楷體" w:hint="eastAsia"/>
        </w:rPr>
        <w:t>定義修正為未達2,000瓩之自用發電設備，</w:t>
      </w:r>
      <w:r w:rsidR="004A420E">
        <w:rPr>
          <w:rFonts w:ascii="標楷體" w:eastAsia="標楷體" w:hAnsi="標楷體" w:cs="標楷體" w:hint="eastAsia"/>
        </w:rPr>
        <w:t>上述</w:t>
      </w:r>
      <w:r w:rsidR="0051053D" w:rsidRPr="0051053D">
        <w:rPr>
          <w:rFonts w:ascii="標楷體" w:eastAsia="標楷體" w:hAnsi="標楷體" w:cs="標楷體" w:hint="eastAsia"/>
        </w:rPr>
        <w:t>示範獎勵辦法卻未配合修正放寬補助範圍，允宜積極徵詢業界意見，適時</w:t>
      </w:r>
      <w:r w:rsidR="004A420E">
        <w:rPr>
          <w:rFonts w:ascii="標楷體" w:eastAsia="標楷體" w:hAnsi="標楷體" w:cs="標楷體" w:hint="eastAsia"/>
        </w:rPr>
        <w:t>檢討修</w:t>
      </w:r>
      <w:r w:rsidR="0074269F">
        <w:rPr>
          <w:rFonts w:ascii="標楷體" w:eastAsia="標楷體" w:hAnsi="標楷體" w:cs="標楷體" w:hint="eastAsia"/>
        </w:rPr>
        <w:t>正</w:t>
      </w:r>
      <w:r w:rsidR="004A420E">
        <w:rPr>
          <w:rFonts w:ascii="標楷體" w:eastAsia="標楷體" w:hAnsi="標楷體" w:cs="標楷體" w:hint="eastAsia"/>
        </w:rPr>
        <w:t>，並透過多元管道宣導相關</w:t>
      </w:r>
      <w:r w:rsidR="005F4FA9">
        <w:rPr>
          <w:rFonts w:ascii="標楷體" w:eastAsia="標楷體" w:hAnsi="標楷體" w:cs="標楷體" w:hint="eastAsia"/>
        </w:rPr>
        <w:t>補助獎勵資訊與申請流程，以提升業者</w:t>
      </w:r>
      <w:r w:rsidR="0051053D" w:rsidRPr="0051053D">
        <w:rPr>
          <w:rFonts w:ascii="標楷體" w:eastAsia="標楷體" w:hAnsi="標楷體" w:cs="標楷體" w:hint="eastAsia"/>
        </w:rPr>
        <w:t>申請意願，經函請能源局檢討妥處。</w:t>
      </w:r>
      <w:r w:rsidR="0051053D" w:rsidRPr="00B70C1E">
        <w:rPr>
          <w:rFonts w:ascii="標楷體" w:eastAsia="標楷體" w:hAnsi="標楷體" w:cs="標楷體" w:hint="eastAsia"/>
        </w:rPr>
        <w:t>據復：將徵詢各界意見，適時修正建築整合型太陽光電發</w:t>
      </w:r>
      <w:r w:rsidR="005F4FA9" w:rsidRPr="00B70C1E">
        <w:rPr>
          <w:rFonts w:ascii="標楷體" w:eastAsia="標楷體" w:hAnsi="標楷體" w:cs="標楷體" w:hint="eastAsia"/>
        </w:rPr>
        <w:t>電設備示範獎勵辦法，並於能源局及相關委辦計畫網站公告</w:t>
      </w:r>
      <w:r w:rsidR="0051053D" w:rsidRPr="00B70C1E">
        <w:rPr>
          <w:rFonts w:ascii="標楷體" w:eastAsia="標楷體" w:hAnsi="標楷體" w:cs="標楷體" w:hint="eastAsia"/>
        </w:rPr>
        <w:t>補助資訊</w:t>
      </w:r>
      <w:r w:rsidR="005F4FA9" w:rsidRPr="00B70C1E">
        <w:rPr>
          <w:rFonts w:ascii="標楷體" w:eastAsia="標楷體" w:hAnsi="標楷體" w:cs="標楷體" w:hint="eastAsia"/>
        </w:rPr>
        <w:t>，以提升建築整合型太陽光電推動成效</w:t>
      </w:r>
      <w:r w:rsidR="0051053D" w:rsidRPr="00B70C1E">
        <w:rPr>
          <w:rFonts w:ascii="標楷體" w:eastAsia="標楷體" w:hAnsi="標楷體" w:cs="標楷體" w:hint="eastAsia"/>
        </w:rPr>
        <w:t>。</w:t>
      </w:r>
    </w:p>
    <w:p w:rsidR="008B536B" w:rsidRDefault="008B536B" w:rsidP="003F1B18">
      <w:pPr>
        <w:pStyle w:val="aa"/>
        <w:overflowPunct w:val="0"/>
        <w:spacing w:beforeLines="0" w:before="0" w:afterLines="0" w:after="0" w:line="530" w:lineRule="exact"/>
        <w:ind w:firstLineChars="450" w:firstLine="1261"/>
        <w:rPr>
          <w:rFonts w:ascii="標楷體" w:hAnsi="標楷體"/>
        </w:rPr>
      </w:pPr>
      <w:r w:rsidRPr="008B536B">
        <w:rPr>
          <w:rFonts w:ascii="標楷體" w:hAnsi="標楷體" w:hint="eastAsia"/>
        </w:rPr>
        <w:lastRenderedPageBreak/>
        <w:t>（</w:t>
      </w:r>
      <w:r>
        <w:rPr>
          <w:rFonts w:ascii="標楷體" w:hAnsi="標楷體" w:hint="eastAsia"/>
        </w:rPr>
        <w:t>4</w:t>
      </w:r>
      <w:r w:rsidRPr="008B536B">
        <w:rPr>
          <w:rFonts w:ascii="標楷體" w:hAnsi="標楷體" w:hint="eastAsia"/>
        </w:rPr>
        <w:t>）　國貿局已提供紙本及線上</w:t>
      </w:r>
      <w:r w:rsidR="0074269F">
        <w:rPr>
          <w:rFonts w:ascii="標楷體" w:hAnsi="標楷體" w:hint="eastAsia"/>
        </w:rPr>
        <w:t>方式</w:t>
      </w:r>
      <w:r w:rsidRPr="008B536B">
        <w:rPr>
          <w:rFonts w:ascii="標楷體" w:hAnsi="標楷體" w:hint="eastAsia"/>
        </w:rPr>
        <w:t>繳納推廣貿易服務費，惟尚未納入電子支付等便捷管道，允宜善用科技技術研議新增行動支付方式，以提升便民服務。</w:t>
      </w:r>
    </w:p>
    <w:p w:rsidR="00B33E48" w:rsidRDefault="006E7DF4" w:rsidP="003F1B18">
      <w:pPr>
        <w:pStyle w:val="123"/>
        <w:spacing w:line="530" w:lineRule="exact"/>
        <w:ind w:firstLineChars="0" w:firstLine="0"/>
        <w:rPr>
          <w:rFonts w:hAnsi="標楷體" w:cs="標楷體"/>
        </w:rPr>
      </w:pPr>
      <w:r>
        <w:rPr>
          <w:noProof/>
        </w:rPr>
        <w:pict>
          <v:shape id="文字方塊 8" o:spid="_x0000_s1100" type="#_x0000_t202" style="position:absolute;left:0;text-align:left;margin-left:149.75pt;margin-top:297.2pt;width:346.4pt;height:147.4pt;z-index:25165875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" stroked="f">
            <v:textbox>
              <w:txbxContent>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8"/>
                    <w:gridCol w:w="918"/>
                    <w:gridCol w:w="818"/>
                    <w:gridCol w:w="918"/>
                    <w:gridCol w:w="818"/>
                    <w:gridCol w:w="918"/>
                    <w:gridCol w:w="818"/>
                  </w:tblGrid>
                  <w:tr w:rsidR="002F2ECF" w:rsidRPr="002C579F" w:rsidTr="002F2ECF">
                    <w:trPr>
                      <w:trHeight w:val="433"/>
                      <w:jc w:val="center"/>
                    </w:trPr>
                    <w:tc>
                      <w:tcPr>
                        <w:tcW w:w="6656" w:type="dxa"/>
                        <w:gridSpan w:val="7"/>
                        <w:tcBorders>
                          <w:top w:val="nil"/>
                          <w:left w:val="nil"/>
                          <w:right w:val="nil"/>
                        </w:tcBorders>
                        <w:shd w:val="clear" w:color="auto" w:fill="auto"/>
                        <w:vAlign w:val="bottom"/>
                      </w:tcPr>
                      <w:p w:rsidR="002F2ECF" w:rsidRPr="000D48A6" w:rsidRDefault="002F2ECF" w:rsidP="00670EA2">
                        <w:pPr>
                          <w:spacing w:line="240" w:lineRule="exact"/>
                          <w:jc w:val="center"/>
                          <w:rPr>
                            <w:rFonts w:ascii="標楷體" w:eastAsia="標楷體" w:hAnsi="標楷體"/>
                            <w:sz w:val="20"/>
                          </w:rPr>
                        </w:pPr>
                        <w:r w:rsidRPr="000D48A6">
                          <w:rPr>
                            <w:rFonts w:ascii="標楷體" w:eastAsia="標楷體" w:hAnsi="標楷體" w:hint="eastAsia"/>
                            <w:b/>
                          </w:rPr>
                          <w:t>表</w:t>
                        </w:r>
                        <w:r>
                          <w:rPr>
                            <w:rFonts w:ascii="標楷體" w:eastAsia="標楷體" w:hAnsi="標楷體" w:hint="eastAsia"/>
                            <w:b/>
                          </w:rPr>
                          <w:t xml:space="preserve">2　</w:t>
                        </w:r>
                        <w:r w:rsidRPr="000D48A6">
                          <w:rPr>
                            <w:rFonts w:ascii="標楷體" w:eastAsia="標楷體" w:hAnsi="標楷體" w:hint="eastAsia"/>
                            <w:b/>
                          </w:rPr>
                          <w:t>出口推貿費徵收筆數</w:t>
                        </w:r>
                      </w:p>
                      <w:p w:rsidR="002F2ECF" w:rsidRPr="000D48A6" w:rsidRDefault="002F2ECF" w:rsidP="008F7F4B">
                        <w:pPr>
                          <w:spacing w:line="240" w:lineRule="exact"/>
                          <w:ind w:rightChars="-50" w:right="-120"/>
                          <w:jc w:val="right"/>
                          <w:rPr>
                            <w:rFonts w:ascii="標楷體" w:eastAsia="標楷體" w:hAnsi="標楷體"/>
                            <w:sz w:val="20"/>
                          </w:rPr>
                        </w:pPr>
                        <w:r>
                          <w:rPr>
                            <w:rFonts w:ascii="標楷體" w:eastAsia="標楷體" w:hAnsi="標楷體" w:hint="eastAsia"/>
                            <w:sz w:val="20"/>
                          </w:rPr>
                          <w:t>單位：筆</w:t>
                        </w:r>
                        <w:r w:rsidRPr="000D48A6">
                          <w:rPr>
                            <w:rFonts w:ascii="標楷體" w:eastAsia="標楷體" w:hAnsi="標楷體" w:hint="eastAsia"/>
                            <w:sz w:val="20"/>
                          </w:rPr>
                          <w:t>、％</w:t>
                        </w:r>
                      </w:p>
                    </w:tc>
                  </w:tr>
                  <w:tr w:rsidR="002F2ECF" w:rsidRPr="002C579F" w:rsidTr="002F2ECF">
                    <w:trPr>
                      <w:trHeight w:val="315"/>
                      <w:jc w:val="center"/>
                    </w:trPr>
                    <w:tc>
                      <w:tcPr>
                        <w:tcW w:w="1448" w:type="dxa"/>
                        <w:vMerge w:val="restart"/>
                        <w:tcBorders>
                          <w:tl2br w:val="single" w:sz="4" w:space="0" w:color="auto"/>
                        </w:tcBorders>
                        <w:shd w:val="clear" w:color="auto" w:fill="auto"/>
                        <w:vAlign w:val="center"/>
                      </w:tcPr>
                      <w:p w:rsidR="002F2ECF" w:rsidRPr="000D48A6" w:rsidRDefault="002F2ECF" w:rsidP="00670EA2">
                        <w:pPr>
                          <w:spacing w:line="240" w:lineRule="exact"/>
                          <w:jc w:val="right"/>
                          <w:rPr>
                            <w:rFonts w:ascii="標楷體" w:eastAsia="標楷體" w:hAnsi="標楷體"/>
                            <w:sz w:val="20"/>
                          </w:rPr>
                        </w:pPr>
                        <w:r w:rsidRPr="000D48A6">
                          <w:rPr>
                            <w:rFonts w:ascii="標楷體" w:eastAsia="標楷體" w:hAnsi="標楷體" w:hint="eastAsia"/>
                            <w:sz w:val="20"/>
                          </w:rPr>
                          <w:t>年度</w:t>
                        </w:r>
                      </w:p>
                      <w:p w:rsidR="002F2ECF" w:rsidRPr="000D48A6" w:rsidRDefault="00C43E62" w:rsidP="00C43E62">
                        <w:pPr>
                          <w:spacing w:line="240" w:lineRule="exact"/>
                          <w:ind w:leftChars="-20" w:left="-48"/>
                          <w:rPr>
                            <w:rFonts w:ascii="標楷體" w:eastAsia="標楷體" w:hAnsi="標楷體"/>
                            <w:sz w:val="20"/>
                          </w:rPr>
                        </w:pPr>
                        <w:r>
                          <w:rPr>
                            <w:rFonts w:ascii="標楷體" w:eastAsia="標楷體" w:hAnsi="標楷體" w:hint="eastAsia"/>
                            <w:sz w:val="20"/>
                          </w:rPr>
                          <w:t>專戶別</w:t>
                        </w:r>
                      </w:p>
                    </w:tc>
                    <w:tc>
                      <w:tcPr>
                        <w:tcW w:w="0" w:type="auto"/>
                        <w:gridSpan w:val="2"/>
                        <w:shd w:val="clear" w:color="auto" w:fill="auto"/>
                        <w:vAlign w:val="center"/>
                      </w:tcPr>
                      <w:p w:rsidR="002F2ECF" w:rsidRPr="000D48A6" w:rsidRDefault="002F2ECF" w:rsidP="00670EA2">
                        <w:pPr>
                          <w:spacing w:line="240" w:lineRule="exact"/>
                          <w:jc w:val="center"/>
                          <w:rPr>
                            <w:rFonts w:ascii="標楷體" w:eastAsia="標楷體" w:hAnsi="標楷體"/>
                            <w:sz w:val="20"/>
                          </w:rPr>
                        </w:pPr>
                        <w:r w:rsidRPr="000D48A6">
                          <w:rPr>
                            <w:rFonts w:ascii="標楷體" w:eastAsia="標楷體" w:hAnsi="標楷體" w:hint="eastAsia"/>
                            <w:sz w:val="20"/>
                          </w:rPr>
                          <w:t>109</w:t>
                        </w:r>
                      </w:p>
                    </w:tc>
                    <w:tc>
                      <w:tcPr>
                        <w:tcW w:w="0" w:type="auto"/>
                        <w:gridSpan w:val="2"/>
                        <w:shd w:val="clear" w:color="auto" w:fill="auto"/>
                        <w:vAlign w:val="center"/>
                      </w:tcPr>
                      <w:p w:rsidR="002F2ECF" w:rsidRPr="000D48A6" w:rsidRDefault="002F2ECF" w:rsidP="00670EA2">
                        <w:pPr>
                          <w:spacing w:line="240" w:lineRule="exact"/>
                          <w:jc w:val="center"/>
                          <w:rPr>
                            <w:rFonts w:ascii="標楷體" w:eastAsia="標楷體" w:hAnsi="標楷體"/>
                            <w:sz w:val="20"/>
                          </w:rPr>
                        </w:pPr>
                        <w:r w:rsidRPr="000D48A6">
                          <w:rPr>
                            <w:rFonts w:ascii="標楷體" w:eastAsia="標楷體" w:hAnsi="標楷體" w:hint="eastAsia"/>
                            <w:sz w:val="20"/>
                          </w:rPr>
                          <w:t>110</w:t>
                        </w:r>
                      </w:p>
                    </w:tc>
                    <w:tc>
                      <w:tcPr>
                        <w:tcW w:w="0" w:type="auto"/>
                        <w:gridSpan w:val="2"/>
                        <w:shd w:val="clear" w:color="auto" w:fill="auto"/>
                        <w:vAlign w:val="center"/>
                      </w:tcPr>
                      <w:p w:rsidR="002F2ECF" w:rsidRPr="000D48A6" w:rsidRDefault="002F2ECF" w:rsidP="00670EA2">
                        <w:pPr>
                          <w:spacing w:line="240" w:lineRule="exact"/>
                          <w:jc w:val="center"/>
                          <w:rPr>
                            <w:rFonts w:ascii="標楷體" w:eastAsia="標楷體" w:hAnsi="標楷體"/>
                            <w:sz w:val="20"/>
                          </w:rPr>
                        </w:pPr>
                        <w:r w:rsidRPr="000D48A6">
                          <w:rPr>
                            <w:rFonts w:ascii="標楷體" w:eastAsia="標楷體" w:hAnsi="標楷體" w:hint="eastAsia"/>
                            <w:sz w:val="20"/>
                          </w:rPr>
                          <w:t>111</w:t>
                        </w:r>
                      </w:p>
                    </w:tc>
                  </w:tr>
                  <w:tr w:rsidR="002F2ECF" w:rsidRPr="002C579F" w:rsidTr="002F2ECF">
                    <w:trPr>
                      <w:trHeight w:val="315"/>
                      <w:jc w:val="center"/>
                    </w:trPr>
                    <w:tc>
                      <w:tcPr>
                        <w:tcW w:w="1448" w:type="dxa"/>
                        <w:vMerge/>
                        <w:tcBorders>
                          <w:tl2br w:val="single" w:sz="4" w:space="0" w:color="auto"/>
                        </w:tcBorders>
                        <w:shd w:val="clear" w:color="auto" w:fill="auto"/>
                        <w:vAlign w:val="center"/>
                      </w:tcPr>
                      <w:p w:rsidR="002F2ECF" w:rsidRPr="000D48A6" w:rsidRDefault="002F2ECF" w:rsidP="002F2ECF">
                        <w:pPr>
                          <w:spacing w:line="240" w:lineRule="exact"/>
                          <w:jc w:val="right"/>
                          <w:rPr>
                            <w:rFonts w:ascii="標楷體" w:eastAsia="標楷體" w:hAnsi="標楷體"/>
                            <w:sz w:val="20"/>
                          </w:rPr>
                        </w:pP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筆數</w:t>
                        </w: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占比</w:t>
                        </w: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筆數</w:t>
                        </w: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占比</w:t>
                        </w: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筆數</w:t>
                        </w:r>
                      </w:p>
                    </w:tc>
                    <w:tc>
                      <w:tcPr>
                        <w:tcW w:w="0" w:type="auto"/>
                        <w:shd w:val="clear" w:color="auto" w:fill="auto"/>
                        <w:vAlign w:val="center"/>
                      </w:tcPr>
                      <w:p w:rsidR="002F2ECF" w:rsidRPr="000D48A6" w:rsidRDefault="002F2ECF" w:rsidP="002F2ECF">
                        <w:pPr>
                          <w:spacing w:line="240" w:lineRule="exact"/>
                          <w:jc w:val="center"/>
                          <w:rPr>
                            <w:rFonts w:ascii="標楷體" w:eastAsia="標楷體" w:hAnsi="標楷體"/>
                            <w:sz w:val="20"/>
                          </w:rPr>
                        </w:pPr>
                        <w:r>
                          <w:rPr>
                            <w:rFonts w:ascii="標楷體" w:eastAsia="標楷體" w:hAnsi="標楷體" w:hint="eastAsia"/>
                            <w:sz w:val="20"/>
                          </w:rPr>
                          <w:t>占比</w:t>
                        </w:r>
                      </w:p>
                    </w:tc>
                  </w:tr>
                  <w:tr w:rsidR="002F2ECF" w:rsidRPr="002C579F" w:rsidTr="00A0078C">
                    <w:trPr>
                      <w:trHeight w:val="347"/>
                      <w:jc w:val="center"/>
                    </w:trPr>
                    <w:tc>
                      <w:tcPr>
                        <w:tcW w:w="1448" w:type="dxa"/>
                        <w:shd w:val="clear" w:color="auto" w:fill="auto"/>
                        <w:vAlign w:val="center"/>
                      </w:tcPr>
                      <w:p w:rsidR="002F2ECF" w:rsidRPr="009B0FB1" w:rsidRDefault="002F2ECF" w:rsidP="002F2ECF">
                        <w:pPr>
                          <w:spacing w:line="240" w:lineRule="exact"/>
                          <w:jc w:val="center"/>
                          <w:rPr>
                            <w:rFonts w:ascii="標楷體" w:eastAsia="標楷體" w:hAnsi="標楷體"/>
                            <w:b/>
                            <w:sz w:val="20"/>
                          </w:rPr>
                        </w:pPr>
                        <w:r w:rsidRPr="009B0FB1">
                          <w:rPr>
                            <w:rFonts w:ascii="標楷體" w:eastAsia="標楷體" w:hAnsi="標楷體" w:hint="eastAsia"/>
                            <w:b/>
                            <w:sz w:val="20"/>
                          </w:rPr>
                          <w:t>合計</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2</w:t>
                        </w:r>
                        <w:r w:rsidRPr="00CE2400">
                          <w:rPr>
                            <w:rFonts w:ascii="標楷體" w:eastAsia="標楷體" w:hAnsi="標楷體"/>
                            <w:b/>
                            <w:sz w:val="20"/>
                          </w:rPr>
                          <w:t>19,609</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100.00</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2</w:t>
                        </w:r>
                        <w:r w:rsidRPr="00CE2400">
                          <w:rPr>
                            <w:rFonts w:ascii="標楷體" w:eastAsia="標楷體" w:hAnsi="標楷體"/>
                            <w:b/>
                            <w:sz w:val="20"/>
                          </w:rPr>
                          <w:t>25,061</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100.00</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2</w:t>
                        </w:r>
                        <w:r w:rsidRPr="00CE2400">
                          <w:rPr>
                            <w:rFonts w:ascii="標楷體" w:eastAsia="標楷體" w:hAnsi="標楷體"/>
                            <w:b/>
                            <w:sz w:val="20"/>
                          </w:rPr>
                          <w:t>24,852</w:t>
                        </w:r>
                      </w:p>
                    </w:tc>
                    <w:tc>
                      <w:tcPr>
                        <w:tcW w:w="0" w:type="auto"/>
                        <w:shd w:val="clear" w:color="auto" w:fill="auto"/>
                        <w:vAlign w:val="center"/>
                      </w:tcPr>
                      <w:p w:rsidR="002F2ECF" w:rsidRPr="00CE2400" w:rsidRDefault="002F2ECF" w:rsidP="002F2ECF">
                        <w:pPr>
                          <w:spacing w:line="240" w:lineRule="exact"/>
                          <w:jc w:val="right"/>
                          <w:rPr>
                            <w:rFonts w:ascii="標楷體" w:eastAsia="標楷體" w:hAnsi="標楷體"/>
                            <w:b/>
                            <w:sz w:val="20"/>
                          </w:rPr>
                        </w:pPr>
                        <w:r w:rsidRPr="00CE2400">
                          <w:rPr>
                            <w:rFonts w:ascii="標楷體" w:eastAsia="標楷體" w:hAnsi="標楷體" w:hint="eastAsia"/>
                            <w:b/>
                            <w:sz w:val="20"/>
                          </w:rPr>
                          <w:t>100.00</w:t>
                        </w:r>
                      </w:p>
                    </w:tc>
                  </w:tr>
                  <w:tr w:rsidR="002F2ECF" w:rsidRPr="002C579F" w:rsidTr="00A0078C">
                    <w:trPr>
                      <w:trHeight w:val="347"/>
                      <w:jc w:val="center"/>
                    </w:trPr>
                    <w:tc>
                      <w:tcPr>
                        <w:tcW w:w="1448" w:type="dxa"/>
                        <w:shd w:val="clear" w:color="auto" w:fill="auto"/>
                        <w:vAlign w:val="center"/>
                      </w:tcPr>
                      <w:p w:rsidR="002F2ECF" w:rsidRPr="000D48A6" w:rsidRDefault="002F2ECF" w:rsidP="002F2ECF">
                        <w:pPr>
                          <w:spacing w:line="240" w:lineRule="exact"/>
                          <w:jc w:val="center"/>
                          <w:rPr>
                            <w:rFonts w:ascii="標楷體" w:eastAsia="標楷體" w:hAnsi="標楷體"/>
                            <w:sz w:val="20"/>
                          </w:rPr>
                        </w:pPr>
                        <w:r w:rsidRPr="000D48A6">
                          <w:rPr>
                            <w:rFonts w:ascii="標楷體" w:eastAsia="標楷體" w:hAnsi="標楷體" w:hint="eastAsia"/>
                            <w:sz w:val="20"/>
                          </w:rPr>
                          <w:t>海關專戶</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192</w:t>
                        </w:r>
                        <w:r w:rsidRPr="000D48A6">
                          <w:rPr>
                            <w:rFonts w:ascii="標楷體" w:eastAsia="標楷體" w:hAnsi="標楷體"/>
                            <w:sz w:val="20"/>
                          </w:rPr>
                          <w:t>,</w:t>
                        </w:r>
                        <w:r w:rsidRPr="000D48A6">
                          <w:rPr>
                            <w:rFonts w:ascii="標楷體" w:eastAsia="標楷體" w:hAnsi="標楷體" w:hint="eastAsia"/>
                            <w:sz w:val="20"/>
                          </w:rPr>
                          <w:t>273</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87.55</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sz w:val="20"/>
                          </w:rPr>
                          <w:t>194,028</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86.21</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1</w:t>
                        </w:r>
                        <w:r w:rsidRPr="000D48A6">
                          <w:rPr>
                            <w:rFonts w:ascii="標楷體" w:eastAsia="標楷體" w:hAnsi="標楷體"/>
                            <w:sz w:val="20"/>
                          </w:rPr>
                          <w:t>90,659</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84.79</w:t>
                        </w:r>
                      </w:p>
                    </w:tc>
                  </w:tr>
                  <w:tr w:rsidR="002F2ECF" w:rsidRPr="002C579F" w:rsidTr="00A0078C">
                    <w:trPr>
                      <w:trHeight w:val="347"/>
                      <w:jc w:val="center"/>
                    </w:trPr>
                    <w:tc>
                      <w:tcPr>
                        <w:tcW w:w="1448" w:type="dxa"/>
                        <w:shd w:val="clear" w:color="auto" w:fill="auto"/>
                        <w:vAlign w:val="center"/>
                      </w:tcPr>
                      <w:p w:rsidR="002F2ECF" w:rsidRPr="000D48A6" w:rsidRDefault="002F2ECF" w:rsidP="002F2ECF">
                        <w:pPr>
                          <w:spacing w:line="240" w:lineRule="exact"/>
                          <w:jc w:val="center"/>
                          <w:rPr>
                            <w:rFonts w:ascii="標楷體" w:eastAsia="標楷體" w:hAnsi="標楷體"/>
                            <w:sz w:val="20"/>
                          </w:rPr>
                        </w:pPr>
                        <w:r w:rsidRPr="000D48A6">
                          <w:rPr>
                            <w:rFonts w:ascii="標楷體" w:eastAsia="標楷體" w:hAnsi="標楷體" w:hint="eastAsia"/>
                            <w:sz w:val="20"/>
                          </w:rPr>
                          <w:t>郵局</w:t>
                        </w:r>
                        <w:r>
                          <w:rPr>
                            <w:rFonts w:ascii="標楷體" w:eastAsia="標楷體" w:hAnsi="標楷體" w:hint="eastAsia"/>
                            <w:sz w:val="20"/>
                          </w:rPr>
                          <w:t>專戶</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26,</w:t>
                        </w:r>
                        <w:r w:rsidRPr="000D48A6">
                          <w:rPr>
                            <w:rFonts w:ascii="標楷體" w:eastAsia="標楷體" w:hAnsi="標楷體"/>
                            <w:sz w:val="20"/>
                          </w:rPr>
                          <w:t>624</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12.12</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3</w:t>
                        </w:r>
                        <w:r w:rsidRPr="000D48A6">
                          <w:rPr>
                            <w:rFonts w:ascii="標楷體" w:eastAsia="標楷體" w:hAnsi="標楷體"/>
                            <w:sz w:val="20"/>
                          </w:rPr>
                          <w:t>0,319</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13.47</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3</w:t>
                        </w:r>
                        <w:r w:rsidRPr="000D48A6">
                          <w:rPr>
                            <w:rFonts w:ascii="標楷體" w:eastAsia="標楷體" w:hAnsi="標楷體"/>
                            <w:sz w:val="20"/>
                          </w:rPr>
                          <w:t>3,366</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14.84</w:t>
                        </w:r>
                      </w:p>
                    </w:tc>
                  </w:tr>
                  <w:tr w:rsidR="002F2ECF" w:rsidRPr="002C579F" w:rsidTr="00A0078C">
                    <w:trPr>
                      <w:trHeight w:val="347"/>
                      <w:jc w:val="center"/>
                    </w:trPr>
                    <w:tc>
                      <w:tcPr>
                        <w:tcW w:w="1448" w:type="dxa"/>
                        <w:shd w:val="clear" w:color="auto" w:fill="auto"/>
                        <w:vAlign w:val="center"/>
                      </w:tcPr>
                      <w:p w:rsidR="002F2ECF" w:rsidRPr="000D48A6" w:rsidRDefault="002F2ECF" w:rsidP="002F2ECF">
                        <w:pPr>
                          <w:spacing w:line="240" w:lineRule="exact"/>
                          <w:jc w:val="center"/>
                          <w:rPr>
                            <w:rFonts w:ascii="標楷體" w:eastAsia="標楷體" w:hAnsi="標楷體"/>
                            <w:sz w:val="20"/>
                          </w:rPr>
                        </w:pPr>
                        <w:r w:rsidRPr="000D48A6">
                          <w:rPr>
                            <w:rFonts w:ascii="標楷體" w:eastAsia="標楷體" w:hAnsi="標楷體" w:hint="eastAsia"/>
                            <w:sz w:val="20"/>
                          </w:rPr>
                          <w:t>401專戶</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7</w:t>
                        </w:r>
                        <w:r w:rsidRPr="000D48A6">
                          <w:rPr>
                            <w:rFonts w:ascii="標楷體" w:eastAsia="標楷體" w:hAnsi="標楷體"/>
                            <w:sz w:val="20"/>
                          </w:rPr>
                          <w:t>12</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0.32</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7</w:t>
                        </w:r>
                        <w:r w:rsidRPr="000D48A6">
                          <w:rPr>
                            <w:rFonts w:ascii="標楷體" w:eastAsia="標楷體" w:hAnsi="標楷體"/>
                            <w:sz w:val="20"/>
                          </w:rPr>
                          <w:t>14</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0.32</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8</w:t>
                        </w:r>
                        <w:r w:rsidRPr="000D48A6">
                          <w:rPr>
                            <w:rFonts w:ascii="標楷體" w:eastAsia="標楷體" w:hAnsi="標楷體"/>
                            <w:sz w:val="20"/>
                          </w:rPr>
                          <w:t>27</w:t>
                        </w:r>
                      </w:p>
                    </w:tc>
                    <w:tc>
                      <w:tcPr>
                        <w:tcW w:w="0" w:type="auto"/>
                        <w:shd w:val="clear" w:color="auto" w:fill="auto"/>
                        <w:vAlign w:val="center"/>
                      </w:tcPr>
                      <w:p w:rsidR="002F2ECF" w:rsidRPr="000D48A6" w:rsidRDefault="002F2ECF" w:rsidP="002F2ECF">
                        <w:pPr>
                          <w:spacing w:line="240" w:lineRule="exact"/>
                          <w:jc w:val="right"/>
                          <w:rPr>
                            <w:rFonts w:ascii="標楷體" w:eastAsia="標楷體" w:hAnsi="標楷體"/>
                            <w:sz w:val="20"/>
                          </w:rPr>
                        </w:pPr>
                        <w:r w:rsidRPr="000D48A6">
                          <w:rPr>
                            <w:rFonts w:ascii="標楷體" w:eastAsia="標楷體" w:hAnsi="標楷體" w:hint="eastAsia"/>
                            <w:sz w:val="20"/>
                          </w:rPr>
                          <w:t>0.37</w:t>
                        </w:r>
                      </w:p>
                    </w:tc>
                  </w:tr>
                  <w:tr w:rsidR="002F2ECF" w:rsidRPr="002C579F" w:rsidTr="002F2ECF">
                    <w:trPr>
                      <w:trHeight w:val="159"/>
                      <w:jc w:val="center"/>
                    </w:trPr>
                    <w:tc>
                      <w:tcPr>
                        <w:tcW w:w="6656" w:type="dxa"/>
                        <w:gridSpan w:val="7"/>
                        <w:tcBorders>
                          <w:left w:val="nil"/>
                          <w:bottom w:val="nil"/>
                          <w:right w:val="nil"/>
                        </w:tcBorders>
                        <w:shd w:val="clear" w:color="auto" w:fill="auto"/>
                      </w:tcPr>
                      <w:p w:rsidR="002F2ECF" w:rsidRPr="000D48A6" w:rsidRDefault="002F2ECF" w:rsidP="008F7F4B">
                        <w:pPr>
                          <w:spacing w:line="240" w:lineRule="exact"/>
                          <w:ind w:leftChars="-50" w:left="-120"/>
                          <w:rPr>
                            <w:rFonts w:ascii="標楷體" w:eastAsia="標楷體" w:hAnsi="標楷體"/>
                            <w:sz w:val="18"/>
                          </w:rPr>
                        </w:pPr>
                        <w:r w:rsidRPr="000D48A6">
                          <w:rPr>
                            <w:rFonts w:ascii="標楷體" w:eastAsia="標楷體" w:hAnsi="標楷體" w:hint="eastAsia"/>
                            <w:sz w:val="18"/>
                          </w:rPr>
                          <w:t>資料來源：整理自國貿局提供資料。</w:t>
                        </w:r>
                      </w:p>
                    </w:tc>
                  </w:tr>
                </w:tbl>
                <w:p w:rsidR="00B33E48" w:rsidRPr="004B637D" w:rsidRDefault="00B33E48" w:rsidP="00B33E48"/>
              </w:txbxContent>
            </v:textbox>
            <w10:wrap type="square"/>
          </v:shape>
        </w:pict>
      </w:r>
      <w:r w:rsidR="00B33E48">
        <w:rPr>
          <w:rFonts w:hAnsi="標楷體" w:cs="標楷體" w:hint="eastAsia"/>
        </w:rPr>
        <w:t xml:space="preserve">　　</w:t>
      </w:r>
      <w:r w:rsidR="00467829" w:rsidRPr="00467829">
        <w:rPr>
          <w:rFonts w:hAnsi="標楷體" w:cs="標楷體" w:hint="eastAsia"/>
        </w:rPr>
        <w:t>經濟部為拓展貿易、因應貿易情勢、支援貿易活動，依據貿易法第21條規定設立推廣貿易基金（下稱推貿基金），設置推廣貿易基金管理委員會，委任經濟部國際貿易局（下稱國貿局）辦理運用執行作業，並由海關就出進口人所輸出入之貨品統一收取萬分之4之推廣貿易服務費（下稱推貿費）。經統計111年度推貿費收入預算數45億9,514萬餘元，決算數65億7,901</w:t>
      </w:r>
      <w:r w:rsidR="0074269F">
        <w:rPr>
          <w:rFonts w:hAnsi="標楷體" w:cs="標楷體" w:hint="eastAsia"/>
        </w:rPr>
        <w:t>萬餘元，</w:t>
      </w:r>
      <w:r w:rsidR="00467829" w:rsidRPr="00467829">
        <w:rPr>
          <w:rFonts w:hAnsi="標楷體" w:cs="標楷體" w:hint="eastAsia"/>
        </w:rPr>
        <w:t>輸出貨品</w:t>
      </w:r>
      <w:r w:rsidR="0074269F">
        <w:rPr>
          <w:rFonts w:hAnsi="標楷體" w:cs="標楷體" w:hint="eastAsia"/>
        </w:rPr>
        <w:t>係</w:t>
      </w:r>
      <w:r w:rsidR="00467829" w:rsidRPr="00467829">
        <w:rPr>
          <w:rFonts w:hAnsi="標楷體" w:cs="標楷體" w:hint="eastAsia"/>
        </w:rPr>
        <w:t>以離岸價格計算，由海關委託民間公司印製繳納證及報單清單，掛號郵寄予出口人；輸入貨品</w:t>
      </w:r>
      <w:r w:rsidR="0074269F">
        <w:rPr>
          <w:rFonts w:hAnsi="標楷體" w:cs="標楷體" w:hint="eastAsia"/>
        </w:rPr>
        <w:t>則</w:t>
      </w:r>
      <w:r w:rsidR="00467829" w:rsidRPr="00467829">
        <w:rPr>
          <w:rFonts w:hAnsi="標楷體" w:cs="標楷體" w:hint="eastAsia"/>
        </w:rPr>
        <w:t>以關稅完稅價格計算，隨進口稅捐同時收取。現行供出口人繳納輸出貨品推貿費之管道，計有紙本及線上繳納2種方式，紙本繳納係由繳款人持繳納證至臺灣銀行等10家行庫及郵局臨櫃繳納，線上繳納方式係透由郵局網路ATM、行動郵局APP、關港貿單一窗口及網路轉帳等方式進行匯付，雖提供多元繳納管道供出口人繳納，惟111年度收繳之出口推貿費共224,852筆，分別為匯入海關專戶筆數為190,659筆，約84.79％；匯入郵局</w:t>
      </w:r>
      <w:r w:rsidR="00F41125">
        <w:rPr>
          <w:rFonts w:hAnsi="標楷體" w:cs="標楷體" w:hint="eastAsia"/>
        </w:rPr>
        <w:t>專戶</w:t>
      </w:r>
      <w:r w:rsidR="00467829" w:rsidRPr="00467829">
        <w:rPr>
          <w:rFonts w:hAnsi="標楷體" w:cs="標楷體" w:hint="eastAsia"/>
        </w:rPr>
        <w:t>筆數為33,366筆，約14.84％；匯入401專戶筆數為827筆，約0.37％（表2），顯示近8成5推貿費仍匯入海關專戶，主要係401專戶線上繳納僅彰化商業與兆豐國際商業銀行提供該項網路銀行轉帳服務，其餘各家銀行之網路銀行則無法線上繳納；又郵局郵政劃撥儲金帳戶因尚未申請開通跨行轉帳服務，致無法使用其他銀行之網路銀行進行撥付，故整體徵收筆數之占比未及15％；另匯入海關專戶所提供之線上繳納，繳款人需先申請工商憑證或自然人憑證，惟非所有繳款人皆持有，屢有繳納人反映推貿費之繳納方式服務缺乏便利性。反觀中央銀行之國庫業務精進措施，因應政府推動行動支付、金融科技發展之政策並促進國庫作業電子化、無紙化，</w:t>
      </w:r>
      <w:r w:rsidR="0074269F">
        <w:rPr>
          <w:rFonts w:hAnsi="標楷體" w:cs="標楷體" w:hint="eastAsia"/>
        </w:rPr>
        <w:t>已</w:t>
      </w:r>
      <w:r w:rsidR="00467829" w:rsidRPr="00467829">
        <w:rPr>
          <w:rFonts w:hAnsi="標楷體" w:cs="標楷體" w:hint="eastAsia"/>
        </w:rPr>
        <w:t>於106年6月建置「網路繳納國庫款作業機制」，供民眾透過「e-Bill全國繳費網」電子化24小時繳納中央政府機關之保管款、歲入款及特種基金等國庫款項費用，並自108</w:t>
      </w:r>
      <w:r w:rsidR="00467829" w:rsidRPr="00467829">
        <w:rPr>
          <w:rFonts w:hAnsi="標楷體" w:cs="標楷體" w:hint="eastAsia"/>
        </w:rPr>
        <w:lastRenderedPageBreak/>
        <w:t>年6月起，提供可於行動裝置使用「e-Bill全國繳費網」App以「台灣Pay」行動金融卡繳納服務；另該行又於108年10月新增「QR Code共通支付」繳納國庫款方式，繳款人可於行動裝置透過台灣Pay App或行動銀行App掃描QR Code，以行動金融卡或活期存款帳戶繳納國庫款項費用。允宜配合政府推廣行動支付與無紙化政策，精進貿推業務，增列電子化支付等多元便捷繳款管道，以增加便民措施，經函請國貿局研謀妥處。</w:t>
      </w:r>
      <w:r w:rsidR="0074269F">
        <w:rPr>
          <w:rFonts w:hAnsi="標楷體" w:cs="標楷體" w:hint="eastAsia"/>
          <w:spacing w:val="-1"/>
        </w:rPr>
        <w:t>據復：將配合政府推動行動支付與無紙化政策，洽財金資訊股份有限公司瞭</w:t>
      </w:r>
      <w:r w:rsidR="00467829" w:rsidRPr="0074269F">
        <w:rPr>
          <w:rFonts w:hAnsi="標楷體" w:cs="標楷體" w:hint="eastAsia"/>
          <w:spacing w:val="-1"/>
        </w:rPr>
        <w:t>解及評估「e-Bill全國繳費網」及「台灣Pay」行動繳納服務申辦可行性，並持續與財政部關務署及各關區進行研商，檢討改進現有措施，以提升便民服務。</w:t>
      </w:r>
    </w:p>
    <w:p w:rsidR="004E4E7E" w:rsidRPr="00B839EA" w:rsidRDefault="004E4E7E" w:rsidP="00912A06">
      <w:pPr>
        <w:pStyle w:val="123"/>
        <w:spacing w:line="540" w:lineRule="exact"/>
        <w:ind w:firstLine="1261"/>
        <w:rPr>
          <w:rFonts w:hAnsi="標楷體" w:cs="標楷體"/>
          <w:b/>
          <w:sz w:val="28"/>
          <w:szCs w:val="28"/>
        </w:rPr>
      </w:pPr>
      <w:r w:rsidRPr="00B839EA">
        <w:rPr>
          <w:rFonts w:hAnsi="標楷體" w:cs="標楷體" w:hint="eastAsia"/>
          <w:b/>
          <w:sz w:val="28"/>
          <w:szCs w:val="28"/>
        </w:rPr>
        <w:t xml:space="preserve">6.　</w:t>
      </w:r>
      <w:r w:rsidR="009B2DFF">
        <w:rPr>
          <w:rFonts w:hAnsi="標楷體" w:cs="標楷體" w:hint="eastAsia"/>
          <w:b/>
          <w:sz w:val="28"/>
          <w:szCs w:val="28"/>
        </w:rPr>
        <w:t>110</w:t>
      </w:r>
      <w:r w:rsidRPr="00B839EA">
        <w:rPr>
          <w:rFonts w:hAnsi="標楷體" w:cs="標楷體" w:hint="eastAsia"/>
          <w:b/>
          <w:sz w:val="28"/>
          <w:szCs w:val="28"/>
        </w:rPr>
        <w:t>年度重要審核意見追蹤查核情形</w:t>
      </w:r>
    </w:p>
    <w:p w:rsidR="008B536B" w:rsidRPr="005C7D9B" w:rsidRDefault="004E4E7E" w:rsidP="00912A06">
      <w:pPr>
        <w:widowControl/>
        <w:overflowPunct w:val="0"/>
        <w:spacing w:line="540" w:lineRule="exact"/>
        <w:ind w:firstLineChars="200" w:firstLine="480"/>
        <w:jc w:val="both"/>
        <w:rPr>
          <w:rFonts w:ascii="標楷體" w:eastAsia="標楷體" w:hAnsi="標楷體"/>
        </w:rPr>
      </w:pPr>
      <w:r w:rsidRPr="005C7D9B">
        <w:rPr>
          <w:rFonts w:ascii="標楷體" w:eastAsia="標楷體" w:hAnsi="標楷體" w:cs="標楷體" w:hint="eastAsia"/>
        </w:rPr>
        <w:t>本部於</w:t>
      </w:r>
      <w:r w:rsidRPr="005C7D9B">
        <w:rPr>
          <w:rFonts w:ascii="標楷體" w:eastAsia="標楷體" w:hAnsi="標楷體" w:cs="標楷體"/>
        </w:rPr>
        <w:t>1</w:t>
      </w:r>
      <w:r w:rsidR="009B2DFF">
        <w:rPr>
          <w:rFonts w:ascii="標楷體" w:eastAsia="標楷體" w:hAnsi="標楷體" w:cs="標楷體" w:hint="eastAsia"/>
        </w:rPr>
        <w:t>1</w:t>
      </w:r>
      <w:r w:rsidRPr="005C7D9B">
        <w:rPr>
          <w:rFonts w:ascii="標楷體" w:eastAsia="標楷體" w:hAnsi="標楷體" w:cs="標楷體"/>
        </w:rPr>
        <w:t>0</w:t>
      </w:r>
      <w:r w:rsidRPr="005C7D9B">
        <w:rPr>
          <w:rFonts w:ascii="標楷體" w:eastAsia="標楷體" w:hAnsi="標楷體" w:cs="標楷體" w:hint="eastAsia"/>
        </w:rPr>
        <w:t>年度</w:t>
      </w:r>
      <w:r w:rsidRPr="005C7D9B">
        <w:rPr>
          <w:rFonts w:ascii="標楷體" w:eastAsia="標楷體" w:hAnsi="標楷體" w:hint="eastAsia"/>
        </w:rPr>
        <w:t>審核報告非營業部分</w:t>
      </w:r>
      <w:r w:rsidR="006116B0" w:rsidRPr="005C7D9B">
        <w:rPr>
          <w:rFonts w:ascii="標楷體" w:eastAsia="標楷體" w:hAnsi="標楷體" w:hint="eastAsia"/>
        </w:rPr>
        <w:t>內列重要審核意見3</w:t>
      </w:r>
      <w:r w:rsidRPr="005C7D9B">
        <w:rPr>
          <w:rFonts w:ascii="標楷體" w:eastAsia="標楷體" w:hAnsi="標楷體" w:hint="eastAsia"/>
        </w:rPr>
        <w:t>項，經賡續追蹤查核實際辦理結果，</w:t>
      </w:r>
      <w:r w:rsidR="006116B0" w:rsidRPr="005C7D9B">
        <w:rPr>
          <w:rFonts w:ascii="標楷體" w:eastAsia="標楷體" w:hAnsi="標楷體" w:hint="eastAsia"/>
        </w:rPr>
        <w:t>已研謀改善或依改善措施持續辦理者3</w:t>
      </w:r>
      <w:r w:rsidR="009D2259" w:rsidRPr="005C7D9B">
        <w:rPr>
          <w:rFonts w:ascii="標楷體" w:eastAsia="標楷體" w:hAnsi="標楷體" w:hint="eastAsia"/>
        </w:rPr>
        <w:t>項（</w:t>
      </w:r>
      <w:r w:rsidR="006116B0" w:rsidRPr="0033118F">
        <w:rPr>
          <w:rFonts w:ascii="標楷體" w:eastAsia="標楷體" w:hAnsi="標楷體" w:hint="eastAsia"/>
        </w:rPr>
        <w:t>表</w:t>
      </w:r>
      <w:r w:rsidR="009C5C0C">
        <w:rPr>
          <w:rFonts w:ascii="標楷體" w:eastAsia="標楷體" w:hAnsi="標楷體" w:hint="eastAsia"/>
        </w:rPr>
        <w:t>3</w:t>
      </w:r>
      <w:r w:rsidR="006116B0" w:rsidRPr="005C7D9B">
        <w:rPr>
          <w:rFonts w:ascii="標楷體" w:eastAsia="標楷體" w:hAnsi="標楷體" w:hint="eastAsia"/>
        </w:rPr>
        <w:t>）</w:t>
      </w:r>
      <w:r w:rsidRPr="005C7D9B">
        <w:rPr>
          <w:rFonts w:ascii="標楷體" w:eastAsia="標楷體" w:hAnsi="標楷體" w:hint="eastAsia"/>
        </w:rPr>
        <w:t>。</w:t>
      </w:r>
    </w:p>
    <w:p w:rsidR="00955B3B" w:rsidRDefault="00955B3B" w:rsidP="00E7105F">
      <w:pPr>
        <w:widowControl/>
        <w:overflowPunct w:val="0"/>
        <w:spacing w:afterLines="10" w:after="36" w:line="520" w:lineRule="exact"/>
        <w:jc w:val="center"/>
        <w:rPr>
          <w:rFonts w:ascii="標楷體" w:eastAsia="標楷體" w:hAnsi="標楷體"/>
          <w:b/>
        </w:rPr>
      </w:pPr>
      <w:r w:rsidRPr="0033118F">
        <w:rPr>
          <w:rFonts w:ascii="標楷體" w:eastAsia="標楷體" w:hAnsi="標楷體" w:hint="eastAsia"/>
          <w:b/>
        </w:rPr>
        <w:t>表</w:t>
      </w:r>
      <w:r w:rsidR="00B33E48">
        <w:rPr>
          <w:rFonts w:ascii="標楷體" w:eastAsia="標楷體" w:hAnsi="標楷體" w:hint="eastAsia"/>
          <w:b/>
        </w:rPr>
        <w:t>3</w:t>
      </w:r>
      <w:r>
        <w:rPr>
          <w:rFonts w:ascii="標楷體" w:eastAsia="標楷體" w:hAnsi="標楷體" w:hint="eastAsia"/>
          <w:b/>
        </w:rPr>
        <w:t xml:space="preserve">　</w:t>
      </w:r>
      <w:r w:rsidR="009B2DFF">
        <w:rPr>
          <w:rFonts w:ascii="標楷體" w:eastAsia="標楷體" w:hAnsi="標楷體"/>
          <w:b/>
        </w:rPr>
        <w:t>1</w:t>
      </w:r>
      <w:r w:rsidR="009B2DFF">
        <w:rPr>
          <w:rFonts w:ascii="標楷體" w:eastAsia="標楷體" w:hAnsi="標楷體" w:hint="eastAsia"/>
          <w:b/>
        </w:rPr>
        <w:t>10</w:t>
      </w:r>
      <w:r w:rsidRPr="00955B3B">
        <w:rPr>
          <w:rFonts w:ascii="標楷體" w:eastAsia="標楷體" w:hAnsi="標楷體" w:hint="eastAsia"/>
          <w:b/>
        </w:rPr>
        <w:t>年度審核報告</w:t>
      </w:r>
      <w:r w:rsidRPr="00AC12FA">
        <w:rPr>
          <w:rFonts w:ascii="標楷體" w:eastAsia="標楷體" w:hAnsi="標楷體" w:hint="eastAsia"/>
          <w:b/>
        </w:rPr>
        <w:t>非營業部分</w:t>
      </w:r>
      <w:r w:rsidRPr="00955B3B">
        <w:rPr>
          <w:rFonts w:ascii="標楷體" w:eastAsia="標楷體" w:hAnsi="標楷體" w:hint="eastAsia"/>
          <w:b/>
        </w:rPr>
        <w:t>所列</w:t>
      </w:r>
      <w:r>
        <w:rPr>
          <w:rFonts w:ascii="標楷體" w:eastAsia="標楷體" w:hAnsi="標楷體" w:hint="eastAsia"/>
          <w:b/>
        </w:rPr>
        <w:t>經濟特別收入</w:t>
      </w:r>
      <w:r w:rsidRPr="00955B3B">
        <w:rPr>
          <w:rFonts w:ascii="標楷體" w:eastAsia="標楷體" w:hAnsi="標楷體" w:hint="eastAsia"/>
          <w:b/>
        </w:rPr>
        <w:t>基金重要審核意見覆核辦理情形</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6500"/>
        <w:gridCol w:w="3439"/>
      </w:tblGrid>
      <w:tr w:rsidR="00955B3B" w:rsidRPr="00955B3B" w:rsidTr="0044772F">
        <w:trPr>
          <w:trHeight w:val="340"/>
          <w:tblHeader/>
          <w:jc w:val="center"/>
        </w:trPr>
        <w:tc>
          <w:tcPr>
            <w:tcW w:w="6500" w:type="dxa"/>
            <w:tcBorders>
              <w:top w:val="single" w:sz="4" w:space="0" w:color="auto"/>
              <w:left w:val="single" w:sz="4" w:space="0" w:color="auto"/>
              <w:bottom w:val="single" w:sz="4" w:space="0" w:color="auto"/>
              <w:right w:val="single" w:sz="4" w:space="0" w:color="auto"/>
            </w:tcBorders>
            <w:vAlign w:val="center"/>
          </w:tcPr>
          <w:p w:rsidR="00955B3B" w:rsidRPr="00955B3B" w:rsidRDefault="00955B3B" w:rsidP="002F7F54">
            <w:pPr>
              <w:widowControl/>
              <w:spacing w:line="260" w:lineRule="exact"/>
              <w:jc w:val="center"/>
              <w:rPr>
                <w:rFonts w:ascii="標楷體" w:eastAsia="標楷體" w:hAnsi="標楷體"/>
                <w:sz w:val="20"/>
                <w:szCs w:val="20"/>
              </w:rPr>
            </w:pPr>
            <w:r w:rsidRPr="00955B3B">
              <w:rPr>
                <w:rFonts w:ascii="標楷體" w:eastAsia="標楷體" w:hAnsi="標楷體" w:hint="eastAsia"/>
                <w:sz w:val="20"/>
                <w:szCs w:val="20"/>
              </w:rPr>
              <w:t>重要審核意見標題</w:t>
            </w:r>
          </w:p>
        </w:tc>
        <w:tc>
          <w:tcPr>
            <w:tcW w:w="3439" w:type="dxa"/>
            <w:tcBorders>
              <w:top w:val="single" w:sz="4" w:space="0" w:color="auto"/>
              <w:left w:val="single" w:sz="4" w:space="0" w:color="auto"/>
              <w:bottom w:val="single" w:sz="4" w:space="0" w:color="auto"/>
              <w:right w:val="single" w:sz="4" w:space="0" w:color="auto"/>
            </w:tcBorders>
            <w:vAlign w:val="center"/>
          </w:tcPr>
          <w:p w:rsidR="00955B3B" w:rsidRPr="00955B3B" w:rsidRDefault="00955B3B" w:rsidP="002F7F54">
            <w:pPr>
              <w:widowControl/>
              <w:spacing w:line="240" w:lineRule="exact"/>
              <w:jc w:val="center"/>
              <w:rPr>
                <w:rFonts w:ascii="標楷體" w:eastAsia="標楷體" w:hAnsi="標楷體"/>
                <w:sz w:val="20"/>
                <w:szCs w:val="20"/>
              </w:rPr>
            </w:pPr>
            <w:r w:rsidRPr="00955B3B">
              <w:rPr>
                <w:rFonts w:ascii="標楷體" w:eastAsia="標楷體" w:hAnsi="標楷體" w:hint="eastAsia"/>
                <w:sz w:val="20"/>
                <w:szCs w:val="20"/>
              </w:rPr>
              <w:t>說明</w:t>
            </w:r>
          </w:p>
        </w:tc>
      </w:tr>
      <w:tr w:rsidR="00955B3B" w:rsidRPr="00955B3B" w:rsidTr="0044772F">
        <w:trPr>
          <w:trHeight w:val="340"/>
          <w:jc w:val="center"/>
        </w:trPr>
        <w:tc>
          <w:tcPr>
            <w:tcW w:w="9939" w:type="dxa"/>
            <w:gridSpan w:val="2"/>
            <w:tcBorders>
              <w:top w:val="single" w:sz="4" w:space="0" w:color="auto"/>
              <w:left w:val="single" w:sz="4" w:space="0" w:color="auto"/>
              <w:bottom w:val="single" w:sz="4" w:space="0" w:color="auto"/>
              <w:right w:val="single" w:sz="4" w:space="0" w:color="auto"/>
            </w:tcBorders>
            <w:vAlign w:val="center"/>
          </w:tcPr>
          <w:p w:rsidR="00955B3B" w:rsidRPr="00955B3B" w:rsidRDefault="00955B3B" w:rsidP="0051053D">
            <w:pPr>
              <w:widowControl/>
              <w:spacing w:line="240" w:lineRule="exact"/>
              <w:jc w:val="both"/>
              <w:rPr>
                <w:rFonts w:ascii="標楷體" w:eastAsia="標楷體" w:hAnsi="標楷體"/>
                <w:b/>
                <w:sz w:val="20"/>
                <w:szCs w:val="20"/>
              </w:rPr>
            </w:pPr>
            <w:r w:rsidRPr="00955B3B">
              <w:rPr>
                <w:rFonts w:ascii="標楷體" w:eastAsia="標楷體" w:hAnsi="標楷體" w:hint="eastAsia"/>
                <w:b/>
                <w:noProof/>
                <w:sz w:val="20"/>
                <w:szCs w:val="20"/>
              </w:rPr>
              <w:t>已研謀改善或依改善措施持續辦理</w:t>
            </w:r>
          </w:p>
        </w:tc>
      </w:tr>
      <w:tr w:rsidR="000522D1" w:rsidRPr="00955B3B" w:rsidTr="003F1B18">
        <w:trPr>
          <w:trHeight w:val="624"/>
          <w:jc w:val="center"/>
        </w:trPr>
        <w:tc>
          <w:tcPr>
            <w:tcW w:w="6500" w:type="dxa"/>
            <w:tcBorders>
              <w:top w:val="single" w:sz="4" w:space="0" w:color="auto"/>
              <w:left w:val="single" w:sz="4" w:space="0" w:color="auto"/>
              <w:bottom w:val="single" w:sz="4" w:space="0" w:color="auto"/>
              <w:right w:val="single" w:sz="4" w:space="0" w:color="auto"/>
            </w:tcBorders>
            <w:vAlign w:val="center"/>
          </w:tcPr>
          <w:p w:rsidR="000522D1" w:rsidRPr="00AC12FA" w:rsidRDefault="000522D1" w:rsidP="0051053D">
            <w:pPr>
              <w:widowControl/>
              <w:spacing w:line="240" w:lineRule="exact"/>
              <w:ind w:leftChars="-10" w:left="436" w:hangingChars="230" w:hanging="460"/>
              <w:jc w:val="both"/>
              <w:rPr>
                <w:rFonts w:ascii="標楷體" w:eastAsia="標楷體" w:hAnsi="標楷體"/>
                <w:noProof/>
                <w:sz w:val="20"/>
                <w:szCs w:val="20"/>
              </w:rPr>
            </w:pPr>
            <w:r w:rsidRPr="00AC12FA">
              <w:rPr>
                <w:rFonts w:ascii="標楷體" w:eastAsia="標楷體" w:hAnsi="標楷體" w:hint="eastAsia"/>
                <w:noProof/>
                <w:sz w:val="20"/>
                <w:szCs w:val="20"/>
              </w:rPr>
              <w:t>（1）</w:t>
            </w:r>
            <w:r w:rsidR="009B2DFF" w:rsidRPr="009B2DFF">
              <w:rPr>
                <w:rFonts w:ascii="標楷體" w:eastAsia="標楷體" w:hAnsi="標楷體" w:hint="eastAsia"/>
                <w:bCs/>
                <w:noProof/>
                <w:sz w:val="20"/>
                <w:szCs w:val="20"/>
              </w:rPr>
              <w:t>節電措施施行後，能源大用戶年節電率已有提升，惟部分能源用戶執行節電計畫未達預期目標，仍待積極輔導改善，提升能源效率。</w:t>
            </w:r>
          </w:p>
        </w:tc>
        <w:tc>
          <w:tcPr>
            <w:tcW w:w="3439" w:type="dxa"/>
            <w:vMerge w:val="restart"/>
            <w:tcBorders>
              <w:top w:val="single" w:sz="4" w:space="0" w:color="auto"/>
              <w:left w:val="single" w:sz="4" w:space="0" w:color="auto"/>
              <w:right w:val="single" w:sz="4" w:space="0" w:color="auto"/>
              <w:tl2br w:val="single" w:sz="4" w:space="0" w:color="auto"/>
            </w:tcBorders>
          </w:tcPr>
          <w:p w:rsidR="000522D1" w:rsidRPr="00955B3B" w:rsidRDefault="000522D1" w:rsidP="00955B3B">
            <w:pPr>
              <w:spacing w:line="240" w:lineRule="exact"/>
              <w:jc w:val="both"/>
              <w:rPr>
                <w:rFonts w:ascii="標楷體" w:eastAsia="標楷體" w:hAnsi="標楷體"/>
                <w:sz w:val="20"/>
                <w:szCs w:val="20"/>
              </w:rPr>
            </w:pPr>
          </w:p>
        </w:tc>
      </w:tr>
      <w:tr w:rsidR="000522D1" w:rsidRPr="00955B3B" w:rsidTr="003F1B18">
        <w:trPr>
          <w:trHeight w:val="737"/>
          <w:jc w:val="center"/>
        </w:trPr>
        <w:tc>
          <w:tcPr>
            <w:tcW w:w="6500" w:type="dxa"/>
            <w:tcBorders>
              <w:top w:val="single" w:sz="4" w:space="0" w:color="auto"/>
              <w:left w:val="single" w:sz="4" w:space="0" w:color="auto"/>
              <w:bottom w:val="single" w:sz="4" w:space="0" w:color="auto"/>
              <w:right w:val="single" w:sz="4" w:space="0" w:color="auto"/>
            </w:tcBorders>
            <w:vAlign w:val="center"/>
          </w:tcPr>
          <w:p w:rsidR="000522D1" w:rsidRPr="00AC12FA" w:rsidRDefault="000522D1" w:rsidP="0051053D">
            <w:pPr>
              <w:widowControl/>
              <w:spacing w:line="240" w:lineRule="exact"/>
              <w:ind w:leftChars="-10" w:left="436" w:hangingChars="230" w:hanging="460"/>
              <w:jc w:val="both"/>
              <w:rPr>
                <w:rFonts w:ascii="標楷體" w:eastAsia="標楷體" w:hAnsi="標楷體"/>
                <w:noProof/>
                <w:sz w:val="20"/>
                <w:szCs w:val="20"/>
              </w:rPr>
            </w:pPr>
            <w:r w:rsidRPr="00AC12FA">
              <w:rPr>
                <w:rFonts w:ascii="標楷體" w:eastAsia="標楷體" w:hAnsi="標楷體" w:hint="eastAsia"/>
                <w:noProof/>
                <w:sz w:val="20"/>
                <w:szCs w:val="20"/>
              </w:rPr>
              <w:t>（2）</w:t>
            </w:r>
            <w:r w:rsidR="009B2DFF" w:rsidRPr="009B2DFF">
              <w:rPr>
                <w:rFonts w:ascii="標楷體" w:eastAsia="標楷體" w:hAnsi="標楷體" w:hint="eastAsia"/>
                <w:bCs/>
                <w:noProof/>
                <w:sz w:val="20"/>
                <w:szCs w:val="20"/>
              </w:rPr>
              <w:t>推動節能標章認證制度，以提升能源效率，惟部分節能標章產品項目無廠商申請，甚有基準訂定已近10年仍無商品獲證等情，亟待檢討妥處。</w:t>
            </w:r>
          </w:p>
        </w:tc>
        <w:tc>
          <w:tcPr>
            <w:tcW w:w="3439" w:type="dxa"/>
            <w:vMerge/>
            <w:tcBorders>
              <w:left w:val="single" w:sz="4" w:space="0" w:color="auto"/>
              <w:right w:val="single" w:sz="4" w:space="0" w:color="auto"/>
              <w:tl2br w:val="single" w:sz="4" w:space="0" w:color="auto"/>
            </w:tcBorders>
          </w:tcPr>
          <w:p w:rsidR="000522D1" w:rsidRPr="00955B3B" w:rsidRDefault="000522D1" w:rsidP="00955B3B">
            <w:pPr>
              <w:widowControl/>
              <w:spacing w:line="240" w:lineRule="exact"/>
              <w:jc w:val="both"/>
              <w:rPr>
                <w:rFonts w:ascii="標楷體" w:eastAsia="標楷體" w:hAnsi="標楷體"/>
                <w:sz w:val="20"/>
                <w:szCs w:val="20"/>
              </w:rPr>
            </w:pPr>
          </w:p>
        </w:tc>
      </w:tr>
      <w:tr w:rsidR="000522D1" w:rsidRPr="00955B3B" w:rsidTr="003F1B18">
        <w:trPr>
          <w:trHeight w:val="624"/>
          <w:jc w:val="center"/>
        </w:trPr>
        <w:tc>
          <w:tcPr>
            <w:tcW w:w="6500" w:type="dxa"/>
            <w:tcBorders>
              <w:top w:val="single" w:sz="4" w:space="0" w:color="auto"/>
              <w:left w:val="single" w:sz="4" w:space="0" w:color="auto"/>
              <w:bottom w:val="single" w:sz="4" w:space="0" w:color="auto"/>
              <w:right w:val="single" w:sz="4" w:space="0" w:color="auto"/>
            </w:tcBorders>
            <w:vAlign w:val="center"/>
          </w:tcPr>
          <w:p w:rsidR="000522D1" w:rsidRPr="00AC12FA" w:rsidRDefault="000522D1" w:rsidP="0051053D">
            <w:pPr>
              <w:widowControl/>
              <w:spacing w:line="240" w:lineRule="exact"/>
              <w:ind w:leftChars="-10" w:left="436" w:hangingChars="230" w:hanging="460"/>
              <w:jc w:val="both"/>
              <w:rPr>
                <w:rFonts w:ascii="標楷體" w:eastAsia="標楷體" w:hAnsi="標楷體"/>
                <w:noProof/>
                <w:sz w:val="20"/>
                <w:szCs w:val="20"/>
              </w:rPr>
            </w:pPr>
            <w:r w:rsidRPr="00AC12FA">
              <w:rPr>
                <w:rFonts w:ascii="標楷體" w:eastAsia="標楷體" w:hAnsi="標楷體" w:hint="eastAsia"/>
                <w:noProof/>
                <w:sz w:val="20"/>
                <w:szCs w:val="20"/>
              </w:rPr>
              <w:t>（3）</w:t>
            </w:r>
            <w:r w:rsidR="009B2DFF" w:rsidRPr="009B2DFF">
              <w:rPr>
                <w:rFonts w:ascii="標楷體" w:eastAsia="標楷體" w:hAnsi="標楷體" w:hint="eastAsia"/>
                <w:bCs/>
                <w:noProof/>
                <w:sz w:val="20"/>
                <w:szCs w:val="20"/>
              </w:rPr>
              <w:t>推動能源效率分級標示，引導消費者選用低耗能產品，惟部分高能源效率產品市占率仍低，甚至已完全退出市場，亟待檢討妥處。</w:t>
            </w:r>
          </w:p>
        </w:tc>
        <w:tc>
          <w:tcPr>
            <w:tcW w:w="3439" w:type="dxa"/>
            <w:vMerge/>
            <w:tcBorders>
              <w:left w:val="single" w:sz="4" w:space="0" w:color="auto"/>
              <w:right w:val="single" w:sz="4" w:space="0" w:color="auto"/>
              <w:tl2br w:val="single" w:sz="4" w:space="0" w:color="auto"/>
            </w:tcBorders>
          </w:tcPr>
          <w:p w:rsidR="000522D1" w:rsidRPr="00955B3B" w:rsidRDefault="000522D1" w:rsidP="00955B3B">
            <w:pPr>
              <w:spacing w:line="240" w:lineRule="exact"/>
              <w:jc w:val="both"/>
              <w:rPr>
                <w:rFonts w:ascii="標楷體" w:eastAsia="標楷體" w:hAnsi="標楷體"/>
                <w:sz w:val="20"/>
                <w:szCs w:val="20"/>
              </w:rPr>
            </w:pPr>
          </w:p>
        </w:tc>
      </w:tr>
    </w:tbl>
    <w:p w:rsidR="00F63979" w:rsidRDefault="00BD52DF" w:rsidP="00540C12">
      <w:pPr>
        <w:widowControl/>
        <w:overflowPunct w:val="0"/>
        <w:spacing w:line="540" w:lineRule="exact"/>
        <w:rPr>
          <w:rFonts w:ascii="標楷體" w:eastAsia="標楷體" w:hAnsi="標楷體" w:cs="標楷體"/>
          <w:sz w:val="32"/>
          <w:szCs w:val="32"/>
        </w:rPr>
      </w:pPr>
      <w:r w:rsidRPr="005C7D9B">
        <w:rPr>
          <w:rFonts w:ascii="標楷體" w:eastAsia="標楷體" w:hAnsi="標楷體" w:cs="標楷體" w:hint="eastAsia"/>
        </w:rPr>
        <w:t xml:space="preserve">　　</w:t>
      </w:r>
      <w:r w:rsidR="006E76BF" w:rsidRPr="005C7D9B">
        <w:rPr>
          <w:rFonts w:ascii="標楷體" w:eastAsia="標楷體" w:hAnsi="標楷體" w:cs="標楷體" w:hint="eastAsia"/>
        </w:rPr>
        <w:t>茲將該基金來源用途及餘絀之審定，</w:t>
      </w:r>
      <w:r w:rsidR="00A57697" w:rsidRPr="005C7D9B">
        <w:rPr>
          <w:rFonts w:ascii="標楷體" w:eastAsia="標楷體" w:hAnsi="標楷體" w:cs="標楷體" w:hint="eastAsia"/>
        </w:rPr>
        <w:t>餘絀審定後現金流量及資產負債狀況，暨所屬分預算來源用途及餘絀概況，分別列表如次：</w:t>
      </w:r>
    </w:p>
    <w:p w:rsidR="007D1A29" w:rsidRPr="007D1A29" w:rsidRDefault="002069B2" w:rsidP="00301B42">
      <w:pPr>
        <w:widowControl/>
        <w:overflowPunct w:val="0"/>
        <w:spacing w:line="520" w:lineRule="exact"/>
        <w:jc w:val="center"/>
        <w:rPr>
          <w:rFonts w:ascii="標楷體" w:eastAsia="標楷體" w:hAnsi="標楷體"/>
          <w:b/>
          <w:sz w:val="32"/>
          <w:szCs w:val="20"/>
          <w:u w:val="single"/>
        </w:rPr>
      </w:pPr>
      <w:r>
        <w:rPr>
          <w:rFonts w:ascii="標楷體" w:eastAsia="標楷體" w:hAnsi="標楷體" w:hint="eastAsia"/>
          <w:b/>
          <w:sz w:val="32"/>
          <w:szCs w:val="20"/>
          <w:u w:val="single"/>
        </w:rPr>
        <w:t xml:space="preserve">　</w:t>
      </w:r>
      <w:r w:rsidR="007D1A29" w:rsidRPr="007D1A29">
        <w:rPr>
          <w:rFonts w:ascii="標楷體" w:eastAsia="標楷體" w:hAnsi="標楷體" w:hint="eastAsia"/>
          <w:b/>
          <w:sz w:val="32"/>
          <w:szCs w:val="20"/>
          <w:u w:val="single"/>
        </w:rPr>
        <w:t>經濟特別收入基金所屬分預算來源用途及餘絀概況表</w:t>
      </w:r>
      <w:r>
        <w:rPr>
          <w:rFonts w:ascii="標楷體" w:eastAsia="標楷體" w:hAnsi="標楷體" w:hint="eastAsia"/>
          <w:b/>
          <w:sz w:val="32"/>
          <w:szCs w:val="20"/>
          <w:u w:val="single"/>
        </w:rPr>
        <w:t xml:space="preserve">　</w:t>
      </w:r>
    </w:p>
    <w:p w:rsidR="007D1A29" w:rsidRPr="007D1A29" w:rsidRDefault="007D1A29" w:rsidP="00045F58">
      <w:pPr>
        <w:tabs>
          <w:tab w:val="center" w:pos="5088"/>
          <w:tab w:val="right" w:pos="9920"/>
        </w:tabs>
        <w:snapToGrid w:val="0"/>
        <w:jc w:val="both"/>
        <w:rPr>
          <w:rFonts w:ascii="標楷體" w:eastAsia="標楷體" w:hAnsi="標楷體"/>
          <w:szCs w:val="20"/>
        </w:rPr>
      </w:pPr>
      <w:r w:rsidRPr="007D1A29">
        <w:rPr>
          <w:rFonts w:ascii="標楷體" w:eastAsia="標楷體" w:hAnsi="標楷體"/>
          <w:spacing w:val="60"/>
          <w:szCs w:val="20"/>
        </w:rPr>
        <w:tab/>
      </w:r>
      <w:r w:rsidRPr="007D1A29">
        <w:rPr>
          <w:rFonts w:ascii="標楷體" w:eastAsia="標楷體" w:hAnsi="標楷體" w:hint="eastAsia"/>
          <w:szCs w:val="20"/>
        </w:rPr>
        <w:t>中華民國</w:t>
      </w:r>
      <w:r w:rsidR="00F316F6">
        <w:rPr>
          <w:rFonts w:ascii="標楷體" w:eastAsia="標楷體" w:hAnsi="標楷體" w:hint="eastAsia"/>
          <w:szCs w:val="20"/>
        </w:rPr>
        <w:t>111</w:t>
      </w:r>
      <w:r w:rsidRPr="007D1A29">
        <w:rPr>
          <w:rFonts w:ascii="標楷體" w:eastAsia="標楷體" w:hAnsi="標楷體" w:hint="eastAsia"/>
          <w:szCs w:val="20"/>
        </w:rPr>
        <w:t>年度</w:t>
      </w:r>
      <w:r w:rsidRPr="007D1A29">
        <w:rPr>
          <w:rFonts w:ascii="標楷體" w:eastAsia="標楷體" w:hAnsi="標楷體"/>
          <w:szCs w:val="20"/>
        </w:rPr>
        <w:tab/>
      </w:r>
      <w:r w:rsidRPr="007D1A29">
        <w:rPr>
          <w:rFonts w:ascii="標楷體" w:eastAsia="標楷體" w:hAnsi="標楷體" w:hint="eastAsia"/>
          <w:spacing w:val="-20"/>
          <w:szCs w:val="20"/>
        </w:rPr>
        <w:t>單位：新臺幣千元</w:t>
      </w:r>
    </w:p>
    <w:tbl>
      <w:tblPr>
        <w:tblW w:w="993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1"/>
        <w:gridCol w:w="1134"/>
        <w:gridCol w:w="1121"/>
        <w:gridCol w:w="993"/>
        <w:gridCol w:w="992"/>
        <w:gridCol w:w="992"/>
        <w:gridCol w:w="709"/>
        <w:gridCol w:w="1165"/>
        <w:gridCol w:w="1107"/>
      </w:tblGrid>
      <w:tr w:rsidR="005C1830" w:rsidRPr="00F316F6" w:rsidTr="005C1830">
        <w:trPr>
          <w:cantSplit/>
          <w:trHeight w:val="315"/>
          <w:jc w:val="center"/>
        </w:trPr>
        <w:tc>
          <w:tcPr>
            <w:tcW w:w="1721" w:type="dxa"/>
            <w:vMerge w:val="restart"/>
            <w:tcBorders>
              <w:top w:val="single" w:sz="8" w:space="0" w:color="auto"/>
              <w:left w:val="nil"/>
            </w:tcBorders>
            <w:vAlign w:val="center"/>
          </w:tcPr>
          <w:p w:rsidR="00F316F6" w:rsidRPr="00F316F6" w:rsidRDefault="00F316F6" w:rsidP="00F316F6">
            <w:pPr>
              <w:jc w:val="distribute"/>
              <w:rPr>
                <w:rFonts w:ascii="標楷體" w:eastAsia="標楷體" w:hAnsi="標楷體"/>
              </w:rPr>
            </w:pPr>
            <w:r w:rsidRPr="00F316F6">
              <w:rPr>
                <w:rFonts w:ascii="標楷體" w:eastAsia="標楷體" w:hAnsi="標楷體" w:hint="eastAsia"/>
              </w:rPr>
              <w:t>分預算名稱</w:t>
            </w:r>
          </w:p>
        </w:tc>
        <w:tc>
          <w:tcPr>
            <w:tcW w:w="1134" w:type="dxa"/>
            <w:vMerge w:val="restart"/>
            <w:tcBorders>
              <w:top w:val="single" w:sz="8" w:space="0" w:color="auto"/>
            </w:tcBorders>
            <w:vAlign w:val="center"/>
          </w:tcPr>
          <w:p w:rsidR="00F316F6" w:rsidRPr="00F316F6" w:rsidRDefault="00F316F6" w:rsidP="00A426C3">
            <w:pPr>
              <w:ind w:leftChars="20" w:left="48" w:rightChars="20" w:right="48"/>
              <w:jc w:val="distribute"/>
              <w:rPr>
                <w:rFonts w:ascii="標楷體" w:eastAsia="標楷體" w:hAnsi="標楷體"/>
              </w:rPr>
            </w:pPr>
            <w:r w:rsidRPr="00F316F6">
              <w:rPr>
                <w:rFonts w:ascii="標楷體" w:eastAsia="標楷體" w:hAnsi="標楷體" w:hint="eastAsia"/>
              </w:rPr>
              <w:t>基金來源</w:t>
            </w:r>
          </w:p>
        </w:tc>
        <w:tc>
          <w:tcPr>
            <w:tcW w:w="1121" w:type="dxa"/>
            <w:vMerge w:val="restart"/>
            <w:tcBorders>
              <w:top w:val="single" w:sz="8" w:space="0" w:color="auto"/>
            </w:tcBorders>
            <w:vAlign w:val="center"/>
          </w:tcPr>
          <w:p w:rsidR="00F316F6" w:rsidRPr="00F316F6" w:rsidRDefault="00F316F6" w:rsidP="00A426C3">
            <w:pPr>
              <w:ind w:leftChars="20" w:left="48" w:rightChars="20" w:right="48"/>
              <w:jc w:val="distribute"/>
              <w:rPr>
                <w:rFonts w:ascii="標楷體" w:eastAsia="標楷體" w:hAnsi="標楷體"/>
                <w:spacing w:val="-20"/>
              </w:rPr>
            </w:pPr>
            <w:r w:rsidRPr="00F316F6">
              <w:rPr>
                <w:rFonts w:ascii="標楷體" w:eastAsia="標楷體" w:hAnsi="標楷體" w:hint="eastAsia"/>
                <w:spacing w:val="-20"/>
              </w:rPr>
              <w:t>基金用途</w:t>
            </w:r>
          </w:p>
        </w:tc>
        <w:tc>
          <w:tcPr>
            <w:tcW w:w="3686" w:type="dxa"/>
            <w:gridSpan w:val="4"/>
            <w:tcBorders>
              <w:top w:val="single" w:sz="8" w:space="0" w:color="auto"/>
              <w:bottom w:val="single" w:sz="4" w:space="0" w:color="auto"/>
            </w:tcBorders>
            <w:vAlign w:val="center"/>
          </w:tcPr>
          <w:p w:rsidR="00F316F6" w:rsidRPr="00F316F6" w:rsidRDefault="00F316F6" w:rsidP="00A426C3">
            <w:pPr>
              <w:jc w:val="distribute"/>
              <w:rPr>
                <w:rFonts w:ascii="標楷體" w:eastAsia="標楷體" w:hAnsi="標楷體"/>
                <w:spacing w:val="-20"/>
              </w:rPr>
            </w:pPr>
            <w:r w:rsidRPr="00F316F6">
              <w:rPr>
                <w:rFonts w:ascii="標楷體" w:eastAsia="標楷體" w:hAnsi="標楷體" w:hint="eastAsia"/>
                <w:spacing w:val="-20"/>
              </w:rPr>
              <w:t>本期賸餘</w:t>
            </w:r>
            <w:r w:rsidRPr="00F316F6">
              <w:rPr>
                <w:rFonts w:ascii="標楷體" w:eastAsia="標楷體" w:hAnsi="標楷體" w:hint="eastAsia"/>
              </w:rPr>
              <w:t>（短絀）</w:t>
            </w:r>
          </w:p>
        </w:tc>
        <w:tc>
          <w:tcPr>
            <w:tcW w:w="1165" w:type="dxa"/>
            <w:vMerge w:val="restart"/>
            <w:tcBorders>
              <w:top w:val="single" w:sz="8" w:space="0" w:color="auto"/>
            </w:tcBorders>
            <w:vAlign w:val="center"/>
          </w:tcPr>
          <w:p w:rsidR="00F316F6" w:rsidRPr="00F316F6" w:rsidRDefault="00F316F6" w:rsidP="005C1830">
            <w:pPr>
              <w:ind w:leftChars="20" w:left="48" w:rightChars="20" w:right="48"/>
              <w:jc w:val="distribute"/>
              <w:rPr>
                <w:rFonts w:ascii="標楷體" w:eastAsia="標楷體" w:hAnsi="標楷體"/>
              </w:rPr>
            </w:pPr>
            <w:r w:rsidRPr="00F316F6">
              <w:rPr>
                <w:rFonts w:ascii="標楷體" w:eastAsia="標楷體" w:hAnsi="標楷體" w:hint="eastAsia"/>
                <w:spacing w:val="-20"/>
              </w:rPr>
              <w:t>期</w:t>
            </w:r>
            <w:r w:rsidRPr="00F316F6">
              <w:rPr>
                <w:rFonts w:ascii="標楷體" w:eastAsia="標楷體" w:hAnsi="標楷體" w:hint="eastAsia"/>
              </w:rPr>
              <w:t>初基金</w:t>
            </w:r>
          </w:p>
          <w:p w:rsidR="00F316F6" w:rsidRPr="00F316F6" w:rsidRDefault="00F316F6" w:rsidP="005C1830">
            <w:pPr>
              <w:ind w:leftChars="20" w:left="48" w:rightChars="20" w:right="48"/>
              <w:jc w:val="distribute"/>
              <w:rPr>
                <w:rFonts w:ascii="標楷體" w:eastAsia="標楷體" w:hAnsi="標楷體"/>
              </w:rPr>
            </w:pPr>
            <w:r w:rsidRPr="005C1830">
              <w:rPr>
                <w:rFonts w:ascii="標楷體" w:eastAsia="標楷體" w:hAnsi="標楷體" w:hint="eastAsia"/>
                <w:spacing w:val="-20"/>
              </w:rPr>
              <w:t>餘額</w:t>
            </w:r>
          </w:p>
        </w:tc>
        <w:tc>
          <w:tcPr>
            <w:tcW w:w="1107" w:type="dxa"/>
            <w:vMerge w:val="restart"/>
            <w:tcBorders>
              <w:top w:val="single" w:sz="8" w:space="0" w:color="auto"/>
              <w:right w:val="nil"/>
            </w:tcBorders>
            <w:vAlign w:val="center"/>
          </w:tcPr>
          <w:p w:rsidR="00F316F6" w:rsidRPr="00F316F6" w:rsidRDefault="00F316F6" w:rsidP="005C1830">
            <w:pPr>
              <w:ind w:leftChars="20" w:left="48" w:rightChars="20" w:right="48"/>
              <w:jc w:val="distribute"/>
              <w:rPr>
                <w:rFonts w:ascii="標楷體" w:eastAsia="標楷體" w:hAnsi="標楷體"/>
              </w:rPr>
            </w:pPr>
            <w:r w:rsidRPr="00F316F6">
              <w:rPr>
                <w:rFonts w:ascii="標楷體" w:eastAsia="標楷體" w:hAnsi="標楷體" w:hint="eastAsia"/>
                <w:spacing w:val="-20"/>
              </w:rPr>
              <w:t>期</w:t>
            </w:r>
            <w:r w:rsidRPr="00F316F6">
              <w:rPr>
                <w:rFonts w:ascii="標楷體" w:eastAsia="標楷體" w:hAnsi="標楷體" w:hint="eastAsia"/>
              </w:rPr>
              <w:t>末基金</w:t>
            </w:r>
          </w:p>
          <w:p w:rsidR="00F316F6" w:rsidRPr="00F316F6" w:rsidRDefault="00F316F6" w:rsidP="005C1830">
            <w:pPr>
              <w:ind w:leftChars="20" w:left="48" w:rightChars="20" w:right="48"/>
              <w:jc w:val="distribute"/>
              <w:rPr>
                <w:rFonts w:ascii="標楷體" w:eastAsia="標楷體" w:hAnsi="標楷體"/>
              </w:rPr>
            </w:pPr>
            <w:r w:rsidRPr="005C1830">
              <w:rPr>
                <w:rFonts w:ascii="標楷體" w:eastAsia="標楷體" w:hAnsi="標楷體" w:hint="eastAsia"/>
                <w:spacing w:val="-20"/>
              </w:rPr>
              <w:t>餘額</w:t>
            </w:r>
          </w:p>
        </w:tc>
      </w:tr>
      <w:tr w:rsidR="005C1830" w:rsidRPr="00F316F6" w:rsidTr="005C1830">
        <w:trPr>
          <w:cantSplit/>
          <w:trHeight w:val="225"/>
          <w:jc w:val="center"/>
        </w:trPr>
        <w:tc>
          <w:tcPr>
            <w:tcW w:w="1721" w:type="dxa"/>
            <w:vMerge/>
            <w:tcBorders>
              <w:top w:val="single" w:sz="8" w:space="0" w:color="auto"/>
              <w:left w:val="nil"/>
            </w:tcBorders>
            <w:vAlign w:val="center"/>
          </w:tcPr>
          <w:p w:rsidR="00F316F6" w:rsidRPr="00F316F6" w:rsidRDefault="00F316F6" w:rsidP="00A426C3">
            <w:pPr>
              <w:ind w:left="113" w:right="113"/>
              <w:jc w:val="distribute"/>
              <w:rPr>
                <w:rFonts w:ascii="標楷體" w:eastAsia="標楷體" w:hAnsi="標楷體"/>
              </w:rPr>
            </w:pPr>
          </w:p>
        </w:tc>
        <w:tc>
          <w:tcPr>
            <w:tcW w:w="1134" w:type="dxa"/>
            <w:vMerge/>
            <w:tcBorders>
              <w:top w:val="single" w:sz="8" w:space="0" w:color="auto"/>
            </w:tcBorders>
            <w:vAlign w:val="center"/>
          </w:tcPr>
          <w:p w:rsidR="00F316F6" w:rsidRPr="00F316F6" w:rsidRDefault="00F316F6" w:rsidP="00A426C3">
            <w:pPr>
              <w:ind w:leftChars="20" w:left="48" w:rightChars="20" w:right="48"/>
              <w:jc w:val="distribute"/>
              <w:rPr>
                <w:rFonts w:ascii="標楷體" w:eastAsia="標楷體" w:hAnsi="標楷體"/>
              </w:rPr>
            </w:pPr>
          </w:p>
        </w:tc>
        <w:tc>
          <w:tcPr>
            <w:tcW w:w="1121" w:type="dxa"/>
            <w:vMerge/>
            <w:tcBorders>
              <w:top w:val="single" w:sz="8" w:space="0" w:color="auto"/>
            </w:tcBorders>
            <w:vAlign w:val="center"/>
          </w:tcPr>
          <w:p w:rsidR="00F316F6" w:rsidRPr="00F316F6" w:rsidRDefault="00F316F6" w:rsidP="00A426C3">
            <w:pPr>
              <w:ind w:leftChars="20" w:left="48" w:rightChars="20" w:right="48"/>
              <w:jc w:val="distribute"/>
              <w:rPr>
                <w:rFonts w:ascii="標楷體" w:eastAsia="標楷體" w:hAnsi="標楷體"/>
                <w:spacing w:val="-20"/>
              </w:rPr>
            </w:pPr>
          </w:p>
        </w:tc>
        <w:tc>
          <w:tcPr>
            <w:tcW w:w="993" w:type="dxa"/>
            <w:vMerge w:val="restart"/>
            <w:tcBorders>
              <w:top w:val="single" w:sz="4" w:space="0" w:color="auto"/>
            </w:tcBorders>
            <w:vAlign w:val="center"/>
          </w:tcPr>
          <w:p w:rsidR="00F316F6" w:rsidRPr="00F316F6" w:rsidRDefault="00F316F6" w:rsidP="005C1830">
            <w:pPr>
              <w:ind w:leftChars="20" w:left="48" w:rightChars="20" w:right="48"/>
              <w:jc w:val="distribute"/>
              <w:rPr>
                <w:rFonts w:ascii="標楷體" w:eastAsia="標楷體" w:hAnsi="標楷體"/>
                <w:spacing w:val="-30"/>
              </w:rPr>
            </w:pPr>
            <w:r w:rsidRPr="00F316F6">
              <w:rPr>
                <w:rFonts w:ascii="標楷體" w:eastAsia="標楷體" w:hAnsi="標楷體" w:hint="eastAsia"/>
                <w:spacing w:val="-30"/>
                <w:kern w:val="0"/>
              </w:rPr>
              <w:t>預算數</w:t>
            </w:r>
          </w:p>
        </w:tc>
        <w:tc>
          <w:tcPr>
            <w:tcW w:w="992" w:type="dxa"/>
            <w:vMerge w:val="restart"/>
            <w:tcBorders>
              <w:top w:val="single" w:sz="4" w:space="0" w:color="auto"/>
            </w:tcBorders>
            <w:vAlign w:val="center"/>
          </w:tcPr>
          <w:p w:rsidR="00F316F6" w:rsidRPr="00F316F6" w:rsidRDefault="00F316F6" w:rsidP="005C1830">
            <w:pPr>
              <w:ind w:leftChars="20" w:left="48" w:rightChars="20" w:right="48"/>
              <w:jc w:val="distribute"/>
              <w:rPr>
                <w:rFonts w:ascii="標楷體" w:eastAsia="標楷體" w:hAnsi="標楷體"/>
                <w:spacing w:val="-20"/>
              </w:rPr>
            </w:pPr>
            <w:r w:rsidRPr="00F316F6">
              <w:rPr>
                <w:rFonts w:ascii="標楷體" w:eastAsia="標楷體" w:hAnsi="標楷體" w:hint="eastAsia"/>
                <w:kern w:val="0"/>
              </w:rPr>
              <w:t>審定數</w:t>
            </w:r>
          </w:p>
        </w:tc>
        <w:tc>
          <w:tcPr>
            <w:tcW w:w="1701" w:type="dxa"/>
            <w:gridSpan w:val="2"/>
            <w:tcBorders>
              <w:top w:val="single" w:sz="4" w:space="0" w:color="auto"/>
              <w:bottom w:val="single" w:sz="4" w:space="0" w:color="auto"/>
            </w:tcBorders>
            <w:vAlign w:val="center"/>
          </w:tcPr>
          <w:p w:rsidR="00F316F6" w:rsidRPr="00F316F6" w:rsidRDefault="00F316F6" w:rsidP="005C1830">
            <w:pPr>
              <w:ind w:leftChars="20" w:left="48" w:rightChars="20" w:right="48"/>
              <w:jc w:val="distribute"/>
              <w:rPr>
                <w:rFonts w:ascii="標楷體" w:eastAsia="標楷體" w:hAnsi="標楷體"/>
                <w:spacing w:val="-20"/>
              </w:rPr>
            </w:pPr>
            <w:r w:rsidRPr="00F316F6">
              <w:rPr>
                <w:rFonts w:ascii="標楷體" w:eastAsia="標楷體" w:hAnsi="標楷體" w:hint="eastAsia"/>
                <w:kern w:val="0"/>
              </w:rPr>
              <w:t>比較增減</w:t>
            </w:r>
          </w:p>
        </w:tc>
        <w:tc>
          <w:tcPr>
            <w:tcW w:w="1165" w:type="dxa"/>
            <w:vMerge/>
            <w:vAlign w:val="center"/>
          </w:tcPr>
          <w:p w:rsidR="00F316F6" w:rsidRPr="00F316F6" w:rsidRDefault="00F316F6" w:rsidP="00A426C3">
            <w:pPr>
              <w:jc w:val="distribute"/>
              <w:rPr>
                <w:rFonts w:ascii="標楷體" w:eastAsia="標楷體" w:hAnsi="標楷體"/>
                <w:spacing w:val="-20"/>
              </w:rPr>
            </w:pPr>
          </w:p>
        </w:tc>
        <w:tc>
          <w:tcPr>
            <w:tcW w:w="1107" w:type="dxa"/>
            <w:vMerge/>
            <w:tcBorders>
              <w:top w:val="single" w:sz="8" w:space="0" w:color="auto"/>
              <w:right w:val="nil"/>
            </w:tcBorders>
            <w:vAlign w:val="center"/>
          </w:tcPr>
          <w:p w:rsidR="00F316F6" w:rsidRPr="00F316F6" w:rsidRDefault="00F316F6" w:rsidP="00A426C3">
            <w:pPr>
              <w:jc w:val="distribute"/>
              <w:rPr>
                <w:rFonts w:ascii="標楷體" w:eastAsia="標楷體" w:hAnsi="標楷體"/>
                <w:spacing w:val="-20"/>
              </w:rPr>
            </w:pPr>
          </w:p>
        </w:tc>
      </w:tr>
      <w:tr w:rsidR="005C1830" w:rsidRPr="00F316F6" w:rsidTr="005C1830">
        <w:trPr>
          <w:cantSplit/>
          <w:trHeight w:val="300"/>
          <w:jc w:val="center"/>
        </w:trPr>
        <w:tc>
          <w:tcPr>
            <w:tcW w:w="1721" w:type="dxa"/>
            <w:vMerge/>
            <w:tcBorders>
              <w:left w:val="nil"/>
              <w:bottom w:val="nil"/>
            </w:tcBorders>
            <w:vAlign w:val="center"/>
          </w:tcPr>
          <w:p w:rsidR="00F316F6" w:rsidRPr="00F316F6" w:rsidRDefault="00F316F6" w:rsidP="00A426C3">
            <w:pPr>
              <w:ind w:left="113" w:right="113"/>
              <w:jc w:val="distribute"/>
              <w:rPr>
                <w:rFonts w:ascii="標楷體" w:eastAsia="標楷體" w:hAnsi="標楷體"/>
              </w:rPr>
            </w:pPr>
          </w:p>
        </w:tc>
        <w:tc>
          <w:tcPr>
            <w:tcW w:w="1134" w:type="dxa"/>
            <w:vMerge/>
            <w:tcBorders>
              <w:bottom w:val="nil"/>
            </w:tcBorders>
            <w:vAlign w:val="center"/>
          </w:tcPr>
          <w:p w:rsidR="00F316F6" w:rsidRPr="00F316F6" w:rsidRDefault="00F316F6" w:rsidP="00A426C3">
            <w:pPr>
              <w:ind w:leftChars="20" w:left="48" w:rightChars="20" w:right="48"/>
              <w:jc w:val="distribute"/>
              <w:rPr>
                <w:rFonts w:ascii="標楷體" w:eastAsia="標楷體" w:hAnsi="標楷體"/>
              </w:rPr>
            </w:pPr>
          </w:p>
        </w:tc>
        <w:tc>
          <w:tcPr>
            <w:tcW w:w="1121" w:type="dxa"/>
            <w:vMerge/>
            <w:tcBorders>
              <w:bottom w:val="nil"/>
            </w:tcBorders>
            <w:vAlign w:val="center"/>
          </w:tcPr>
          <w:p w:rsidR="00F316F6" w:rsidRPr="00F316F6" w:rsidRDefault="00F316F6" w:rsidP="00A426C3">
            <w:pPr>
              <w:ind w:leftChars="20" w:left="48" w:rightChars="20" w:right="48"/>
              <w:jc w:val="distribute"/>
              <w:rPr>
                <w:rFonts w:ascii="標楷體" w:eastAsia="標楷體" w:hAnsi="標楷體"/>
                <w:spacing w:val="-20"/>
              </w:rPr>
            </w:pPr>
          </w:p>
        </w:tc>
        <w:tc>
          <w:tcPr>
            <w:tcW w:w="993" w:type="dxa"/>
            <w:vMerge/>
            <w:tcBorders>
              <w:bottom w:val="nil"/>
            </w:tcBorders>
            <w:vAlign w:val="center"/>
          </w:tcPr>
          <w:p w:rsidR="00F316F6" w:rsidRPr="00F316F6" w:rsidRDefault="00F316F6" w:rsidP="00A426C3">
            <w:pPr>
              <w:jc w:val="distribute"/>
              <w:rPr>
                <w:rFonts w:ascii="標楷體" w:eastAsia="標楷體" w:hAnsi="標楷體"/>
                <w:spacing w:val="-20"/>
              </w:rPr>
            </w:pPr>
          </w:p>
        </w:tc>
        <w:tc>
          <w:tcPr>
            <w:tcW w:w="992" w:type="dxa"/>
            <w:vMerge/>
            <w:tcBorders>
              <w:bottom w:val="nil"/>
            </w:tcBorders>
            <w:vAlign w:val="center"/>
          </w:tcPr>
          <w:p w:rsidR="00F316F6" w:rsidRPr="00F316F6" w:rsidRDefault="00F316F6" w:rsidP="00A426C3">
            <w:pPr>
              <w:jc w:val="distribute"/>
              <w:rPr>
                <w:rFonts w:ascii="標楷體" w:eastAsia="標楷體" w:hAnsi="標楷體"/>
                <w:spacing w:val="-20"/>
              </w:rPr>
            </w:pPr>
          </w:p>
        </w:tc>
        <w:tc>
          <w:tcPr>
            <w:tcW w:w="992" w:type="dxa"/>
            <w:tcBorders>
              <w:top w:val="single" w:sz="4" w:space="0" w:color="auto"/>
              <w:bottom w:val="nil"/>
            </w:tcBorders>
            <w:vAlign w:val="center"/>
          </w:tcPr>
          <w:p w:rsidR="00F316F6" w:rsidRPr="00F316F6" w:rsidRDefault="00F316F6" w:rsidP="005C1830">
            <w:pPr>
              <w:ind w:leftChars="20" w:left="48" w:rightChars="20" w:right="48"/>
              <w:jc w:val="distribute"/>
              <w:rPr>
                <w:rFonts w:ascii="標楷體" w:eastAsia="標楷體" w:hAnsi="標楷體"/>
                <w:spacing w:val="-20"/>
              </w:rPr>
            </w:pPr>
            <w:r w:rsidRPr="00F316F6">
              <w:rPr>
                <w:rFonts w:ascii="標楷體" w:eastAsia="標楷體" w:hAnsi="標楷體" w:hint="eastAsia"/>
                <w:spacing w:val="-20"/>
              </w:rPr>
              <w:t>金額</w:t>
            </w:r>
          </w:p>
        </w:tc>
        <w:tc>
          <w:tcPr>
            <w:tcW w:w="709" w:type="dxa"/>
            <w:tcBorders>
              <w:top w:val="single" w:sz="4" w:space="0" w:color="auto"/>
              <w:bottom w:val="nil"/>
            </w:tcBorders>
            <w:vAlign w:val="center"/>
          </w:tcPr>
          <w:p w:rsidR="00F316F6" w:rsidRPr="00F316F6" w:rsidRDefault="00F316F6" w:rsidP="00A426C3">
            <w:pPr>
              <w:jc w:val="distribute"/>
              <w:rPr>
                <w:rFonts w:ascii="標楷體" w:eastAsia="標楷體" w:hAnsi="標楷體"/>
                <w:spacing w:val="-20"/>
              </w:rPr>
            </w:pPr>
            <w:r w:rsidRPr="00F316F6">
              <w:rPr>
                <w:rFonts w:ascii="標楷體" w:eastAsia="標楷體" w:hAnsi="標楷體" w:hint="eastAsia"/>
                <w:spacing w:val="-20"/>
              </w:rPr>
              <w:t>％</w:t>
            </w:r>
          </w:p>
        </w:tc>
        <w:tc>
          <w:tcPr>
            <w:tcW w:w="1165" w:type="dxa"/>
            <w:vMerge/>
            <w:tcBorders>
              <w:bottom w:val="nil"/>
            </w:tcBorders>
            <w:vAlign w:val="center"/>
          </w:tcPr>
          <w:p w:rsidR="00F316F6" w:rsidRPr="00F316F6" w:rsidRDefault="00F316F6" w:rsidP="00A426C3">
            <w:pPr>
              <w:jc w:val="distribute"/>
              <w:rPr>
                <w:rFonts w:ascii="標楷體" w:eastAsia="標楷體" w:hAnsi="標楷體"/>
                <w:spacing w:val="-20"/>
              </w:rPr>
            </w:pPr>
          </w:p>
        </w:tc>
        <w:tc>
          <w:tcPr>
            <w:tcW w:w="1107" w:type="dxa"/>
            <w:vMerge/>
            <w:tcBorders>
              <w:bottom w:val="nil"/>
              <w:right w:val="nil"/>
            </w:tcBorders>
            <w:vAlign w:val="center"/>
          </w:tcPr>
          <w:p w:rsidR="00F316F6" w:rsidRPr="00F316F6" w:rsidRDefault="00F316F6" w:rsidP="00A426C3">
            <w:pPr>
              <w:jc w:val="distribute"/>
              <w:rPr>
                <w:rFonts w:ascii="標楷體" w:eastAsia="標楷體" w:hAnsi="標楷體"/>
                <w:spacing w:val="-20"/>
              </w:rPr>
            </w:pPr>
          </w:p>
        </w:tc>
      </w:tr>
      <w:tr w:rsidR="005C1830" w:rsidTr="00301B42">
        <w:trPr>
          <w:cantSplit/>
          <w:trHeight w:val="498"/>
          <w:jc w:val="center"/>
        </w:trPr>
        <w:tc>
          <w:tcPr>
            <w:tcW w:w="1721" w:type="dxa"/>
            <w:tcBorders>
              <w:top w:val="single" w:sz="8" w:space="0" w:color="auto"/>
              <w:left w:val="nil"/>
              <w:bottom w:val="nil"/>
            </w:tcBorders>
            <w:shd w:val="clear" w:color="auto" w:fill="auto"/>
            <w:vAlign w:val="center"/>
          </w:tcPr>
          <w:p w:rsidR="00F316F6" w:rsidRDefault="00F316F6" w:rsidP="00F316F6">
            <w:pPr>
              <w:ind w:rightChars="20" w:right="48"/>
              <w:jc w:val="distribute"/>
              <w:rPr>
                <w:rFonts w:ascii="標楷體" w:eastAsia="標楷體" w:hAnsi="標楷體"/>
                <w:sz w:val="22"/>
              </w:rPr>
            </w:pPr>
            <w:r w:rsidRPr="000628AF">
              <w:rPr>
                <w:rFonts w:ascii="標楷體" w:eastAsia="標楷體" w:hAnsi="標楷體" w:hint="eastAsia"/>
                <w:noProof/>
                <w:sz w:val="22"/>
              </w:rPr>
              <w:t>推廣貿易</w:t>
            </w:r>
            <w:r w:rsidRPr="00F316F6">
              <w:rPr>
                <w:rFonts w:ascii="標楷體" w:eastAsia="標楷體" w:hAnsi="標楷體" w:hint="eastAsia"/>
                <w:noProof/>
                <w:spacing w:val="-16"/>
                <w:sz w:val="22"/>
              </w:rPr>
              <w:t>基金</w:t>
            </w:r>
          </w:p>
        </w:tc>
        <w:tc>
          <w:tcPr>
            <w:tcW w:w="1134"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6,894,100</w:t>
            </w:r>
          </w:p>
        </w:tc>
        <w:tc>
          <w:tcPr>
            <w:tcW w:w="1121"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4,721,131</w:t>
            </w:r>
          </w:p>
        </w:tc>
        <w:tc>
          <w:tcPr>
            <w:tcW w:w="993"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- 1,013,173</w:t>
            </w:r>
          </w:p>
        </w:tc>
        <w:tc>
          <w:tcPr>
            <w:tcW w:w="992"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2,172,969</w:t>
            </w:r>
          </w:p>
        </w:tc>
        <w:tc>
          <w:tcPr>
            <w:tcW w:w="992"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3,186,142</w:t>
            </w:r>
          </w:p>
        </w:tc>
        <w:tc>
          <w:tcPr>
            <w:tcW w:w="709"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w:t>
            </w:r>
          </w:p>
        </w:tc>
        <w:tc>
          <w:tcPr>
            <w:tcW w:w="1165" w:type="dxa"/>
            <w:tcBorders>
              <w:top w:val="single" w:sz="8" w:space="0" w:color="auto"/>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12,764,911</w:t>
            </w:r>
          </w:p>
        </w:tc>
        <w:tc>
          <w:tcPr>
            <w:tcW w:w="1107" w:type="dxa"/>
            <w:tcBorders>
              <w:top w:val="single" w:sz="8" w:space="0" w:color="auto"/>
              <w:bottom w:val="nil"/>
              <w:right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14,937,880</w:t>
            </w:r>
          </w:p>
        </w:tc>
      </w:tr>
      <w:tr w:rsidR="005C1830" w:rsidTr="00301B42">
        <w:trPr>
          <w:cantSplit/>
          <w:trHeight w:val="498"/>
          <w:jc w:val="center"/>
        </w:trPr>
        <w:tc>
          <w:tcPr>
            <w:tcW w:w="1721" w:type="dxa"/>
            <w:tcBorders>
              <w:top w:val="nil"/>
              <w:left w:val="nil"/>
              <w:bottom w:val="nil"/>
            </w:tcBorders>
            <w:shd w:val="clear" w:color="auto" w:fill="auto"/>
            <w:vAlign w:val="center"/>
          </w:tcPr>
          <w:p w:rsidR="00F316F6" w:rsidRPr="00F316F6" w:rsidRDefault="00F316F6" w:rsidP="00F316F6">
            <w:pPr>
              <w:ind w:rightChars="20" w:right="48"/>
              <w:jc w:val="distribute"/>
              <w:rPr>
                <w:rFonts w:ascii="標楷體" w:eastAsia="標楷體" w:hAnsi="標楷體"/>
                <w:spacing w:val="-16"/>
                <w:sz w:val="22"/>
              </w:rPr>
            </w:pPr>
            <w:r w:rsidRPr="00F316F6">
              <w:rPr>
                <w:rFonts w:ascii="標楷體" w:eastAsia="標楷體" w:hAnsi="標楷體" w:hint="eastAsia"/>
                <w:noProof/>
                <w:spacing w:val="-16"/>
                <w:sz w:val="22"/>
              </w:rPr>
              <w:t>能源研究發展基金</w:t>
            </w:r>
          </w:p>
        </w:tc>
        <w:tc>
          <w:tcPr>
            <w:tcW w:w="1134"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3,143,663</w:t>
            </w:r>
          </w:p>
        </w:tc>
        <w:tc>
          <w:tcPr>
            <w:tcW w:w="1121"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3,152,156</w:t>
            </w:r>
          </w:p>
        </w:tc>
        <w:tc>
          <w:tcPr>
            <w:tcW w:w="993"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106,182</w:t>
            </w:r>
          </w:p>
        </w:tc>
        <w:tc>
          <w:tcPr>
            <w:tcW w:w="992"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- 8,493</w:t>
            </w:r>
          </w:p>
        </w:tc>
        <w:tc>
          <w:tcPr>
            <w:tcW w:w="992"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- 114,675</w:t>
            </w:r>
          </w:p>
        </w:tc>
        <w:tc>
          <w:tcPr>
            <w:tcW w:w="709"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w:t>
            </w:r>
          </w:p>
        </w:tc>
        <w:tc>
          <w:tcPr>
            <w:tcW w:w="1165"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1,444,131</w:t>
            </w:r>
          </w:p>
        </w:tc>
        <w:tc>
          <w:tcPr>
            <w:tcW w:w="1107" w:type="dxa"/>
            <w:tcBorders>
              <w:top w:val="nil"/>
              <w:bottom w:val="nil"/>
              <w:right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1,435,637</w:t>
            </w:r>
          </w:p>
        </w:tc>
      </w:tr>
      <w:tr w:rsidR="005C1830" w:rsidTr="00301B42">
        <w:trPr>
          <w:cantSplit/>
          <w:trHeight w:val="498"/>
          <w:jc w:val="center"/>
        </w:trPr>
        <w:tc>
          <w:tcPr>
            <w:tcW w:w="1721" w:type="dxa"/>
            <w:tcBorders>
              <w:top w:val="nil"/>
              <w:left w:val="nil"/>
              <w:bottom w:val="nil"/>
            </w:tcBorders>
            <w:shd w:val="clear" w:color="auto" w:fill="auto"/>
            <w:vAlign w:val="center"/>
          </w:tcPr>
          <w:p w:rsidR="00F316F6" w:rsidRDefault="00F316F6" w:rsidP="00F316F6">
            <w:pPr>
              <w:ind w:rightChars="20" w:right="48"/>
              <w:jc w:val="distribute"/>
              <w:rPr>
                <w:rFonts w:ascii="標楷體" w:eastAsia="標楷體" w:hAnsi="標楷體"/>
                <w:sz w:val="22"/>
              </w:rPr>
            </w:pPr>
            <w:r w:rsidRPr="000628AF">
              <w:rPr>
                <w:rFonts w:ascii="標楷體" w:eastAsia="標楷體" w:hAnsi="標楷體" w:hint="eastAsia"/>
                <w:noProof/>
                <w:sz w:val="22"/>
              </w:rPr>
              <w:t>石油</w:t>
            </w:r>
            <w:r w:rsidRPr="00F316F6">
              <w:rPr>
                <w:rFonts w:ascii="標楷體" w:eastAsia="標楷體" w:hAnsi="標楷體" w:hint="eastAsia"/>
                <w:noProof/>
                <w:spacing w:val="-16"/>
                <w:sz w:val="22"/>
              </w:rPr>
              <w:t>基金</w:t>
            </w:r>
          </w:p>
        </w:tc>
        <w:tc>
          <w:tcPr>
            <w:tcW w:w="1134"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5,056,041</w:t>
            </w:r>
          </w:p>
        </w:tc>
        <w:tc>
          <w:tcPr>
            <w:tcW w:w="1121"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4,894,520</w:t>
            </w:r>
          </w:p>
        </w:tc>
        <w:tc>
          <w:tcPr>
            <w:tcW w:w="993"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231,549</w:t>
            </w:r>
          </w:p>
        </w:tc>
        <w:tc>
          <w:tcPr>
            <w:tcW w:w="992"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161,521</w:t>
            </w:r>
          </w:p>
        </w:tc>
        <w:tc>
          <w:tcPr>
            <w:tcW w:w="992"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- 70,027</w:t>
            </w:r>
          </w:p>
        </w:tc>
        <w:tc>
          <w:tcPr>
            <w:tcW w:w="709"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- 30.24</w:t>
            </w:r>
          </w:p>
        </w:tc>
        <w:tc>
          <w:tcPr>
            <w:tcW w:w="1165" w:type="dxa"/>
            <w:tcBorders>
              <w:top w:val="nil"/>
              <w:bottom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1,688,524</w:t>
            </w:r>
          </w:p>
        </w:tc>
        <w:tc>
          <w:tcPr>
            <w:tcW w:w="1107" w:type="dxa"/>
            <w:tcBorders>
              <w:top w:val="nil"/>
              <w:bottom w:val="nil"/>
              <w:right w:val="nil"/>
            </w:tcBorders>
            <w:shd w:val="clear" w:color="auto" w:fill="auto"/>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1,850,046</w:t>
            </w:r>
          </w:p>
        </w:tc>
      </w:tr>
      <w:tr w:rsidR="005C1830" w:rsidTr="00301B42">
        <w:trPr>
          <w:cantSplit/>
          <w:trHeight w:val="498"/>
          <w:jc w:val="center"/>
        </w:trPr>
        <w:tc>
          <w:tcPr>
            <w:tcW w:w="1721" w:type="dxa"/>
            <w:tcBorders>
              <w:top w:val="nil"/>
              <w:left w:val="nil"/>
              <w:bottom w:val="single" w:sz="8" w:space="0" w:color="auto"/>
            </w:tcBorders>
            <w:vAlign w:val="center"/>
          </w:tcPr>
          <w:p w:rsidR="00F316F6" w:rsidRPr="00F316F6" w:rsidRDefault="00F316F6" w:rsidP="00F316F6">
            <w:pPr>
              <w:ind w:rightChars="20" w:right="48"/>
              <w:jc w:val="distribute"/>
              <w:rPr>
                <w:rFonts w:ascii="標楷體" w:eastAsia="標楷體" w:hAnsi="標楷體"/>
                <w:spacing w:val="-16"/>
                <w:sz w:val="22"/>
              </w:rPr>
            </w:pPr>
            <w:r w:rsidRPr="00F316F6">
              <w:rPr>
                <w:rFonts w:ascii="標楷體" w:eastAsia="標楷體" w:hAnsi="標楷體" w:hint="eastAsia"/>
                <w:noProof/>
                <w:spacing w:val="-16"/>
                <w:sz w:val="22"/>
              </w:rPr>
              <w:t>再生能源發展基金</w:t>
            </w:r>
          </w:p>
        </w:tc>
        <w:tc>
          <w:tcPr>
            <w:tcW w:w="1134"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800,036</w:t>
            </w:r>
          </w:p>
        </w:tc>
        <w:tc>
          <w:tcPr>
            <w:tcW w:w="1121"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188,110</w:t>
            </w:r>
          </w:p>
        </w:tc>
        <w:tc>
          <w:tcPr>
            <w:tcW w:w="993"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16,225</w:t>
            </w:r>
          </w:p>
        </w:tc>
        <w:tc>
          <w:tcPr>
            <w:tcW w:w="992"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611,926</w:t>
            </w:r>
          </w:p>
        </w:tc>
        <w:tc>
          <w:tcPr>
            <w:tcW w:w="992"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595,701</w:t>
            </w:r>
          </w:p>
        </w:tc>
        <w:tc>
          <w:tcPr>
            <w:tcW w:w="709"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3,671.50</w:t>
            </w:r>
          </w:p>
        </w:tc>
        <w:tc>
          <w:tcPr>
            <w:tcW w:w="1165" w:type="dxa"/>
            <w:tcBorders>
              <w:top w:val="nil"/>
              <w:bottom w:val="single" w:sz="8" w:space="0" w:color="auto"/>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734,132</w:t>
            </w:r>
          </w:p>
        </w:tc>
        <w:tc>
          <w:tcPr>
            <w:tcW w:w="1107" w:type="dxa"/>
            <w:tcBorders>
              <w:top w:val="nil"/>
              <w:bottom w:val="single" w:sz="8" w:space="0" w:color="auto"/>
              <w:right w:val="nil"/>
            </w:tcBorders>
            <w:vAlign w:val="center"/>
          </w:tcPr>
          <w:p w:rsidR="00F316F6" w:rsidRPr="0051053D" w:rsidRDefault="00F316F6" w:rsidP="00A426C3">
            <w:pPr>
              <w:jc w:val="right"/>
              <w:rPr>
                <w:rFonts w:ascii="新細明體" w:hAnsi="新細明體"/>
                <w:sz w:val="18"/>
              </w:rPr>
            </w:pPr>
            <w:r w:rsidRPr="0051053D">
              <w:rPr>
                <w:rFonts w:ascii="新細明體" w:hAnsi="新細明體"/>
                <w:noProof/>
                <w:sz w:val="18"/>
              </w:rPr>
              <w:t>1,346,059</w:t>
            </w:r>
          </w:p>
        </w:tc>
      </w:tr>
    </w:tbl>
    <w:p w:rsidR="00496AD1" w:rsidRPr="00A43B9A" w:rsidRDefault="007D1A29" w:rsidP="002F7F54">
      <w:pPr>
        <w:tabs>
          <w:tab w:val="left" w:pos="1880"/>
        </w:tabs>
        <w:adjustRightInd w:val="0"/>
        <w:snapToGrid w:val="0"/>
        <w:spacing w:line="300" w:lineRule="exact"/>
        <w:ind w:left="617" w:hangingChars="343" w:hanging="617"/>
        <w:rPr>
          <w:rFonts w:ascii="標楷體" w:eastAsia="標楷體" w:hAnsi="標楷體"/>
          <w:sz w:val="18"/>
          <w:szCs w:val="18"/>
        </w:rPr>
      </w:pPr>
      <w:r w:rsidRPr="00A43B9A">
        <w:rPr>
          <w:rFonts w:ascii="標楷體" w:eastAsia="標楷體" w:hAnsi="標楷體" w:hint="eastAsia"/>
          <w:sz w:val="18"/>
          <w:szCs w:val="18"/>
        </w:rPr>
        <w:t>註：本表係依本部審定該基金決算數額編列</w:t>
      </w:r>
      <w:r w:rsidR="000B440B" w:rsidRPr="00A43B9A">
        <w:rPr>
          <w:rFonts w:ascii="標楷體" w:eastAsia="標楷體" w:hAnsi="標楷體" w:hint="eastAsia"/>
          <w:sz w:val="18"/>
          <w:szCs w:val="18"/>
        </w:rPr>
        <w:t>。</w:t>
      </w:r>
    </w:p>
    <w:tbl>
      <w:tblPr>
        <w:tblW w:w="9923" w:type="dxa"/>
        <w:tblInd w:w="28" w:type="dxa"/>
        <w:tblLayout w:type="fixed"/>
        <w:tblCellMar>
          <w:left w:w="28" w:type="dxa"/>
          <w:right w:w="28" w:type="dxa"/>
        </w:tblCellMar>
        <w:tblLook w:val="0000" w:firstRow="0" w:lastRow="0" w:firstColumn="0" w:lastColumn="0" w:noHBand="0" w:noVBand="0"/>
      </w:tblPr>
      <w:tblGrid>
        <w:gridCol w:w="2400"/>
        <w:gridCol w:w="1320"/>
        <w:gridCol w:w="1440"/>
        <w:gridCol w:w="1320"/>
        <w:gridCol w:w="1440"/>
        <w:gridCol w:w="1389"/>
        <w:gridCol w:w="614"/>
      </w:tblGrid>
      <w:tr w:rsidR="005C1830" w:rsidTr="005C1830">
        <w:trPr>
          <w:tblHeader/>
        </w:trPr>
        <w:tc>
          <w:tcPr>
            <w:tcW w:w="9923" w:type="dxa"/>
            <w:gridSpan w:val="7"/>
            <w:tcBorders>
              <w:bottom w:val="single" w:sz="8" w:space="0" w:color="auto"/>
            </w:tcBorders>
          </w:tcPr>
          <w:p w:rsidR="005C1830" w:rsidRDefault="005C1830" w:rsidP="00301B42">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E82C09">
              <w:rPr>
                <w:rFonts w:ascii="標楷體" w:eastAsia="標楷體" w:hAnsi="標楷體" w:hint="eastAsia"/>
                <w:b/>
                <w:sz w:val="32"/>
                <w:u w:val="single"/>
              </w:rPr>
              <w:t>經濟特別收入基金</w:t>
            </w:r>
            <w:r w:rsidRPr="00D107C9">
              <w:rPr>
                <w:rFonts w:ascii="標楷體" w:eastAsia="標楷體" w:hAnsi="標楷體"/>
                <w:b/>
                <w:sz w:val="32"/>
                <w:u w:val="single"/>
              </w:rPr>
              <w:t>來源用途及</w:t>
            </w:r>
            <w:r>
              <w:rPr>
                <w:rFonts w:ascii="標楷體" w:eastAsia="標楷體" w:hAnsi="標楷體" w:hint="eastAsia"/>
                <w:b/>
                <w:sz w:val="32"/>
                <w:u w:val="single"/>
              </w:rPr>
              <w:t xml:space="preserve">餘絀審定表　</w:t>
            </w:r>
          </w:p>
          <w:p w:rsidR="005C1830" w:rsidRDefault="005C1830" w:rsidP="00301B42">
            <w:pPr>
              <w:tabs>
                <w:tab w:val="left" w:pos="4440"/>
                <w:tab w:val="left" w:pos="8520"/>
              </w:tabs>
              <w:snapToGrid w:val="0"/>
              <w:jc w:val="both"/>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E82C09">
              <w:rPr>
                <w:rFonts w:ascii="標楷體" w:eastAsia="標楷體" w:hAnsi="標楷體" w:hint="eastAsia"/>
              </w:rPr>
              <w:t>111</w:t>
            </w:r>
            <w:r>
              <w:rPr>
                <w:rFonts w:ascii="標楷體" w:eastAsia="標楷體" w:hAnsi="標楷體" w:hint="eastAsia"/>
              </w:rPr>
              <w:t>年度</w:t>
            </w:r>
            <w:r>
              <w:rPr>
                <w:rFonts w:ascii="標楷體" w:eastAsia="標楷體" w:hAnsi="標楷體" w:hint="eastAsia"/>
              </w:rPr>
              <w:tab/>
            </w:r>
            <w:r>
              <w:rPr>
                <w:rFonts w:ascii="標楷體" w:eastAsia="標楷體" w:hAnsi="標楷體" w:hint="eastAsia"/>
                <w:spacing w:val="-20"/>
                <w:kern w:val="0"/>
              </w:rPr>
              <w:t>單位：新臺幣元</w:t>
            </w:r>
          </w:p>
        </w:tc>
      </w:tr>
      <w:tr w:rsidR="005C1830" w:rsidTr="005C18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3"/>
          <w:tblHeader/>
        </w:trPr>
        <w:tc>
          <w:tcPr>
            <w:tcW w:w="2400" w:type="dxa"/>
            <w:vMerge w:val="restart"/>
            <w:tcBorders>
              <w:top w:val="single" w:sz="8" w:space="0" w:color="auto"/>
              <w:left w:val="nil"/>
              <w:bottom w:val="nil"/>
            </w:tcBorders>
            <w:vAlign w:val="center"/>
          </w:tcPr>
          <w:p w:rsidR="005C1830" w:rsidRDefault="005C1830" w:rsidP="00A426C3">
            <w:pPr>
              <w:ind w:left="113" w:right="113"/>
              <w:jc w:val="distribute"/>
              <w:rPr>
                <w:rFonts w:ascii="標楷體" w:eastAsia="標楷體" w:hAnsi="標楷體"/>
              </w:rPr>
            </w:pPr>
            <w:r>
              <w:rPr>
                <w:rFonts w:ascii="標楷體" w:eastAsia="標楷體" w:hAnsi="標楷體" w:hint="eastAsia"/>
              </w:rPr>
              <w:t>科目</w:t>
            </w:r>
          </w:p>
        </w:tc>
        <w:tc>
          <w:tcPr>
            <w:tcW w:w="1320" w:type="dxa"/>
            <w:vMerge w:val="restart"/>
            <w:tcBorders>
              <w:top w:val="single" w:sz="8" w:space="0" w:color="auto"/>
            </w:tcBorders>
            <w:vAlign w:val="center"/>
          </w:tcPr>
          <w:p w:rsidR="005C1830" w:rsidRDefault="005C1830" w:rsidP="00A426C3">
            <w:pPr>
              <w:ind w:left="113" w:right="113"/>
              <w:jc w:val="distribute"/>
              <w:rPr>
                <w:rFonts w:ascii="標楷體" w:eastAsia="標楷體" w:hAnsi="標楷體"/>
                <w:spacing w:val="-20"/>
              </w:rPr>
            </w:pPr>
            <w:r>
              <w:rPr>
                <w:rFonts w:ascii="標楷體" w:eastAsia="標楷體" w:hAnsi="標楷體" w:hint="eastAsia"/>
                <w:spacing w:val="-20"/>
              </w:rPr>
              <w:t>預算數</w:t>
            </w:r>
          </w:p>
        </w:tc>
        <w:tc>
          <w:tcPr>
            <w:tcW w:w="1440" w:type="dxa"/>
            <w:vMerge w:val="restart"/>
            <w:tcBorders>
              <w:top w:val="single" w:sz="8" w:space="0" w:color="auto"/>
            </w:tcBorders>
            <w:vAlign w:val="center"/>
          </w:tcPr>
          <w:p w:rsidR="005C1830" w:rsidRDefault="005C1830" w:rsidP="00A426C3">
            <w:pPr>
              <w:ind w:left="113" w:right="113"/>
              <w:jc w:val="distribute"/>
              <w:rPr>
                <w:rFonts w:ascii="標楷體" w:eastAsia="標楷體" w:hAnsi="標楷體"/>
              </w:rPr>
            </w:pPr>
            <w:r>
              <w:rPr>
                <w:rFonts w:ascii="標楷體" w:eastAsia="標楷體" w:hAnsi="標楷體" w:hint="eastAsia"/>
              </w:rPr>
              <w:t>決算數</w:t>
            </w:r>
          </w:p>
        </w:tc>
        <w:tc>
          <w:tcPr>
            <w:tcW w:w="1320" w:type="dxa"/>
            <w:vMerge w:val="restart"/>
            <w:tcBorders>
              <w:top w:val="single" w:sz="8" w:space="0" w:color="auto"/>
            </w:tcBorders>
            <w:vAlign w:val="center"/>
          </w:tcPr>
          <w:p w:rsidR="005C1830" w:rsidRDefault="005C1830" w:rsidP="00A426C3">
            <w:pPr>
              <w:jc w:val="distribute"/>
              <w:rPr>
                <w:rFonts w:ascii="標楷體" w:eastAsia="標楷體" w:hAnsi="標楷體"/>
              </w:rPr>
            </w:pPr>
            <w:r>
              <w:rPr>
                <w:rFonts w:ascii="標楷體" w:eastAsia="標楷體" w:hAnsi="標楷體" w:hint="eastAsia"/>
              </w:rPr>
              <w:t>修正數</w:t>
            </w:r>
          </w:p>
        </w:tc>
        <w:tc>
          <w:tcPr>
            <w:tcW w:w="1440" w:type="dxa"/>
            <w:vMerge w:val="restart"/>
            <w:tcBorders>
              <w:top w:val="single" w:sz="8" w:space="0" w:color="auto"/>
            </w:tcBorders>
            <w:vAlign w:val="center"/>
          </w:tcPr>
          <w:p w:rsidR="005C1830" w:rsidRDefault="005C1830" w:rsidP="00A426C3">
            <w:pPr>
              <w:ind w:left="113" w:right="113"/>
              <w:jc w:val="distribute"/>
              <w:rPr>
                <w:rFonts w:ascii="標楷體" w:eastAsia="標楷體" w:hAnsi="標楷體"/>
                <w:spacing w:val="-10"/>
              </w:rPr>
            </w:pPr>
            <w:r>
              <w:rPr>
                <w:rFonts w:ascii="標楷體" w:eastAsia="標楷體" w:hAnsi="標楷體" w:hint="eastAsia"/>
                <w:spacing w:val="-10"/>
              </w:rPr>
              <w:t>決算審定數</w:t>
            </w:r>
          </w:p>
        </w:tc>
        <w:tc>
          <w:tcPr>
            <w:tcW w:w="2003" w:type="dxa"/>
            <w:gridSpan w:val="2"/>
            <w:tcBorders>
              <w:top w:val="single" w:sz="8" w:space="0" w:color="auto"/>
              <w:bottom w:val="nil"/>
              <w:right w:val="nil"/>
            </w:tcBorders>
            <w:vAlign w:val="center"/>
          </w:tcPr>
          <w:p w:rsidR="005C1830" w:rsidRDefault="005C1830" w:rsidP="00A426C3">
            <w:pPr>
              <w:spacing w:line="240" w:lineRule="exact"/>
              <w:jc w:val="distribute"/>
              <w:rPr>
                <w:rFonts w:ascii="標楷體" w:eastAsia="標楷體" w:hAnsi="標楷體"/>
                <w:spacing w:val="-20"/>
              </w:rPr>
            </w:pPr>
            <w:r>
              <w:rPr>
                <w:rFonts w:ascii="標楷體" w:eastAsia="標楷體" w:hAnsi="標楷體" w:hint="eastAsia"/>
                <w:spacing w:val="-20"/>
              </w:rPr>
              <w:t>審定數與預算數</w:t>
            </w:r>
          </w:p>
          <w:p w:rsidR="005C1830" w:rsidRDefault="005C1830" w:rsidP="00A426C3">
            <w:pPr>
              <w:spacing w:line="240" w:lineRule="exact"/>
              <w:jc w:val="distribute"/>
              <w:rPr>
                <w:rFonts w:ascii="標楷體" w:eastAsia="標楷體" w:hAnsi="標楷體"/>
              </w:rPr>
            </w:pPr>
            <w:r>
              <w:rPr>
                <w:rFonts w:ascii="標楷體" w:eastAsia="標楷體" w:hAnsi="標楷體" w:hint="eastAsia"/>
              </w:rPr>
              <w:t>比較增減</w:t>
            </w:r>
          </w:p>
        </w:tc>
      </w:tr>
      <w:tr w:rsidR="005C1830" w:rsidTr="005C1830">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3"/>
          <w:tblHeader/>
        </w:trPr>
        <w:tc>
          <w:tcPr>
            <w:tcW w:w="2400" w:type="dxa"/>
            <w:vMerge/>
            <w:tcBorders>
              <w:top w:val="nil"/>
              <w:left w:val="nil"/>
              <w:bottom w:val="single" w:sz="8" w:space="0" w:color="auto"/>
            </w:tcBorders>
            <w:vAlign w:val="center"/>
          </w:tcPr>
          <w:p w:rsidR="005C1830" w:rsidRDefault="005C1830" w:rsidP="00A426C3">
            <w:pPr>
              <w:ind w:left="113" w:right="113"/>
              <w:jc w:val="distribute"/>
              <w:rPr>
                <w:rFonts w:ascii="標楷體" w:eastAsia="標楷體" w:hAnsi="標楷體"/>
              </w:rPr>
            </w:pPr>
          </w:p>
        </w:tc>
        <w:tc>
          <w:tcPr>
            <w:tcW w:w="1320" w:type="dxa"/>
            <w:vMerge/>
            <w:tcBorders>
              <w:bottom w:val="single" w:sz="8" w:space="0" w:color="auto"/>
            </w:tcBorders>
            <w:vAlign w:val="center"/>
          </w:tcPr>
          <w:p w:rsidR="005C1830" w:rsidRDefault="005C1830" w:rsidP="00A426C3">
            <w:pPr>
              <w:ind w:left="113" w:right="113"/>
              <w:jc w:val="distribute"/>
              <w:rPr>
                <w:rFonts w:ascii="標楷體" w:eastAsia="標楷體" w:hAnsi="標楷體"/>
              </w:rPr>
            </w:pPr>
          </w:p>
        </w:tc>
        <w:tc>
          <w:tcPr>
            <w:tcW w:w="1440" w:type="dxa"/>
            <w:vMerge/>
            <w:tcBorders>
              <w:bottom w:val="single" w:sz="8" w:space="0" w:color="auto"/>
            </w:tcBorders>
            <w:vAlign w:val="center"/>
          </w:tcPr>
          <w:p w:rsidR="005C1830" w:rsidRDefault="005C1830" w:rsidP="00A426C3">
            <w:pPr>
              <w:ind w:left="113" w:right="113"/>
              <w:jc w:val="distribute"/>
              <w:rPr>
                <w:rFonts w:ascii="標楷體" w:eastAsia="標楷體" w:hAnsi="標楷體"/>
              </w:rPr>
            </w:pPr>
          </w:p>
        </w:tc>
        <w:tc>
          <w:tcPr>
            <w:tcW w:w="1320" w:type="dxa"/>
            <w:vMerge/>
            <w:tcBorders>
              <w:bottom w:val="single" w:sz="8" w:space="0" w:color="auto"/>
            </w:tcBorders>
            <w:vAlign w:val="center"/>
          </w:tcPr>
          <w:p w:rsidR="005C1830" w:rsidRDefault="005C1830" w:rsidP="00A426C3">
            <w:pPr>
              <w:ind w:left="113" w:right="113"/>
              <w:jc w:val="distribute"/>
              <w:rPr>
                <w:rFonts w:ascii="標楷體" w:eastAsia="標楷體" w:hAnsi="標楷體"/>
              </w:rPr>
            </w:pPr>
          </w:p>
        </w:tc>
        <w:tc>
          <w:tcPr>
            <w:tcW w:w="1440" w:type="dxa"/>
            <w:vMerge/>
            <w:tcBorders>
              <w:bottom w:val="single" w:sz="8" w:space="0" w:color="auto"/>
            </w:tcBorders>
            <w:vAlign w:val="center"/>
          </w:tcPr>
          <w:p w:rsidR="005C1830" w:rsidRDefault="005C1830" w:rsidP="00A426C3">
            <w:pPr>
              <w:ind w:left="113" w:right="113"/>
              <w:jc w:val="distribute"/>
              <w:rPr>
                <w:rFonts w:ascii="標楷體" w:eastAsia="標楷體" w:hAnsi="標楷體"/>
              </w:rPr>
            </w:pPr>
          </w:p>
        </w:tc>
        <w:tc>
          <w:tcPr>
            <w:tcW w:w="1389" w:type="dxa"/>
            <w:tcBorders>
              <w:bottom w:val="single" w:sz="8" w:space="0" w:color="auto"/>
            </w:tcBorders>
            <w:vAlign w:val="center"/>
          </w:tcPr>
          <w:p w:rsidR="005C1830" w:rsidRDefault="005C1830" w:rsidP="00A426C3">
            <w:pPr>
              <w:ind w:left="113" w:right="113"/>
              <w:jc w:val="distribute"/>
              <w:rPr>
                <w:rFonts w:ascii="標楷體" w:eastAsia="標楷體" w:hAnsi="標楷體"/>
              </w:rPr>
            </w:pPr>
            <w:r>
              <w:rPr>
                <w:rFonts w:ascii="標楷體" w:eastAsia="標楷體" w:hAnsi="標楷體" w:hint="eastAsia"/>
              </w:rPr>
              <w:t>金額</w:t>
            </w:r>
          </w:p>
        </w:tc>
        <w:tc>
          <w:tcPr>
            <w:tcW w:w="614" w:type="dxa"/>
            <w:tcBorders>
              <w:bottom w:val="single" w:sz="8" w:space="0" w:color="auto"/>
              <w:right w:val="nil"/>
            </w:tcBorders>
            <w:vAlign w:val="center"/>
          </w:tcPr>
          <w:p w:rsidR="005C1830" w:rsidRDefault="005C1830" w:rsidP="00A426C3">
            <w:pPr>
              <w:ind w:left="113" w:right="113"/>
              <w:jc w:val="distribute"/>
              <w:rPr>
                <w:rFonts w:ascii="標楷體" w:eastAsia="標楷體" w:hAnsi="標楷體"/>
              </w:rPr>
            </w:pPr>
            <w:r>
              <w:rPr>
                <w:rFonts w:ascii="標楷體" w:eastAsia="標楷體" w:hAnsi="標楷體" w:hint="eastAsia"/>
              </w:rPr>
              <w:t>％</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jc w:val="distribute"/>
              <w:rPr>
                <w:rFonts w:ascii="標楷體" w:eastAsia="標楷體" w:hAnsi="標楷體"/>
                <w:kern w:val="0"/>
                <w:sz w:val="22"/>
              </w:rPr>
            </w:pPr>
            <w:r w:rsidRPr="00E82C09">
              <w:rPr>
                <w:rFonts w:ascii="標楷體" w:eastAsia="標楷體" w:hAnsi="標楷體" w:hint="eastAsia"/>
                <w:b/>
                <w:kern w:val="0"/>
                <w:sz w:val="22"/>
              </w:rPr>
              <w:t>基金來源</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13,822,967,000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15,893,842,325</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15,893,842,325</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b/>
                <w:noProof/>
                <w:sz w:val="18"/>
                <w:szCs w:val="18"/>
              </w:rPr>
              <w:t>2,070,875,325</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b/>
                <w:kern w:val="0"/>
                <w:sz w:val="18"/>
                <w:szCs w:val="18"/>
              </w:rPr>
              <w:t>14.98</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徵收及依法分配收入</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13,169,795,000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14,991,249,128</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14,991,249,128</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1,821,454,128</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13.83</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勞務收入</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1,500,000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1,380,000</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1,380,000</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- 120,000</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- 8.00</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財產收入</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202,089,000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168,362,198</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168,362,198</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- 33,726,802</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- 16.69</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其他收入</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449,583,000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732,850,999</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732,850,999</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283,267,999</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63.01</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jc w:val="distribute"/>
              <w:rPr>
                <w:rFonts w:ascii="標楷體" w:eastAsia="標楷體" w:hAnsi="標楷體"/>
                <w:kern w:val="0"/>
                <w:sz w:val="22"/>
              </w:rPr>
            </w:pPr>
            <w:r w:rsidRPr="00E82C09">
              <w:rPr>
                <w:rFonts w:ascii="標楷體" w:eastAsia="標楷體" w:hAnsi="標楷體" w:hint="eastAsia"/>
                <w:b/>
                <w:kern w:val="0"/>
                <w:sz w:val="22"/>
              </w:rPr>
              <w:t>基金用途</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14,482,184,000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12,955,918,934</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12,955,918,934</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b/>
                <w:noProof/>
                <w:sz w:val="18"/>
                <w:szCs w:val="18"/>
              </w:rPr>
              <w:t>- 1,526,265,066</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b/>
                <w:kern w:val="0"/>
                <w:sz w:val="18"/>
                <w:szCs w:val="18"/>
              </w:rPr>
              <w:t>- 10.54</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貿易推廣工作計畫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5,874,757,000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4,685,560,723</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4,685,560,723</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- 1,189,196,277</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- 20.24</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C1830" w:rsidRDefault="005C1830" w:rsidP="00A426C3">
            <w:pPr>
              <w:ind w:leftChars="100" w:left="240"/>
              <w:jc w:val="distribute"/>
              <w:rPr>
                <w:rFonts w:ascii="標楷體" w:eastAsia="標楷體" w:hAnsi="標楷體"/>
                <w:spacing w:val="-8"/>
                <w:kern w:val="0"/>
                <w:sz w:val="22"/>
              </w:rPr>
            </w:pPr>
            <w:r w:rsidRPr="005C1830">
              <w:rPr>
                <w:rFonts w:ascii="標楷體" w:eastAsia="標楷體" w:hAnsi="標楷體" w:hint="eastAsia"/>
                <w:spacing w:val="-8"/>
                <w:kern w:val="0"/>
                <w:sz w:val="22"/>
              </w:rPr>
              <w:t>能源研究發展工作計畫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3,051,617,000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3,152,156,979</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3,152,156,979</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100,539,979</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3.29</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Default="005C1830" w:rsidP="005C1830">
            <w:pPr>
              <w:ind w:leftChars="100" w:left="240" w:rightChars="20" w:right="48"/>
              <w:jc w:val="distribute"/>
              <w:rPr>
                <w:rFonts w:ascii="標楷體" w:eastAsia="標楷體" w:hAnsi="標楷體"/>
                <w:spacing w:val="-24"/>
                <w:kern w:val="0"/>
                <w:sz w:val="22"/>
              </w:rPr>
            </w:pPr>
            <w:r w:rsidRPr="00E82C09">
              <w:rPr>
                <w:rFonts w:ascii="標楷體" w:eastAsia="標楷體" w:hAnsi="標楷體" w:hint="eastAsia"/>
                <w:spacing w:val="-24"/>
                <w:kern w:val="0"/>
                <w:sz w:val="22"/>
              </w:rPr>
              <w:t>政府儲油、石油開發</w:t>
            </w:r>
          </w:p>
          <w:p w:rsidR="005C1830" w:rsidRPr="00571258" w:rsidRDefault="005C1830" w:rsidP="005C1830">
            <w:pPr>
              <w:ind w:leftChars="100" w:left="240" w:rightChars="20" w:right="48"/>
              <w:jc w:val="distribute"/>
              <w:rPr>
                <w:rFonts w:ascii="標楷體" w:eastAsia="標楷體" w:hAnsi="標楷體"/>
                <w:kern w:val="0"/>
                <w:sz w:val="22"/>
              </w:rPr>
            </w:pPr>
            <w:r w:rsidRPr="00E82C09">
              <w:rPr>
                <w:rFonts w:ascii="標楷體" w:eastAsia="標楷體" w:hAnsi="標楷體" w:hint="eastAsia"/>
                <w:spacing w:val="-24"/>
                <w:kern w:val="0"/>
                <w:sz w:val="22"/>
              </w:rPr>
              <w:t>及技術研究計畫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4,913,964,000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4,892,829,125</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4,892,829,125</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- 21,134,875</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- 0.43</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再生能源推廣計畫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595,275,000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188,110,370</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188,110,370</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- 407,164,630</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- 68.40</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一般行政管理計畫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38,231,000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36,233,866</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36,233,866</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- 1,997,134</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- 5.22</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ind w:leftChars="100" w:left="240"/>
              <w:jc w:val="distribute"/>
              <w:rPr>
                <w:rFonts w:ascii="標楷體" w:eastAsia="標楷體" w:hAnsi="標楷體"/>
                <w:kern w:val="0"/>
                <w:sz w:val="22"/>
              </w:rPr>
            </w:pPr>
            <w:r w:rsidRPr="00E82C09">
              <w:rPr>
                <w:rFonts w:ascii="標楷體" w:eastAsia="標楷體" w:hAnsi="標楷體" w:hint="eastAsia"/>
                <w:kern w:val="0"/>
                <w:sz w:val="22"/>
              </w:rPr>
              <w:t>一般建築及設備計畫</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8,340,000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1,027,871</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sz w:val="18"/>
                <w:szCs w:val="18"/>
              </w:rPr>
              <w:t>1,027,871</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noProof/>
                <w:sz w:val="18"/>
                <w:szCs w:val="18"/>
              </w:rPr>
              <w:t>- 7,312,129</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kern w:val="0"/>
                <w:sz w:val="18"/>
                <w:szCs w:val="18"/>
              </w:rPr>
              <w:t>- 87.68</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jc w:val="distribute"/>
              <w:rPr>
                <w:rFonts w:ascii="標楷體" w:eastAsia="標楷體" w:hAnsi="標楷體"/>
                <w:kern w:val="0"/>
                <w:sz w:val="22"/>
              </w:rPr>
            </w:pPr>
            <w:r w:rsidRPr="00E82C09">
              <w:rPr>
                <w:rFonts w:ascii="標楷體" w:eastAsia="標楷體" w:hAnsi="標楷體" w:hint="eastAsia"/>
                <w:b/>
                <w:kern w:val="0"/>
                <w:sz w:val="22"/>
              </w:rPr>
              <w:t>本期賸餘（短絀）</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- 659,217,000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2,937,923,391</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2,937,923,391</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b/>
                <w:noProof/>
                <w:sz w:val="18"/>
                <w:szCs w:val="18"/>
              </w:rPr>
              <w:t>3,597,140,391</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b/>
                <w:kern w:val="0"/>
                <w:sz w:val="18"/>
                <w:szCs w:val="18"/>
              </w:rPr>
              <w:t>--</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nil"/>
            </w:tcBorders>
            <w:vAlign w:val="center"/>
          </w:tcPr>
          <w:p w:rsidR="005C1830" w:rsidRPr="00571258" w:rsidRDefault="005C1830" w:rsidP="00A426C3">
            <w:pPr>
              <w:jc w:val="distribute"/>
              <w:rPr>
                <w:rFonts w:ascii="標楷體" w:eastAsia="標楷體" w:hAnsi="標楷體"/>
                <w:kern w:val="0"/>
                <w:sz w:val="22"/>
              </w:rPr>
            </w:pPr>
            <w:r w:rsidRPr="00E82C09">
              <w:rPr>
                <w:rFonts w:ascii="標楷體" w:eastAsia="標楷體" w:hAnsi="標楷體" w:hint="eastAsia"/>
                <w:b/>
                <w:kern w:val="0"/>
                <w:sz w:val="22"/>
              </w:rPr>
              <w:t>期初基金餘額</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13,576,917,000</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16,631,699,931</w:t>
            </w:r>
          </w:p>
        </w:tc>
        <w:tc>
          <w:tcPr>
            <w:tcW w:w="132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nil"/>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16,631,699,931</w:t>
            </w:r>
          </w:p>
        </w:tc>
        <w:tc>
          <w:tcPr>
            <w:tcW w:w="1389" w:type="dxa"/>
            <w:tcBorders>
              <w:top w:val="nil"/>
              <w:bottom w:val="nil"/>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b/>
                <w:noProof/>
                <w:sz w:val="18"/>
                <w:szCs w:val="18"/>
              </w:rPr>
              <w:t>3,054,782,931</w:t>
            </w:r>
          </w:p>
        </w:tc>
        <w:tc>
          <w:tcPr>
            <w:tcW w:w="614" w:type="dxa"/>
            <w:tcBorders>
              <w:top w:val="nil"/>
              <w:bottom w:val="nil"/>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b/>
                <w:kern w:val="0"/>
                <w:sz w:val="18"/>
                <w:szCs w:val="18"/>
              </w:rPr>
              <w:t>22.50</w:t>
            </w:r>
          </w:p>
        </w:tc>
      </w:tr>
      <w:tr w:rsidR="005C1830" w:rsidRPr="00571258"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821"/>
        </w:trPr>
        <w:tc>
          <w:tcPr>
            <w:tcW w:w="2400" w:type="dxa"/>
            <w:tcBorders>
              <w:top w:val="nil"/>
              <w:left w:val="nil"/>
              <w:bottom w:val="single" w:sz="8" w:space="0" w:color="auto"/>
            </w:tcBorders>
            <w:vAlign w:val="center"/>
          </w:tcPr>
          <w:p w:rsidR="005C1830" w:rsidRPr="00571258" w:rsidRDefault="005C1830" w:rsidP="00A426C3">
            <w:pPr>
              <w:jc w:val="distribute"/>
              <w:rPr>
                <w:rFonts w:ascii="標楷體" w:eastAsia="標楷體" w:hAnsi="標楷體"/>
                <w:kern w:val="0"/>
                <w:sz w:val="22"/>
              </w:rPr>
            </w:pPr>
            <w:r w:rsidRPr="00E82C09">
              <w:rPr>
                <w:rFonts w:ascii="標楷體" w:eastAsia="標楷體" w:hAnsi="標楷體" w:hint="eastAsia"/>
                <w:b/>
                <w:kern w:val="0"/>
                <w:sz w:val="22"/>
              </w:rPr>
              <w:t>期末基金餘額</w:t>
            </w:r>
          </w:p>
        </w:tc>
        <w:tc>
          <w:tcPr>
            <w:tcW w:w="1320" w:type="dxa"/>
            <w:tcBorders>
              <w:top w:val="nil"/>
              <w:bottom w:val="single" w:sz="8" w:space="0" w:color="auto"/>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12,917,700,000</w:t>
            </w:r>
          </w:p>
        </w:tc>
        <w:tc>
          <w:tcPr>
            <w:tcW w:w="1440" w:type="dxa"/>
            <w:tcBorders>
              <w:top w:val="nil"/>
              <w:bottom w:val="single" w:sz="8" w:space="0" w:color="auto"/>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19,569,623,322</w:t>
            </w:r>
          </w:p>
        </w:tc>
        <w:tc>
          <w:tcPr>
            <w:tcW w:w="1320" w:type="dxa"/>
            <w:tcBorders>
              <w:top w:val="nil"/>
              <w:bottom w:val="single" w:sz="8" w:space="0" w:color="auto"/>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w:t>
            </w:r>
          </w:p>
        </w:tc>
        <w:tc>
          <w:tcPr>
            <w:tcW w:w="1440" w:type="dxa"/>
            <w:tcBorders>
              <w:top w:val="nil"/>
              <w:bottom w:val="single" w:sz="8" w:space="0" w:color="auto"/>
            </w:tcBorders>
            <w:vAlign w:val="center"/>
          </w:tcPr>
          <w:p w:rsidR="005C1830" w:rsidRPr="00621D9A" w:rsidRDefault="005C1830" w:rsidP="00A426C3">
            <w:pPr>
              <w:jc w:val="right"/>
              <w:rPr>
                <w:rFonts w:ascii="新細明體" w:hAnsi="新細明體"/>
                <w:sz w:val="18"/>
                <w:szCs w:val="18"/>
              </w:rPr>
            </w:pPr>
            <w:r w:rsidRPr="00E82C09">
              <w:rPr>
                <w:rFonts w:ascii="新細明體" w:hAnsi="新細明體" w:hint="eastAsia"/>
                <w:b/>
                <w:sz w:val="18"/>
                <w:szCs w:val="18"/>
              </w:rPr>
              <w:t>19,569,623,322</w:t>
            </w:r>
          </w:p>
        </w:tc>
        <w:tc>
          <w:tcPr>
            <w:tcW w:w="1389" w:type="dxa"/>
            <w:tcBorders>
              <w:top w:val="nil"/>
              <w:bottom w:val="single" w:sz="8" w:space="0" w:color="auto"/>
            </w:tcBorders>
            <w:vAlign w:val="center"/>
          </w:tcPr>
          <w:p w:rsidR="005C1830" w:rsidRPr="00621D9A" w:rsidRDefault="005C1830" w:rsidP="00A426C3">
            <w:pPr>
              <w:jc w:val="right"/>
              <w:rPr>
                <w:rFonts w:ascii="新細明體" w:hAnsi="新細明體"/>
                <w:noProof/>
                <w:sz w:val="18"/>
                <w:szCs w:val="18"/>
              </w:rPr>
            </w:pPr>
            <w:r w:rsidRPr="00E82C09">
              <w:rPr>
                <w:rFonts w:ascii="新細明體" w:hAnsi="新細明體" w:hint="eastAsia"/>
                <w:b/>
                <w:noProof/>
                <w:sz w:val="18"/>
                <w:szCs w:val="18"/>
              </w:rPr>
              <w:t>6,651,923,322</w:t>
            </w:r>
          </w:p>
        </w:tc>
        <w:tc>
          <w:tcPr>
            <w:tcW w:w="614" w:type="dxa"/>
            <w:tcBorders>
              <w:top w:val="nil"/>
              <w:bottom w:val="single" w:sz="8" w:space="0" w:color="auto"/>
              <w:right w:val="nil"/>
            </w:tcBorders>
            <w:vAlign w:val="center"/>
          </w:tcPr>
          <w:p w:rsidR="005C1830" w:rsidRPr="00621D9A" w:rsidRDefault="005C1830" w:rsidP="00A426C3">
            <w:pPr>
              <w:jc w:val="right"/>
              <w:rPr>
                <w:rFonts w:ascii="新細明體" w:hAnsi="新細明體"/>
                <w:kern w:val="0"/>
                <w:sz w:val="18"/>
                <w:szCs w:val="18"/>
              </w:rPr>
            </w:pPr>
            <w:r w:rsidRPr="00E82C09">
              <w:rPr>
                <w:rFonts w:ascii="新細明體" w:hAnsi="新細明體" w:hint="eastAsia"/>
                <w:b/>
                <w:kern w:val="0"/>
                <w:sz w:val="18"/>
                <w:szCs w:val="18"/>
              </w:rPr>
              <w:t>51.49</w:t>
            </w:r>
          </w:p>
        </w:tc>
      </w:tr>
    </w:tbl>
    <w:p w:rsidR="008B1DF0" w:rsidRPr="008B1DF0" w:rsidRDefault="00476047" w:rsidP="00301B42">
      <w:pPr>
        <w:snapToGrid w:val="0"/>
        <w:ind w:left="357" w:rightChars="235" w:right="564"/>
        <w:jc w:val="center"/>
        <w:rPr>
          <w:rFonts w:ascii="標楷體" w:eastAsia="標楷體"/>
          <w:b/>
          <w:sz w:val="32"/>
          <w:szCs w:val="32"/>
          <w:u w:val="single"/>
        </w:rPr>
      </w:pPr>
      <w:r>
        <w:rPr>
          <w:rFonts w:ascii="標楷體" w:eastAsia="標楷體" w:hAnsi="標楷體" w:hint="eastAsia"/>
          <w:b/>
          <w:sz w:val="32"/>
          <w:u w:val="single"/>
        </w:rPr>
        <w:lastRenderedPageBreak/>
        <w:t xml:space="preserve">　</w:t>
      </w:r>
      <w:r w:rsidR="008B1DF0" w:rsidRPr="008B1DF0">
        <w:rPr>
          <w:rFonts w:ascii="標楷體" w:eastAsia="標楷體"/>
          <w:b/>
          <w:sz w:val="32"/>
          <w:szCs w:val="32"/>
          <w:u w:val="single"/>
        </w:rPr>
        <w:t>經濟特別收入基金</w:t>
      </w:r>
      <w:r w:rsidR="008B1DF0" w:rsidRPr="008B1DF0">
        <w:rPr>
          <w:rFonts w:ascii="標楷體" w:eastAsia="標楷體" w:hint="eastAsia"/>
          <w:b/>
          <w:sz w:val="32"/>
          <w:szCs w:val="32"/>
          <w:u w:val="single"/>
        </w:rPr>
        <w:t>餘絀審定後現金流量表</w:t>
      </w:r>
      <w:r>
        <w:rPr>
          <w:rFonts w:ascii="標楷體" w:eastAsia="標楷體" w:hAnsi="標楷體" w:hint="eastAsia"/>
          <w:b/>
          <w:sz w:val="32"/>
          <w:u w:val="single"/>
        </w:rPr>
        <w:t xml:space="preserve">　</w:t>
      </w:r>
    </w:p>
    <w:p w:rsidR="008B1DF0" w:rsidRPr="008B1DF0" w:rsidRDefault="008B1DF0" w:rsidP="00301B42">
      <w:pPr>
        <w:tabs>
          <w:tab w:val="right" w:pos="9923"/>
        </w:tabs>
        <w:snapToGrid w:val="0"/>
        <w:ind w:left="4026" w:rightChars="235" w:right="564"/>
        <w:jc w:val="center"/>
        <w:rPr>
          <w:rFonts w:ascii="標楷體" w:eastAsia="標楷體" w:hAnsi="標楷體"/>
          <w:szCs w:val="20"/>
        </w:rPr>
      </w:pPr>
      <w:r w:rsidRPr="008B1DF0">
        <w:rPr>
          <w:rFonts w:ascii="標楷體" w:eastAsia="標楷體" w:hAnsi="標楷體" w:hint="eastAsia"/>
          <w:szCs w:val="20"/>
        </w:rPr>
        <w:t>中華民國</w:t>
      </w:r>
      <w:r w:rsidR="00B60CFF">
        <w:rPr>
          <w:rFonts w:ascii="標楷體" w:eastAsia="標楷體" w:hAnsi="標楷體"/>
          <w:szCs w:val="20"/>
        </w:rPr>
        <w:t>11</w:t>
      </w:r>
      <w:r w:rsidR="00B60CFF">
        <w:rPr>
          <w:rFonts w:ascii="標楷體" w:eastAsia="標楷體" w:hAnsi="標楷體" w:hint="eastAsia"/>
          <w:szCs w:val="20"/>
        </w:rPr>
        <w:t>1</w:t>
      </w:r>
      <w:r w:rsidRPr="008B1DF0">
        <w:rPr>
          <w:rFonts w:ascii="標楷體" w:eastAsia="標楷體" w:hAnsi="標楷體" w:hint="eastAsia"/>
          <w:szCs w:val="20"/>
        </w:rPr>
        <w:t>年度</w:t>
      </w:r>
      <w:r w:rsidRPr="008B1DF0">
        <w:rPr>
          <w:rFonts w:ascii="標楷體" w:eastAsia="標楷體" w:hAnsi="標楷體" w:hint="eastAsia"/>
          <w:szCs w:val="20"/>
        </w:rPr>
        <w:tab/>
      </w:r>
      <w:r w:rsidRPr="00B958C9">
        <w:rPr>
          <w:rFonts w:ascii="標楷體" w:eastAsia="標楷體" w:hAnsi="標楷體" w:hint="eastAsia"/>
          <w:spacing w:val="-20"/>
          <w:szCs w:val="20"/>
        </w:rPr>
        <w:t>單位：新臺幣元</w:t>
      </w:r>
      <w:r w:rsidR="00301B42">
        <w:rPr>
          <w:rFonts w:ascii="標楷體" w:eastAsia="標楷體" w:hAnsi="標楷體" w:hint="eastAsia"/>
          <w:szCs w:val="20"/>
        </w:rPr>
        <w:t xml:space="preserve"> </w:t>
      </w:r>
      <w:r w:rsidR="00301B42">
        <w:rPr>
          <w:rFonts w:ascii="標楷體" w:eastAsia="標楷體" w:hAnsi="標楷體"/>
          <w:szCs w:val="20"/>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88"/>
        <w:gridCol w:w="4988"/>
      </w:tblGrid>
      <w:tr w:rsidR="00B60CFF" w:rsidRPr="007307C0" w:rsidTr="002B49A3">
        <w:trPr>
          <w:cantSplit/>
          <w:trHeight w:val="380"/>
          <w:jc w:val="center"/>
        </w:trPr>
        <w:tc>
          <w:tcPr>
            <w:tcW w:w="2500" w:type="pct"/>
            <w:vMerge w:val="restart"/>
            <w:tcBorders>
              <w:top w:val="single" w:sz="8" w:space="0" w:color="auto"/>
              <w:left w:val="nil"/>
              <w:bottom w:val="nil"/>
              <w:right w:val="single" w:sz="4" w:space="0" w:color="auto"/>
            </w:tcBorders>
            <w:vAlign w:val="center"/>
          </w:tcPr>
          <w:p w:rsidR="00B60CFF" w:rsidRPr="007307C0" w:rsidRDefault="00B60CFF" w:rsidP="00C37079">
            <w:pPr>
              <w:ind w:leftChars="7" w:left="17" w:rightChars="27" w:right="65" w:firstLineChars="5" w:firstLine="12"/>
              <w:jc w:val="distribute"/>
              <w:rPr>
                <w:rFonts w:ascii="標楷體" w:eastAsia="標楷體" w:hAnsi="標楷體"/>
                <w:noProof/>
              </w:rPr>
            </w:pPr>
            <w:r w:rsidRPr="007307C0">
              <w:rPr>
                <w:rFonts w:ascii="標楷體" w:eastAsia="標楷體" w:hAnsi="標楷體" w:hint="eastAsia"/>
                <w:noProof/>
              </w:rPr>
              <w:t>項目</w:t>
            </w:r>
          </w:p>
        </w:tc>
        <w:tc>
          <w:tcPr>
            <w:tcW w:w="2500" w:type="pct"/>
            <w:vMerge w:val="restart"/>
            <w:tcBorders>
              <w:top w:val="single" w:sz="8" w:space="0" w:color="auto"/>
              <w:left w:val="single" w:sz="4" w:space="0" w:color="auto"/>
              <w:bottom w:val="nil"/>
              <w:right w:val="nil"/>
            </w:tcBorders>
            <w:vAlign w:val="center"/>
          </w:tcPr>
          <w:p w:rsidR="00B60CFF" w:rsidRPr="007307C0" w:rsidRDefault="00B60CFF" w:rsidP="00C37079">
            <w:pPr>
              <w:ind w:leftChars="82" w:left="197" w:rightChars="90" w:right="216" w:firstLineChars="5" w:firstLine="12"/>
              <w:jc w:val="distribute"/>
              <w:rPr>
                <w:rFonts w:ascii="標楷體" w:eastAsia="標楷體" w:hAnsi="標楷體"/>
                <w:noProof/>
              </w:rPr>
            </w:pPr>
            <w:r w:rsidRPr="007307C0">
              <w:rPr>
                <w:rFonts w:ascii="標楷體" w:eastAsia="標楷體" w:hAnsi="標楷體" w:hint="eastAsia"/>
                <w:noProof/>
              </w:rPr>
              <w:t>決算數</w:t>
            </w:r>
          </w:p>
        </w:tc>
      </w:tr>
      <w:tr w:rsidR="00B60CFF" w:rsidRPr="007307C0" w:rsidTr="00F90F90">
        <w:trPr>
          <w:cantSplit/>
          <w:trHeight w:val="480"/>
          <w:jc w:val="center"/>
        </w:trPr>
        <w:tc>
          <w:tcPr>
            <w:tcW w:w="2500" w:type="pct"/>
            <w:vMerge/>
            <w:tcBorders>
              <w:top w:val="nil"/>
              <w:left w:val="nil"/>
              <w:bottom w:val="single" w:sz="8" w:space="0" w:color="auto"/>
              <w:right w:val="single" w:sz="4" w:space="0" w:color="auto"/>
            </w:tcBorders>
          </w:tcPr>
          <w:p w:rsidR="00B60CFF" w:rsidRPr="007307C0" w:rsidRDefault="00B60CFF" w:rsidP="00A426C3">
            <w:pPr>
              <w:spacing w:before="120"/>
              <w:jc w:val="distribute"/>
              <w:rPr>
                <w:rFonts w:ascii="標楷體" w:eastAsia="標楷體" w:hAnsi="標楷體"/>
                <w:noProof/>
                <w:sz w:val="26"/>
              </w:rPr>
            </w:pPr>
          </w:p>
        </w:tc>
        <w:tc>
          <w:tcPr>
            <w:tcW w:w="2500" w:type="pct"/>
            <w:vMerge/>
            <w:tcBorders>
              <w:top w:val="nil"/>
              <w:left w:val="single" w:sz="4" w:space="0" w:color="auto"/>
              <w:bottom w:val="single" w:sz="8" w:space="0" w:color="auto"/>
              <w:right w:val="nil"/>
            </w:tcBorders>
          </w:tcPr>
          <w:p w:rsidR="00B60CFF" w:rsidRPr="007307C0" w:rsidRDefault="00B60CFF" w:rsidP="00A426C3">
            <w:pPr>
              <w:spacing w:before="120"/>
              <w:jc w:val="distribute"/>
              <w:rPr>
                <w:rFonts w:ascii="標楷體" w:eastAsia="標楷體" w:hAnsi="標楷體"/>
                <w:noProof/>
                <w:sz w:val="26"/>
              </w:rPr>
            </w:pP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業務活動之現金流量</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本期賸餘（短絀）</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2,774,141,591</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調整非現金項目</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- 5,671,125</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業務活動之淨現金流入（流出）</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2,768,470,466</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投資活動之現金流量</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B570FD">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pacing w:val="-24"/>
                <w:sz w:val="22"/>
                <w:szCs w:val="22"/>
              </w:rPr>
              <w:t>減少固定資產、遞耗資產、無形資產及其他資產</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15,551,507</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B570FD">
            <w:pPr>
              <w:spacing w:before="120" w:line="400" w:lineRule="exact"/>
              <w:ind w:leftChars="200" w:left="480" w:rightChars="10" w:right="24"/>
              <w:jc w:val="distribute"/>
              <w:rPr>
                <w:rFonts w:ascii="標楷體" w:eastAsia="標楷體" w:hAnsi="標楷體"/>
                <w:b/>
                <w:noProof/>
                <w:sz w:val="22"/>
                <w:szCs w:val="22"/>
              </w:rPr>
            </w:pPr>
            <w:r w:rsidRPr="00034ACA">
              <w:rPr>
                <w:rFonts w:ascii="標楷體" w:eastAsia="標楷體" w:hAnsi="標楷體"/>
                <w:noProof/>
                <w:spacing w:val="-24"/>
                <w:sz w:val="22"/>
                <w:szCs w:val="22"/>
              </w:rPr>
              <w:t>增加固定資產、遞耗資產、無形資產及其他資產</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- 20,727,324</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投資活動之淨現金流入（流出）</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- 5,175,817</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籌資活動之現金流量</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增加短期債務及其他負債</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6,158,395,681</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200" w:left="480"/>
              <w:jc w:val="distribute"/>
              <w:rPr>
                <w:rFonts w:ascii="標楷體" w:eastAsia="標楷體" w:hAnsi="標楷體"/>
                <w:b/>
                <w:noProof/>
                <w:sz w:val="22"/>
                <w:szCs w:val="22"/>
              </w:rPr>
            </w:pPr>
            <w:r w:rsidRPr="00034ACA">
              <w:rPr>
                <w:rFonts w:ascii="標楷體" w:eastAsia="標楷體" w:hAnsi="標楷體"/>
                <w:noProof/>
                <w:sz w:val="22"/>
                <w:szCs w:val="22"/>
              </w:rPr>
              <w:t>減少短期債務及其他負債</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noProof/>
                <w:sz w:val="18"/>
                <w:szCs w:val="18"/>
              </w:rPr>
              <w:t>- 6,764,933,499</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ind w:leftChars="100" w:left="240"/>
              <w:jc w:val="distribute"/>
              <w:rPr>
                <w:rFonts w:ascii="標楷體" w:eastAsia="標楷體" w:hAnsi="標楷體"/>
                <w:b/>
                <w:noProof/>
                <w:sz w:val="22"/>
                <w:szCs w:val="22"/>
              </w:rPr>
            </w:pPr>
            <w:r w:rsidRPr="00034ACA">
              <w:rPr>
                <w:rFonts w:ascii="標楷體" w:eastAsia="標楷體" w:hAnsi="標楷體"/>
                <w:b/>
                <w:noProof/>
                <w:spacing w:val="-24"/>
                <w:sz w:val="22"/>
                <w:szCs w:val="22"/>
              </w:rPr>
              <w:t>籌資活動之淨現金流入（流出）</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- 606,537,818</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pacing w:val="-24"/>
                <w:sz w:val="22"/>
                <w:szCs w:val="22"/>
              </w:rPr>
              <w:t>現金及約當現金之淨增（淨減）</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2,156,756,831</w:t>
            </w:r>
          </w:p>
        </w:tc>
      </w:tr>
      <w:tr w:rsidR="00B60CFF" w:rsidRPr="007307C0" w:rsidTr="00301B42">
        <w:trPr>
          <w:cantSplit/>
          <w:trHeight w:val="754"/>
          <w:jc w:val="center"/>
        </w:trPr>
        <w:tc>
          <w:tcPr>
            <w:tcW w:w="2500" w:type="pct"/>
            <w:tcBorders>
              <w:top w:val="nil"/>
              <w:left w:val="nil"/>
              <w:bottom w:val="nil"/>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期初現金及約當現金</w:t>
            </w:r>
          </w:p>
        </w:tc>
        <w:tc>
          <w:tcPr>
            <w:tcW w:w="2500" w:type="pct"/>
            <w:tcBorders>
              <w:top w:val="nil"/>
              <w:left w:val="nil"/>
              <w:bottom w:val="nil"/>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13,613,348,951</w:t>
            </w:r>
          </w:p>
        </w:tc>
      </w:tr>
      <w:tr w:rsidR="00B60CFF" w:rsidRPr="007307C0" w:rsidTr="00301B42">
        <w:trPr>
          <w:cantSplit/>
          <w:trHeight w:val="754"/>
          <w:jc w:val="center"/>
        </w:trPr>
        <w:tc>
          <w:tcPr>
            <w:tcW w:w="2500" w:type="pct"/>
            <w:tcBorders>
              <w:top w:val="nil"/>
              <w:left w:val="nil"/>
              <w:bottom w:val="single" w:sz="8" w:space="0" w:color="auto"/>
              <w:right w:val="single" w:sz="4" w:space="0" w:color="auto"/>
            </w:tcBorders>
          </w:tcPr>
          <w:p w:rsidR="00B60CFF" w:rsidRPr="00034ACA" w:rsidRDefault="00B60CFF" w:rsidP="00A426C3">
            <w:pPr>
              <w:spacing w:before="120" w:line="400" w:lineRule="exact"/>
              <w:jc w:val="distribute"/>
              <w:rPr>
                <w:rFonts w:ascii="標楷體" w:eastAsia="標楷體" w:hAnsi="標楷體"/>
                <w:b/>
                <w:noProof/>
                <w:sz w:val="22"/>
                <w:szCs w:val="22"/>
              </w:rPr>
            </w:pPr>
            <w:r w:rsidRPr="00034ACA">
              <w:rPr>
                <w:rFonts w:ascii="標楷體" w:eastAsia="標楷體" w:hAnsi="標楷體"/>
                <w:b/>
                <w:noProof/>
                <w:sz w:val="22"/>
                <w:szCs w:val="22"/>
              </w:rPr>
              <w:t>期末現金及約當現金</w:t>
            </w:r>
          </w:p>
        </w:tc>
        <w:tc>
          <w:tcPr>
            <w:tcW w:w="2500" w:type="pct"/>
            <w:tcBorders>
              <w:top w:val="nil"/>
              <w:left w:val="nil"/>
              <w:bottom w:val="single" w:sz="8" w:space="0" w:color="auto"/>
              <w:right w:val="nil"/>
            </w:tcBorders>
          </w:tcPr>
          <w:p w:rsidR="00B60CFF" w:rsidRPr="00B60CFF" w:rsidRDefault="00B60CFF" w:rsidP="00A426C3">
            <w:pPr>
              <w:spacing w:before="120" w:line="400" w:lineRule="exact"/>
              <w:jc w:val="right"/>
              <w:rPr>
                <w:rFonts w:ascii="新細明體" w:hAnsi="新細明體"/>
                <w:noProof/>
                <w:sz w:val="18"/>
                <w:szCs w:val="18"/>
              </w:rPr>
            </w:pPr>
            <w:r w:rsidRPr="00B60CFF">
              <w:rPr>
                <w:rFonts w:ascii="新細明體" w:hAnsi="新細明體"/>
                <w:b/>
                <w:noProof/>
                <w:sz w:val="18"/>
                <w:szCs w:val="18"/>
              </w:rPr>
              <w:t>15,770,105,782</w:t>
            </w:r>
          </w:p>
        </w:tc>
      </w:tr>
    </w:tbl>
    <w:p w:rsidR="00410DFA" w:rsidRDefault="008B1DF0" w:rsidP="00410DFA">
      <w:pPr>
        <w:snapToGrid w:val="0"/>
        <w:spacing w:line="240" w:lineRule="exact"/>
        <w:ind w:left="396" w:rightChars="192" w:right="461" w:hangingChars="220" w:hanging="396"/>
        <w:jc w:val="both"/>
        <w:rPr>
          <w:rFonts w:ascii="標楷體" w:eastAsia="標楷體" w:hAnsi="標楷體"/>
          <w:bCs/>
          <w:sz w:val="18"/>
          <w:szCs w:val="18"/>
        </w:rPr>
      </w:pPr>
      <w:r w:rsidRPr="008B1DF0">
        <w:rPr>
          <w:rFonts w:ascii="標楷體" w:eastAsia="標楷體" w:hAnsi="標楷體"/>
          <w:bCs/>
          <w:sz w:val="18"/>
          <w:szCs w:val="18"/>
        </w:rPr>
        <w:t>註：1.本表係採現金及約當現金基礎，包括現金及自投資日起3個月內到期或清償之債權證券。</w:t>
      </w:r>
    </w:p>
    <w:p w:rsidR="00410DFA" w:rsidRDefault="008B1DF0" w:rsidP="00F11A8A">
      <w:pPr>
        <w:snapToGrid w:val="0"/>
        <w:spacing w:line="240" w:lineRule="exact"/>
        <w:ind w:leftChars="150" w:left="540" w:hangingChars="100" w:hanging="180"/>
        <w:jc w:val="both"/>
        <w:rPr>
          <w:rFonts w:ascii="標楷體" w:eastAsia="標楷體" w:hAnsi="標楷體"/>
          <w:bCs/>
          <w:sz w:val="18"/>
          <w:szCs w:val="18"/>
        </w:rPr>
      </w:pPr>
      <w:r w:rsidRPr="008B1DF0">
        <w:rPr>
          <w:rFonts w:ascii="標楷體" w:eastAsia="標楷體" w:hAnsi="標楷體"/>
          <w:bCs/>
          <w:sz w:val="18"/>
          <w:szCs w:val="18"/>
        </w:rPr>
        <w:t>2.本表「調整非現金項目」欄所列，包括提存呆帳及評價損益、折舊、折耗及攤銷、處理資產損失（利益）、其他、流動資產淨減（淨增）及流動負債淨增（淨減）。</w:t>
      </w:r>
    </w:p>
    <w:p w:rsidR="008B1DF0" w:rsidRPr="008B1DF0" w:rsidRDefault="008B1DF0" w:rsidP="00F11A8A">
      <w:pPr>
        <w:snapToGrid w:val="0"/>
        <w:spacing w:line="240" w:lineRule="exact"/>
        <w:ind w:leftChars="150" w:left="756" w:rightChars="192" w:right="461" w:hangingChars="220" w:hanging="396"/>
        <w:jc w:val="both"/>
        <w:rPr>
          <w:rFonts w:ascii="標楷體" w:eastAsia="標楷體" w:hAnsi="標楷體"/>
          <w:bCs/>
          <w:sz w:val="18"/>
          <w:szCs w:val="18"/>
        </w:rPr>
      </w:pPr>
      <w:r w:rsidRPr="008B1DF0">
        <w:rPr>
          <w:rFonts w:ascii="標楷體" w:eastAsia="標楷體" w:hAnsi="標楷體"/>
          <w:bCs/>
          <w:sz w:val="18"/>
          <w:szCs w:val="18"/>
        </w:rPr>
        <w:t>3.本表編製基礎係依會計法刪除第29條後，平衡表已納入固定資產及長期負債等科目，與預算編列基礎不同。</w:t>
      </w:r>
    </w:p>
    <w:tbl>
      <w:tblPr>
        <w:tblW w:w="9960" w:type="dxa"/>
        <w:tblInd w:w="28" w:type="dxa"/>
        <w:tblLayout w:type="fixed"/>
        <w:tblCellMar>
          <w:left w:w="28" w:type="dxa"/>
          <w:right w:w="28" w:type="dxa"/>
        </w:tblCellMar>
        <w:tblLook w:val="0000" w:firstRow="0" w:lastRow="0" w:firstColumn="0" w:lastColumn="0" w:noHBand="0" w:noVBand="0"/>
      </w:tblPr>
      <w:tblGrid>
        <w:gridCol w:w="3023"/>
        <w:gridCol w:w="1779"/>
        <w:gridCol w:w="657"/>
        <w:gridCol w:w="1764"/>
        <w:gridCol w:w="672"/>
        <w:gridCol w:w="1414"/>
        <w:gridCol w:w="651"/>
      </w:tblGrid>
      <w:tr w:rsidR="00B60CFF" w:rsidTr="00A426C3">
        <w:trPr>
          <w:tblHeader/>
        </w:trPr>
        <w:tc>
          <w:tcPr>
            <w:tcW w:w="9960" w:type="dxa"/>
            <w:gridSpan w:val="7"/>
            <w:tcBorders>
              <w:bottom w:val="single" w:sz="8" w:space="0" w:color="auto"/>
            </w:tcBorders>
          </w:tcPr>
          <w:p w:rsidR="00B60CFF" w:rsidRDefault="00B60CFF" w:rsidP="00301B42">
            <w:pPr>
              <w:snapToGrid w:val="0"/>
              <w:jc w:val="center"/>
              <w:rPr>
                <w:rFonts w:ascii="標楷體" w:eastAsia="標楷體" w:hAnsi="標楷體"/>
                <w:b/>
                <w:sz w:val="32"/>
                <w:u w:val="single"/>
              </w:rPr>
            </w:pPr>
            <w:r>
              <w:rPr>
                <w:rFonts w:ascii="標楷體" w:eastAsia="標楷體" w:hAnsi="標楷體" w:hint="eastAsia"/>
                <w:b/>
                <w:sz w:val="32"/>
                <w:u w:val="single"/>
              </w:rPr>
              <w:lastRenderedPageBreak/>
              <w:t xml:space="preserve">　</w:t>
            </w:r>
            <w:r w:rsidRPr="00004D6F">
              <w:rPr>
                <w:rFonts w:ascii="標楷體" w:eastAsia="標楷體" w:hAnsi="標楷體"/>
                <w:b/>
                <w:sz w:val="32"/>
                <w:u w:val="single"/>
              </w:rPr>
              <w:t>經濟特別收入基金</w:t>
            </w:r>
            <w:r>
              <w:rPr>
                <w:rFonts w:ascii="標楷體" w:eastAsia="標楷體" w:hAnsi="標楷體" w:hint="eastAsia"/>
                <w:b/>
                <w:sz w:val="32"/>
                <w:u w:val="single"/>
              </w:rPr>
              <w:t xml:space="preserve">餘絀審定後平衡表　</w:t>
            </w:r>
          </w:p>
          <w:p w:rsidR="00B60CFF" w:rsidRDefault="00B60CFF" w:rsidP="00301B42">
            <w:pPr>
              <w:tabs>
                <w:tab w:val="left" w:pos="3600"/>
                <w:tab w:val="left" w:pos="8520"/>
              </w:tabs>
              <w:snapToGrid w:val="0"/>
              <w:ind w:rightChars="-4" w:right="-10"/>
              <w:rPr>
                <w:rFonts w:ascii="標楷體" w:eastAsia="標楷體" w:hAnsi="標楷體"/>
                <w:b/>
                <w:sz w:val="32"/>
                <w:u w:val="single"/>
              </w:rPr>
            </w:pPr>
            <w:r>
              <w:rPr>
                <w:rFonts w:ascii="標楷體" w:eastAsia="標楷體" w:hAnsi="標楷體"/>
                <w:spacing w:val="60"/>
              </w:rPr>
              <w:tab/>
            </w:r>
            <w:r>
              <w:rPr>
                <w:rFonts w:ascii="標楷體" w:eastAsia="標楷體" w:hAnsi="標楷體" w:hint="eastAsia"/>
              </w:rPr>
              <w:t>中華民國</w:t>
            </w:r>
            <w:r w:rsidRPr="00004D6F">
              <w:rPr>
                <w:rFonts w:ascii="標楷體" w:eastAsia="標楷體" w:hAnsi="標楷體"/>
              </w:rPr>
              <w:t>111</w:t>
            </w:r>
            <w:r>
              <w:rPr>
                <w:rFonts w:ascii="標楷體" w:eastAsia="標楷體" w:hAnsi="標楷體" w:hint="eastAsia"/>
              </w:rPr>
              <w:t>年12月31日</w:t>
            </w:r>
            <w:r>
              <w:rPr>
                <w:rFonts w:ascii="標楷體" w:eastAsia="標楷體" w:hAnsi="標楷體" w:hint="eastAsia"/>
              </w:rPr>
              <w:tab/>
            </w:r>
            <w:r>
              <w:rPr>
                <w:rFonts w:ascii="標楷體" w:eastAsia="標楷體" w:hAnsi="標楷體" w:hint="eastAsia"/>
                <w:spacing w:val="-20"/>
                <w:kern w:val="0"/>
              </w:rPr>
              <w:t>單位：新臺幣元</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454"/>
          <w:tblHeader/>
        </w:trPr>
        <w:tc>
          <w:tcPr>
            <w:tcW w:w="3023" w:type="dxa"/>
            <w:vMerge w:val="restart"/>
            <w:tcBorders>
              <w:top w:val="single" w:sz="8" w:space="0" w:color="auto"/>
              <w:left w:val="nil"/>
              <w:bottom w:val="nil"/>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科目</w:t>
            </w:r>
          </w:p>
        </w:tc>
        <w:tc>
          <w:tcPr>
            <w:tcW w:w="2436" w:type="dxa"/>
            <w:gridSpan w:val="2"/>
            <w:tcBorders>
              <w:top w:val="single" w:sz="8" w:space="0" w:color="auto"/>
              <w:bottom w:val="nil"/>
            </w:tcBorders>
            <w:vAlign w:val="center"/>
          </w:tcPr>
          <w:p w:rsidR="00B60CFF" w:rsidRDefault="00B60CFF" w:rsidP="00A426C3">
            <w:pPr>
              <w:ind w:left="70" w:right="42"/>
              <w:jc w:val="distribute"/>
              <w:rPr>
                <w:rFonts w:ascii="標楷體" w:eastAsia="標楷體" w:hAnsi="標楷體"/>
                <w:spacing w:val="-20"/>
              </w:rPr>
            </w:pPr>
            <w:r w:rsidRPr="00004D6F">
              <w:rPr>
                <w:rFonts w:ascii="標楷體" w:eastAsia="標楷體" w:hAnsi="標楷體"/>
              </w:rPr>
              <w:t>111</w:t>
            </w:r>
            <w:r>
              <w:rPr>
                <w:rFonts w:ascii="標楷體" w:eastAsia="標楷體" w:hAnsi="標楷體" w:hint="eastAsia"/>
                <w:spacing w:val="-20"/>
              </w:rPr>
              <w:t>年12月31日</w:t>
            </w:r>
          </w:p>
        </w:tc>
        <w:tc>
          <w:tcPr>
            <w:tcW w:w="2436" w:type="dxa"/>
            <w:gridSpan w:val="2"/>
            <w:tcBorders>
              <w:top w:val="single" w:sz="8" w:space="0" w:color="auto"/>
              <w:bottom w:val="nil"/>
            </w:tcBorders>
            <w:vAlign w:val="center"/>
          </w:tcPr>
          <w:p w:rsidR="00B60CFF" w:rsidRDefault="00B60CFF" w:rsidP="00A426C3">
            <w:pPr>
              <w:ind w:left="1" w:right="42" w:firstLineChars="27" w:firstLine="65"/>
              <w:jc w:val="distribute"/>
              <w:rPr>
                <w:rFonts w:ascii="標楷體" w:eastAsia="標楷體" w:hAnsi="標楷體"/>
                <w:spacing w:val="-20"/>
              </w:rPr>
            </w:pPr>
            <w:r w:rsidRPr="00004D6F">
              <w:rPr>
                <w:rFonts w:ascii="標楷體" w:eastAsia="標楷體" w:hAnsi="標楷體"/>
              </w:rPr>
              <w:t>110</w:t>
            </w:r>
            <w:r>
              <w:rPr>
                <w:rFonts w:ascii="標楷體" w:eastAsia="標楷體" w:hAnsi="標楷體" w:hint="eastAsia"/>
                <w:spacing w:val="-20"/>
              </w:rPr>
              <w:t>年12月31日</w:t>
            </w:r>
          </w:p>
        </w:tc>
        <w:tc>
          <w:tcPr>
            <w:tcW w:w="2065" w:type="dxa"/>
            <w:gridSpan w:val="2"/>
            <w:tcBorders>
              <w:top w:val="single" w:sz="8" w:space="0" w:color="auto"/>
              <w:bottom w:val="nil"/>
              <w:right w:val="nil"/>
            </w:tcBorders>
            <w:vAlign w:val="center"/>
          </w:tcPr>
          <w:p w:rsidR="00B60CFF" w:rsidRDefault="00B60CFF" w:rsidP="00A426C3">
            <w:pPr>
              <w:spacing w:line="240" w:lineRule="exact"/>
              <w:jc w:val="distribute"/>
              <w:rPr>
                <w:rFonts w:ascii="標楷體" w:eastAsia="標楷體" w:hAnsi="標楷體"/>
              </w:rPr>
            </w:pPr>
            <w:r>
              <w:rPr>
                <w:rFonts w:ascii="標楷體" w:eastAsia="標楷體" w:hAnsi="標楷體" w:hint="eastAsia"/>
              </w:rPr>
              <w:t>比較增減</w:t>
            </w:r>
          </w:p>
        </w:tc>
      </w:tr>
      <w:tr w:rsidR="00B60CFF" w:rsidTr="00A426C3">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40"/>
          <w:tblHeader/>
        </w:trPr>
        <w:tc>
          <w:tcPr>
            <w:tcW w:w="3023" w:type="dxa"/>
            <w:vMerge/>
            <w:tcBorders>
              <w:top w:val="nil"/>
              <w:left w:val="nil"/>
              <w:bottom w:val="single" w:sz="8" w:space="0" w:color="auto"/>
            </w:tcBorders>
            <w:vAlign w:val="center"/>
          </w:tcPr>
          <w:p w:rsidR="00B60CFF" w:rsidRDefault="00B60CFF" w:rsidP="00A426C3">
            <w:pPr>
              <w:ind w:left="113" w:right="113"/>
              <w:jc w:val="distribute"/>
              <w:rPr>
                <w:rFonts w:ascii="標楷體" w:eastAsia="標楷體" w:hAnsi="標楷體"/>
              </w:rPr>
            </w:pPr>
          </w:p>
        </w:tc>
        <w:tc>
          <w:tcPr>
            <w:tcW w:w="1779" w:type="dxa"/>
            <w:tcBorders>
              <w:bottom w:val="single" w:sz="8" w:space="0" w:color="auto"/>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金額</w:t>
            </w:r>
          </w:p>
        </w:tc>
        <w:tc>
          <w:tcPr>
            <w:tcW w:w="657" w:type="dxa"/>
            <w:tcBorders>
              <w:bottom w:val="single" w:sz="8" w:space="0" w:color="auto"/>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w:t>
            </w:r>
          </w:p>
        </w:tc>
        <w:tc>
          <w:tcPr>
            <w:tcW w:w="1764" w:type="dxa"/>
            <w:tcBorders>
              <w:bottom w:val="single" w:sz="8" w:space="0" w:color="auto"/>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金額</w:t>
            </w:r>
          </w:p>
        </w:tc>
        <w:tc>
          <w:tcPr>
            <w:tcW w:w="672" w:type="dxa"/>
            <w:tcBorders>
              <w:bottom w:val="single" w:sz="8" w:space="0" w:color="auto"/>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w:t>
            </w:r>
          </w:p>
        </w:tc>
        <w:tc>
          <w:tcPr>
            <w:tcW w:w="1414" w:type="dxa"/>
            <w:tcBorders>
              <w:bottom w:val="single" w:sz="8" w:space="0" w:color="auto"/>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金額</w:t>
            </w:r>
          </w:p>
        </w:tc>
        <w:tc>
          <w:tcPr>
            <w:tcW w:w="651" w:type="dxa"/>
            <w:tcBorders>
              <w:bottom w:val="single" w:sz="8" w:space="0" w:color="auto"/>
              <w:right w:val="nil"/>
            </w:tcBorders>
            <w:vAlign w:val="center"/>
          </w:tcPr>
          <w:p w:rsidR="00B60CFF" w:rsidRDefault="00B60CFF" w:rsidP="00A426C3">
            <w:pPr>
              <w:ind w:left="113" w:right="113"/>
              <w:jc w:val="distribute"/>
              <w:rPr>
                <w:rFonts w:ascii="標楷體" w:eastAsia="標楷體" w:hAnsi="標楷體"/>
              </w:rPr>
            </w:pPr>
            <w:r>
              <w:rPr>
                <w:rFonts w:ascii="標楷體" w:eastAsia="標楷體" w:hAnsi="標楷體" w:hint="eastAsia"/>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jc w:val="distribute"/>
              <w:rPr>
                <w:rFonts w:ascii="標楷體" w:eastAsia="標楷體" w:hAnsi="標楷體"/>
                <w:spacing w:val="-6"/>
                <w:kern w:val="0"/>
                <w:sz w:val="22"/>
              </w:rPr>
            </w:pPr>
            <w:r w:rsidRPr="00004D6F">
              <w:rPr>
                <w:rFonts w:ascii="標楷體" w:eastAsia="標楷體" w:hAnsi="標楷體"/>
                <w:b/>
                <w:spacing w:val="-6"/>
                <w:kern w:val="0"/>
              </w:rPr>
              <w:t>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30,115,366,069</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28,641,902,706</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b/>
                <w:noProof/>
                <w:sz w:val="18"/>
              </w:rPr>
              <w:t>1,473,463,363</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b/>
                <w:kern w:val="0"/>
                <w:sz w:val="18"/>
              </w:rPr>
              <w:t>5.14</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17,707,854,640</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58.80</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16,069,215,736</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56.10</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1,638,638,904</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10.20</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現金</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15,770,105,782</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52.37</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13,613,348,951</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47.53</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2,156,756,831</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15.84</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應收款項</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1,302,509,562</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4.33</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789,836,823</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2.76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512,672,739</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64.91</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預付款項</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635,239,296</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2.11</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1,666,029,962</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5.82</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- 1,030,790,666</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- 61.87</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長期貸墊款及準備金</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6,000,000,000</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19.92</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6,000,000,000</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20.95</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長期貸款</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6,000,000,000</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19.92</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6,000,000,000</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20.95</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長期投資</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136,000</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136,000</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其他長期投資</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136,000</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0.00</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136,000</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固定資產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6,090,561,285</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20.22</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6,252,636,337</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21.83</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- 162,075,052</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- 2.59</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土地</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156,201,295</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0.52</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156,201,295</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0.55</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房屋建築及設備</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4,766,183,074</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15.83</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4,852,583,487</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16.94</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- 86,400,413</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- 1.78</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機械及設備</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310,334,091</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1.03</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362,196,487</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1.26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- 51,862,396</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- 14.32</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交通及運輸設備</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16,734,445</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0.06</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19,284,609</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0.07</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- 2,550,164</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- 13.22</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雜項設備</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106,878,958</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0.35</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128,141,037</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0.45</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- 21,262,079</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- 16.59</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購建中固定資產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734,229,422</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2.44</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734,229,422</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2.56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14,013,105</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15,855,853</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- 1,842,748</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- 11.62</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無形資產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14,013,105</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15,855,853</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0.06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- 1,842,748</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- 11.62</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302,801,039</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1.01</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304,194,780</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- 1,393,741</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- 0.46</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什項資產</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302,801,039</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1.01</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304,194,780</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sz w:val="18"/>
              </w:rPr>
              <w:t>1.06</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noProof/>
                <w:sz w:val="18"/>
              </w:rPr>
              <w:t>- 1,393,741</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kern w:val="0"/>
                <w:sz w:val="18"/>
              </w:rPr>
              <w:t>- 0.46</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A426C3">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30,115,366,069</w:t>
            </w:r>
          </w:p>
        </w:tc>
        <w:tc>
          <w:tcPr>
            <w:tcW w:w="657"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100.00</w:t>
            </w:r>
          </w:p>
        </w:tc>
        <w:tc>
          <w:tcPr>
            <w:tcW w:w="1764"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28,641,902,706</w:t>
            </w:r>
          </w:p>
        </w:tc>
        <w:tc>
          <w:tcPr>
            <w:tcW w:w="672" w:type="dxa"/>
            <w:tcBorders>
              <w:top w:val="nil"/>
              <w:bottom w:val="nil"/>
            </w:tcBorders>
            <w:vAlign w:val="center"/>
          </w:tcPr>
          <w:p w:rsidR="00B60CFF" w:rsidRPr="00190A22" w:rsidRDefault="00B60CFF" w:rsidP="00A426C3">
            <w:pPr>
              <w:jc w:val="right"/>
              <w:rPr>
                <w:rFonts w:ascii="新細明體" w:hAnsi="新細明體"/>
                <w:sz w:val="18"/>
              </w:rPr>
            </w:pPr>
            <w:r w:rsidRPr="00004D6F">
              <w:rPr>
                <w:rFonts w:ascii="新細明體" w:hAnsi="新細明體"/>
                <w:b/>
                <w:sz w:val="18"/>
              </w:rPr>
              <w:t>100.00</w:t>
            </w:r>
          </w:p>
        </w:tc>
        <w:tc>
          <w:tcPr>
            <w:tcW w:w="1414" w:type="dxa"/>
            <w:tcBorders>
              <w:top w:val="nil"/>
              <w:bottom w:val="nil"/>
            </w:tcBorders>
            <w:vAlign w:val="center"/>
          </w:tcPr>
          <w:p w:rsidR="00B60CFF" w:rsidRPr="00190A22" w:rsidRDefault="00B60CFF" w:rsidP="00A426C3">
            <w:pPr>
              <w:jc w:val="right"/>
              <w:rPr>
                <w:rFonts w:ascii="新細明體" w:hAnsi="新細明體"/>
                <w:noProof/>
                <w:sz w:val="18"/>
              </w:rPr>
            </w:pPr>
            <w:r w:rsidRPr="00004D6F">
              <w:rPr>
                <w:rFonts w:ascii="新細明體" w:hAnsi="新細明體"/>
                <w:b/>
                <w:noProof/>
                <w:sz w:val="18"/>
              </w:rPr>
              <w:t>1,473,463,363</w:t>
            </w:r>
          </w:p>
        </w:tc>
        <w:tc>
          <w:tcPr>
            <w:tcW w:w="651" w:type="dxa"/>
            <w:tcBorders>
              <w:top w:val="nil"/>
              <w:bottom w:val="nil"/>
              <w:right w:val="nil"/>
            </w:tcBorders>
            <w:vAlign w:val="center"/>
          </w:tcPr>
          <w:p w:rsidR="00B60CFF" w:rsidRPr="00190A22" w:rsidRDefault="00B60CFF" w:rsidP="00A426C3">
            <w:pPr>
              <w:jc w:val="right"/>
              <w:rPr>
                <w:rFonts w:ascii="新細明體" w:hAnsi="新細明體"/>
                <w:kern w:val="0"/>
                <w:sz w:val="18"/>
              </w:rPr>
            </w:pPr>
            <w:r w:rsidRPr="00004D6F">
              <w:rPr>
                <w:rFonts w:ascii="新細明體" w:hAnsi="新細明體"/>
                <w:b/>
                <w:kern w:val="0"/>
                <w:sz w:val="18"/>
              </w:rPr>
              <w:t>5.14</w:t>
            </w:r>
          </w:p>
        </w:tc>
      </w:tr>
      <w:tr w:rsidR="00B60CFF"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jc w:val="distribute"/>
              <w:rPr>
                <w:rFonts w:ascii="標楷體" w:eastAsia="標楷體" w:hAnsi="標楷體"/>
                <w:spacing w:val="-6"/>
                <w:kern w:val="0"/>
                <w:sz w:val="22"/>
              </w:rPr>
            </w:pPr>
            <w:r w:rsidRPr="00004D6F">
              <w:rPr>
                <w:rFonts w:ascii="標楷體" w:eastAsia="標楷體" w:hAnsi="標楷體"/>
                <w:b/>
                <w:spacing w:val="-6"/>
                <w:kern w:val="0"/>
              </w:rPr>
              <w:t>負債</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4,441,032,357</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14.75</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5,741,710,585</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20.05</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b/>
                <w:noProof/>
                <w:sz w:val="18"/>
              </w:rPr>
              <w:t>- 1,300,678,228</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b/>
                <w:kern w:val="0"/>
                <w:sz w:val="18"/>
              </w:rPr>
              <w:t>- 22.65</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流動負債</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3,018,387,922</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10.02</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3,712,440,332</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12.96</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- 694,052,410</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- 18.70</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應付款項</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3,003,050,073</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9.97</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3,679,573,883</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12.85</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- 676,523,810</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- 18.39</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預收款項</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15,337,849</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0.05</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32,866,449</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0.11</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- 17,528,600</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- 53.33</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其他負債</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1,422,644,435</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4.72</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2,029,270,253</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7.08</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- 606,625,818</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- 29.89</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什項負債</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1,422,644,435</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4.72</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2,029,270,253</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7.08</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- 606,625,818</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- 29.89</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jc w:val="distribute"/>
              <w:rPr>
                <w:rFonts w:ascii="標楷體" w:eastAsia="標楷體" w:hAnsi="標楷體"/>
                <w:spacing w:val="-6"/>
                <w:kern w:val="0"/>
                <w:sz w:val="22"/>
              </w:rPr>
            </w:pPr>
            <w:r w:rsidRPr="00004D6F">
              <w:rPr>
                <w:rFonts w:ascii="標楷體" w:eastAsia="標楷體" w:hAnsi="標楷體"/>
                <w:b/>
                <w:spacing w:val="-6"/>
                <w:kern w:val="0"/>
              </w:rPr>
              <w:t>淨資產</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25,674,333,712</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85.25</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22,900,192,121</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79.95</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b/>
                <w:noProof/>
                <w:sz w:val="18"/>
              </w:rPr>
              <w:t>2,774,141,591</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b/>
                <w:kern w:val="0"/>
                <w:sz w:val="18"/>
              </w:rPr>
              <w:t>12.11</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100" w:left="24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25,674,333,712</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85.25</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22,900,192,121</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79.95</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2,774,141,591</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12.11</w:t>
            </w:r>
          </w:p>
        </w:tc>
      </w:tr>
      <w:tr w:rsidR="00B60CFF" w:rsidRPr="00190A22" w:rsidTr="00301B4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82"/>
        </w:trPr>
        <w:tc>
          <w:tcPr>
            <w:tcW w:w="3023" w:type="dxa"/>
            <w:tcBorders>
              <w:top w:val="nil"/>
              <w:left w:val="nil"/>
              <w:bottom w:val="nil"/>
            </w:tcBorders>
            <w:vAlign w:val="center"/>
          </w:tcPr>
          <w:p w:rsidR="00B60CFF" w:rsidRDefault="00B60CFF" w:rsidP="00B60CFF">
            <w:pPr>
              <w:ind w:leftChars="200" w:left="480"/>
              <w:jc w:val="distribute"/>
              <w:rPr>
                <w:rFonts w:ascii="標楷體" w:eastAsia="標楷體" w:hAnsi="標楷體"/>
                <w:spacing w:val="-6"/>
                <w:kern w:val="0"/>
                <w:sz w:val="22"/>
              </w:rPr>
            </w:pPr>
            <w:r w:rsidRPr="00004D6F">
              <w:rPr>
                <w:rFonts w:ascii="標楷體" w:eastAsia="標楷體" w:hAnsi="標楷體"/>
                <w:spacing w:val="-6"/>
                <w:kern w:val="0"/>
                <w:sz w:val="22"/>
              </w:rPr>
              <w:t>淨資產</w:t>
            </w:r>
          </w:p>
        </w:tc>
        <w:tc>
          <w:tcPr>
            <w:tcW w:w="1779"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25,674,333,712</w:t>
            </w:r>
          </w:p>
        </w:tc>
        <w:tc>
          <w:tcPr>
            <w:tcW w:w="657"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85.25</w:t>
            </w:r>
          </w:p>
        </w:tc>
        <w:tc>
          <w:tcPr>
            <w:tcW w:w="1764"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22,900,192,121</w:t>
            </w:r>
          </w:p>
        </w:tc>
        <w:tc>
          <w:tcPr>
            <w:tcW w:w="672" w:type="dxa"/>
            <w:tcBorders>
              <w:top w:val="nil"/>
              <w:bottom w:val="nil"/>
            </w:tcBorders>
            <w:vAlign w:val="center"/>
          </w:tcPr>
          <w:p w:rsidR="00B60CFF" w:rsidRPr="00190A22" w:rsidRDefault="00B60CFF" w:rsidP="00B60CFF">
            <w:pPr>
              <w:jc w:val="right"/>
              <w:rPr>
                <w:rFonts w:ascii="新細明體" w:hAnsi="新細明體"/>
                <w:sz w:val="18"/>
              </w:rPr>
            </w:pPr>
            <w:r w:rsidRPr="00004D6F">
              <w:rPr>
                <w:rFonts w:ascii="新細明體" w:hAnsi="新細明體"/>
                <w:sz w:val="18"/>
              </w:rPr>
              <w:t>79.95</w:t>
            </w:r>
          </w:p>
        </w:tc>
        <w:tc>
          <w:tcPr>
            <w:tcW w:w="1414" w:type="dxa"/>
            <w:tcBorders>
              <w:top w:val="nil"/>
              <w:bottom w:val="nil"/>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noProof/>
                <w:sz w:val="18"/>
              </w:rPr>
              <w:t>2,774,141,591</w:t>
            </w:r>
          </w:p>
        </w:tc>
        <w:tc>
          <w:tcPr>
            <w:tcW w:w="651" w:type="dxa"/>
            <w:tcBorders>
              <w:top w:val="nil"/>
              <w:bottom w:val="nil"/>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kern w:val="0"/>
                <w:sz w:val="18"/>
              </w:rPr>
              <w:t>12.11</w:t>
            </w:r>
          </w:p>
        </w:tc>
      </w:tr>
      <w:tr w:rsidR="00B60CFF" w:rsidRPr="00190A22" w:rsidTr="00476047">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9"/>
        </w:trPr>
        <w:tc>
          <w:tcPr>
            <w:tcW w:w="3023" w:type="dxa"/>
            <w:tcBorders>
              <w:top w:val="nil"/>
              <w:left w:val="nil"/>
              <w:bottom w:val="single" w:sz="8" w:space="0" w:color="auto"/>
            </w:tcBorders>
            <w:vAlign w:val="center"/>
          </w:tcPr>
          <w:p w:rsidR="00B60CFF" w:rsidRDefault="00B60CFF" w:rsidP="00B60CFF">
            <w:pPr>
              <w:jc w:val="distribute"/>
              <w:rPr>
                <w:rFonts w:ascii="標楷體" w:eastAsia="標楷體" w:hAnsi="標楷體"/>
                <w:spacing w:val="-6"/>
                <w:kern w:val="0"/>
                <w:sz w:val="22"/>
              </w:rPr>
            </w:pPr>
            <w:r w:rsidRPr="00004D6F">
              <w:rPr>
                <w:rFonts w:ascii="標楷體" w:eastAsia="標楷體" w:hAnsi="標楷體"/>
                <w:b/>
                <w:spacing w:val="-6"/>
                <w:kern w:val="0"/>
              </w:rPr>
              <w:t>合計</w:t>
            </w:r>
          </w:p>
        </w:tc>
        <w:tc>
          <w:tcPr>
            <w:tcW w:w="1779" w:type="dxa"/>
            <w:tcBorders>
              <w:top w:val="nil"/>
              <w:bottom w:val="single" w:sz="8" w:space="0" w:color="auto"/>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30,115,366,069</w:t>
            </w:r>
          </w:p>
        </w:tc>
        <w:tc>
          <w:tcPr>
            <w:tcW w:w="657" w:type="dxa"/>
            <w:tcBorders>
              <w:top w:val="nil"/>
              <w:bottom w:val="single" w:sz="8" w:space="0" w:color="auto"/>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100.00</w:t>
            </w:r>
          </w:p>
        </w:tc>
        <w:tc>
          <w:tcPr>
            <w:tcW w:w="1764" w:type="dxa"/>
            <w:tcBorders>
              <w:top w:val="nil"/>
              <w:bottom w:val="single" w:sz="8" w:space="0" w:color="auto"/>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28,641,902,706</w:t>
            </w:r>
          </w:p>
        </w:tc>
        <w:tc>
          <w:tcPr>
            <w:tcW w:w="672" w:type="dxa"/>
            <w:tcBorders>
              <w:top w:val="nil"/>
              <w:bottom w:val="single" w:sz="8" w:space="0" w:color="auto"/>
            </w:tcBorders>
            <w:vAlign w:val="center"/>
          </w:tcPr>
          <w:p w:rsidR="00B60CFF" w:rsidRPr="00190A22" w:rsidRDefault="00B60CFF" w:rsidP="00B60CFF">
            <w:pPr>
              <w:jc w:val="right"/>
              <w:rPr>
                <w:rFonts w:ascii="新細明體" w:hAnsi="新細明體"/>
                <w:sz w:val="18"/>
              </w:rPr>
            </w:pPr>
            <w:r w:rsidRPr="00004D6F">
              <w:rPr>
                <w:rFonts w:ascii="新細明體" w:hAnsi="新細明體"/>
                <w:b/>
                <w:sz w:val="18"/>
              </w:rPr>
              <w:t>100.00</w:t>
            </w:r>
          </w:p>
        </w:tc>
        <w:tc>
          <w:tcPr>
            <w:tcW w:w="1414" w:type="dxa"/>
            <w:tcBorders>
              <w:top w:val="nil"/>
              <w:bottom w:val="single" w:sz="8" w:space="0" w:color="auto"/>
            </w:tcBorders>
            <w:vAlign w:val="center"/>
          </w:tcPr>
          <w:p w:rsidR="00B60CFF" w:rsidRPr="00190A22" w:rsidRDefault="00B60CFF" w:rsidP="00B60CFF">
            <w:pPr>
              <w:jc w:val="right"/>
              <w:rPr>
                <w:rFonts w:ascii="新細明體" w:hAnsi="新細明體"/>
                <w:noProof/>
                <w:sz w:val="18"/>
              </w:rPr>
            </w:pPr>
            <w:r w:rsidRPr="00004D6F">
              <w:rPr>
                <w:rFonts w:ascii="新細明體" w:hAnsi="新細明體"/>
                <w:b/>
                <w:noProof/>
                <w:sz w:val="18"/>
              </w:rPr>
              <w:t>1,473,463,363</w:t>
            </w:r>
          </w:p>
        </w:tc>
        <w:tc>
          <w:tcPr>
            <w:tcW w:w="651" w:type="dxa"/>
            <w:tcBorders>
              <w:top w:val="nil"/>
              <w:bottom w:val="single" w:sz="8" w:space="0" w:color="auto"/>
              <w:right w:val="nil"/>
            </w:tcBorders>
            <w:vAlign w:val="center"/>
          </w:tcPr>
          <w:p w:rsidR="00B60CFF" w:rsidRPr="00190A22" w:rsidRDefault="00B60CFF" w:rsidP="00B60CFF">
            <w:pPr>
              <w:jc w:val="right"/>
              <w:rPr>
                <w:rFonts w:ascii="新細明體" w:hAnsi="新細明體"/>
                <w:kern w:val="0"/>
                <w:sz w:val="18"/>
              </w:rPr>
            </w:pPr>
            <w:r w:rsidRPr="00004D6F">
              <w:rPr>
                <w:rFonts w:ascii="新細明體" w:hAnsi="新細明體"/>
                <w:b/>
                <w:kern w:val="0"/>
                <w:sz w:val="18"/>
              </w:rPr>
              <w:t>5.14</w:t>
            </w:r>
          </w:p>
        </w:tc>
      </w:tr>
    </w:tbl>
    <w:p w:rsidR="00C77327" w:rsidRDefault="00C77327" w:rsidP="00F11A8A">
      <w:pPr>
        <w:tabs>
          <w:tab w:val="left" w:pos="408"/>
        </w:tabs>
        <w:adjustRightInd w:val="0"/>
        <w:snapToGrid w:val="0"/>
        <w:spacing w:line="240" w:lineRule="exact"/>
        <w:ind w:left="450" w:hangingChars="250" w:hanging="450"/>
        <w:rPr>
          <w:rFonts w:ascii="標楷體" w:eastAsia="標楷體" w:hAnsi="標楷體"/>
          <w:sz w:val="18"/>
          <w:szCs w:val="18"/>
        </w:rPr>
      </w:pPr>
      <w:r w:rsidRPr="00C77327">
        <w:rPr>
          <w:rFonts w:ascii="標楷體" w:eastAsia="標楷體" w:hAnsi="標楷體"/>
          <w:sz w:val="18"/>
          <w:szCs w:val="18"/>
        </w:rPr>
        <w:t>註：1.信託代理與保證資產（負債），</w:t>
      </w:r>
      <w:r w:rsidR="00B60CFF" w:rsidRPr="00B60CFF">
        <w:rPr>
          <w:rFonts w:ascii="標楷體" w:eastAsia="標楷體" w:hAnsi="標楷體" w:hint="eastAsia"/>
          <w:sz w:val="18"/>
          <w:szCs w:val="18"/>
        </w:rPr>
        <w:t>111年底及110年底各有67,630,440元及109,139,300元。</w:t>
      </w:r>
    </w:p>
    <w:p w:rsidR="00265DCD" w:rsidRPr="00C77327" w:rsidRDefault="00C77327" w:rsidP="00F11A8A">
      <w:pPr>
        <w:tabs>
          <w:tab w:val="left" w:pos="408"/>
        </w:tabs>
        <w:adjustRightInd w:val="0"/>
        <w:snapToGrid w:val="0"/>
        <w:spacing w:line="240" w:lineRule="exact"/>
        <w:ind w:leftChars="150" w:left="862" w:hangingChars="279" w:hanging="502"/>
        <w:rPr>
          <w:rFonts w:ascii="標楷體" w:eastAsia="標楷體" w:hAnsi="標楷體"/>
          <w:bCs/>
          <w:sz w:val="18"/>
          <w:szCs w:val="20"/>
        </w:rPr>
      </w:pPr>
      <w:r w:rsidRPr="00C77327">
        <w:rPr>
          <w:rFonts w:ascii="標楷體" w:eastAsia="標楷體" w:hAnsi="標楷體"/>
          <w:sz w:val="18"/>
          <w:szCs w:val="18"/>
        </w:rPr>
        <w:t>2.本表編製基礎係依會計法刪除第29條後，納入固定資產及長期負債等科目，與預算編列基礎不同。</w:t>
      </w:r>
    </w:p>
    <w:sectPr w:rsidR="00265DCD" w:rsidRPr="00C77327" w:rsidSect="0030023D">
      <w:footerReference w:type="even" r:id="rId10"/>
      <w:footerReference w:type="default" r:id="rId11"/>
      <w:pgSz w:w="11906" w:h="16838" w:code="9"/>
      <w:pgMar w:top="1418" w:right="851" w:bottom="1418" w:left="851" w:header="1021" w:footer="737" w:gutter="284"/>
      <w:pgNumType w:start="41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49AD" w:rsidRDefault="00A749AD">
      <w:r>
        <w:separator/>
      </w:r>
    </w:p>
  </w:endnote>
  <w:endnote w:type="continuationSeparator" w:id="0">
    <w:p w:rsidR="00A749AD" w:rsidRDefault="00A74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327" w:rsidRDefault="00C77327">
    <w:pPr>
      <w:pStyle w:val="a5"/>
      <w:jc w:val="center"/>
    </w:pPr>
    <w:r>
      <w:fldChar w:fldCharType="begin"/>
    </w:r>
    <w:r>
      <w:instrText>PAGE   \* MERGEFORMAT</w:instrText>
    </w:r>
    <w:r>
      <w:fldChar w:fldCharType="separate"/>
    </w:r>
    <w:r w:rsidR="00E917CD" w:rsidRPr="00E917CD">
      <w:rPr>
        <w:noProof/>
        <w:lang w:val="zh-TW"/>
      </w:rPr>
      <w:t>428</w:t>
    </w:r>
    <w:r>
      <w:fldChar w:fldCharType="end"/>
    </w:r>
  </w:p>
  <w:p w:rsidR="00C77327" w:rsidRDefault="00C77327">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7327" w:rsidRPr="002449FE" w:rsidRDefault="00E917CD">
    <w:pPr>
      <w:pStyle w:val="a5"/>
      <w:jc w:val="center"/>
      <w:rPr>
        <w:rFonts w:ascii="標楷體" w:eastAsia="標楷體" w:hAnsi="標楷體"/>
      </w:rPr>
    </w:pPr>
    <w:r w:rsidRPr="00513885">
      <w:rPr>
        <w:rFonts w:ascii="標楷體" w:eastAsia="標楷體" w:hAnsi="標楷體" w:hint="eastAsia"/>
      </w:rPr>
      <w:t>乙-</w:t>
    </w:r>
    <w:r w:rsidRPr="00513885">
      <w:rPr>
        <w:rFonts w:ascii="標楷體" w:eastAsia="標楷體" w:hAnsi="標楷體" w:hint="eastAsia"/>
      </w:rPr>
      <w:fldChar w:fldCharType="begin"/>
    </w:r>
    <w:r w:rsidRPr="00513885">
      <w:rPr>
        <w:rFonts w:ascii="標楷體" w:eastAsia="標楷體" w:hAnsi="標楷體" w:hint="eastAsia"/>
      </w:rPr>
      <w:instrText>PAGE   \* MERGEFORMAT</w:instrText>
    </w:r>
    <w:r w:rsidRPr="00513885">
      <w:rPr>
        <w:rFonts w:ascii="標楷體" w:eastAsia="標楷體" w:hAnsi="標楷體" w:hint="eastAsia"/>
      </w:rPr>
      <w:fldChar w:fldCharType="separate"/>
    </w:r>
    <w:r w:rsidR="006E7DF4">
      <w:rPr>
        <w:rFonts w:ascii="標楷體" w:eastAsia="標楷體" w:hAnsi="標楷體"/>
        <w:noProof/>
      </w:rPr>
      <w:t>422</w:t>
    </w:r>
    <w:r w:rsidRPr="00513885">
      <w:rPr>
        <w:rFonts w:ascii="標楷體" w:eastAsia="標楷體" w:hAnsi="標楷體" w:hint="eastAsia"/>
      </w:rPr>
      <w:fldChar w:fldCharType="end"/>
    </w:r>
    <w:r w:rsidRPr="002449FE">
      <w:rPr>
        <w:rFonts w:ascii="標楷體" w:eastAsia="標楷體" w:hAnsi="標楷體"/>
      </w:rPr>
      <w:t xml:space="preserve"> </w:t>
    </w:r>
  </w:p>
  <w:p w:rsidR="00C77327" w:rsidRDefault="00C773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49AD" w:rsidRDefault="00A749AD">
      <w:r>
        <w:separator/>
      </w:r>
    </w:p>
  </w:footnote>
  <w:footnote w:type="continuationSeparator" w:id="0">
    <w:p w:rsidR="00A749AD" w:rsidRDefault="00A749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D88384B"/>
    <w:multiLevelType w:val="hybridMultilevel"/>
    <w:tmpl w:val="19B8E9BA"/>
    <w:lvl w:ilvl="0" w:tplc="D83CF2B8">
      <w:start w:val="1"/>
      <w:numFmt w:val="taiwaneseCountingThousand"/>
      <w:lvlText w:val="(%1)"/>
      <w:lvlJc w:val="left"/>
      <w:pPr>
        <w:tabs>
          <w:tab w:val="num" w:pos="1320"/>
        </w:tabs>
        <w:ind w:left="1320" w:hanging="720"/>
      </w:pPr>
      <w:rPr>
        <w:rFonts w:hint="eastAsia"/>
      </w:rPr>
    </w:lvl>
    <w:lvl w:ilvl="1" w:tplc="04090019" w:tentative="1">
      <w:start w:val="1"/>
      <w:numFmt w:val="ideographTraditional"/>
      <w:lvlText w:val="%2、"/>
      <w:lvlJc w:val="left"/>
      <w:pPr>
        <w:tabs>
          <w:tab w:val="num" w:pos="1560"/>
        </w:tabs>
        <w:ind w:left="1560" w:hanging="480"/>
      </w:pPr>
    </w:lvl>
    <w:lvl w:ilvl="2" w:tplc="0409001B" w:tentative="1">
      <w:start w:val="1"/>
      <w:numFmt w:val="lowerRoman"/>
      <w:lvlText w:val="%3."/>
      <w:lvlJc w:val="right"/>
      <w:pPr>
        <w:tabs>
          <w:tab w:val="num" w:pos="2040"/>
        </w:tabs>
        <w:ind w:left="2040" w:hanging="480"/>
      </w:pPr>
    </w:lvl>
    <w:lvl w:ilvl="3" w:tplc="0409000F" w:tentative="1">
      <w:start w:val="1"/>
      <w:numFmt w:val="decimal"/>
      <w:lvlText w:val="%4."/>
      <w:lvlJc w:val="left"/>
      <w:pPr>
        <w:tabs>
          <w:tab w:val="num" w:pos="2520"/>
        </w:tabs>
        <w:ind w:left="2520" w:hanging="480"/>
      </w:pPr>
    </w:lvl>
    <w:lvl w:ilvl="4" w:tplc="04090019" w:tentative="1">
      <w:start w:val="1"/>
      <w:numFmt w:val="ideographTraditional"/>
      <w:lvlText w:val="%5、"/>
      <w:lvlJc w:val="left"/>
      <w:pPr>
        <w:tabs>
          <w:tab w:val="num" w:pos="3000"/>
        </w:tabs>
        <w:ind w:left="3000" w:hanging="480"/>
      </w:pPr>
    </w:lvl>
    <w:lvl w:ilvl="5" w:tplc="0409001B" w:tentative="1">
      <w:start w:val="1"/>
      <w:numFmt w:val="lowerRoman"/>
      <w:lvlText w:val="%6."/>
      <w:lvlJc w:val="right"/>
      <w:pPr>
        <w:tabs>
          <w:tab w:val="num" w:pos="3480"/>
        </w:tabs>
        <w:ind w:left="3480" w:hanging="480"/>
      </w:pPr>
    </w:lvl>
    <w:lvl w:ilvl="6" w:tplc="0409000F" w:tentative="1">
      <w:start w:val="1"/>
      <w:numFmt w:val="decimal"/>
      <w:lvlText w:val="%7."/>
      <w:lvlJc w:val="left"/>
      <w:pPr>
        <w:tabs>
          <w:tab w:val="num" w:pos="3960"/>
        </w:tabs>
        <w:ind w:left="3960" w:hanging="480"/>
      </w:pPr>
    </w:lvl>
    <w:lvl w:ilvl="7" w:tplc="04090019" w:tentative="1">
      <w:start w:val="1"/>
      <w:numFmt w:val="ideographTraditional"/>
      <w:lvlText w:val="%8、"/>
      <w:lvlJc w:val="left"/>
      <w:pPr>
        <w:tabs>
          <w:tab w:val="num" w:pos="4440"/>
        </w:tabs>
        <w:ind w:left="4440" w:hanging="480"/>
      </w:pPr>
    </w:lvl>
    <w:lvl w:ilvl="8" w:tplc="0409001B" w:tentative="1">
      <w:start w:val="1"/>
      <w:numFmt w:val="lowerRoman"/>
      <w:lvlText w:val="%9."/>
      <w:lvlJc w:val="right"/>
      <w:pPr>
        <w:tabs>
          <w:tab w:val="num" w:pos="4920"/>
        </w:tabs>
        <w:ind w:left="4920" w:hanging="480"/>
      </w:pPr>
    </w:lvl>
  </w:abstractNum>
  <w:abstractNum w:abstractNumId="1" w15:restartNumberingAfterBreak="0">
    <w:nsid w:val="6C8C071B"/>
    <w:multiLevelType w:val="hybridMultilevel"/>
    <w:tmpl w:val="893AF0E8"/>
    <w:lvl w:ilvl="0" w:tplc="DD86EFB4">
      <w:start w:val="1"/>
      <w:numFmt w:val="ideographLegalTraditional"/>
      <w:lvlText w:val="%1、"/>
      <w:lvlJc w:val="left"/>
      <w:pPr>
        <w:tabs>
          <w:tab w:val="num" w:pos="586"/>
        </w:tabs>
        <w:ind w:left="586" w:hanging="720"/>
      </w:pPr>
      <w:rPr>
        <w:rFonts w:hint="eastAsia"/>
      </w:rPr>
    </w:lvl>
    <w:lvl w:ilvl="1" w:tplc="04090019" w:tentative="1">
      <w:start w:val="1"/>
      <w:numFmt w:val="ideographTraditional"/>
      <w:lvlText w:val="%2、"/>
      <w:lvlJc w:val="left"/>
      <w:pPr>
        <w:tabs>
          <w:tab w:val="num" w:pos="826"/>
        </w:tabs>
        <w:ind w:left="826" w:hanging="480"/>
      </w:pPr>
    </w:lvl>
    <w:lvl w:ilvl="2" w:tplc="0409001B" w:tentative="1">
      <w:start w:val="1"/>
      <w:numFmt w:val="lowerRoman"/>
      <w:lvlText w:val="%3."/>
      <w:lvlJc w:val="right"/>
      <w:pPr>
        <w:tabs>
          <w:tab w:val="num" w:pos="1306"/>
        </w:tabs>
        <w:ind w:left="1306" w:hanging="480"/>
      </w:pPr>
    </w:lvl>
    <w:lvl w:ilvl="3" w:tplc="0409000F" w:tentative="1">
      <w:start w:val="1"/>
      <w:numFmt w:val="decimal"/>
      <w:lvlText w:val="%4."/>
      <w:lvlJc w:val="left"/>
      <w:pPr>
        <w:tabs>
          <w:tab w:val="num" w:pos="1786"/>
        </w:tabs>
        <w:ind w:left="1786" w:hanging="480"/>
      </w:pPr>
    </w:lvl>
    <w:lvl w:ilvl="4" w:tplc="04090019" w:tentative="1">
      <w:start w:val="1"/>
      <w:numFmt w:val="ideographTraditional"/>
      <w:lvlText w:val="%5、"/>
      <w:lvlJc w:val="left"/>
      <w:pPr>
        <w:tabs>
          <w:tab w:val="num" w:pos="2266"/>
        </w:tabs>
        <w:ind w:left="2266" w:hanging="480"/>
      </w:pPr>
    </w:lvl>
    <w:lvl w:ilvl="5" w:tplc="0409001B" w:tentative="1">
      <w:start w:val="1"/>
      <w:numFmt w:val="lowerRoman"/>
      <w:lvlText w:val="%6."/>
      <w:lvlJc w:val="right"/>
      <w:pPr>
        <w:tabs>
          <w:tab w:val="num" w:pos="2746"/>
        </w:tabs>
        <w:ind w:left="2746" w:hanging="480"/>
      </w:pPr>
    </w:lvl>
    <w:lvl w:ilvl="6" w:tplc="0409000F" w:tentative="1">
      <w:start w:val="1"/>
      <w:numFmt w:val="decimal"/>
      <w:lvlText w:val="%7."/>
      <w:lvlJc w:val="left"/>
      <w:pPr>
        <w:tabs>
          <w:tab w:val="num" w:pos="3226"/>
        </w:tabs>
        <w:ind w:left="3226" w:hanging="480"/>
      </w:pPr>
    </w:lvl>
    <w:lvl w:ilvl="7" w:tplc="04090019" w:tentative="1">
      <w:start w:val="1"/>
      <w:numFmt w:val="ideographTraditional"/>
      <w:lvlText w:val="%8、"/>
      <w:lvlJc w:val="left"/>
      <w:pPr>
        <w:tabs>
          <w:tab w:val="num" w:pos="3706"/>
        </w:tabs>
        <w:ind w:left="3706" w:hanging="480"/>
      </w:pPr>
    </w:lvl>
    <w:lvl w:ilvl="8" w:tplc="0409001B" w:tentative="1">
      <w:start w:val="1"/>
      <w:numFmt w:val="lowerRoman"/>
      <w:lvlText w:val="%9."/>
      <w:lvlJc w:val="right"/>
      <w:pPr>
        <w:tabs>
          <w:tab w:val="num" w:pos="4186"/>
        </w:tabs>
        <w:ind w:left="4186" w:hanging="4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mirrorMargin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80"/>
  <w:drawingGridHorizontalSpacing w:val="120"/>
  <w:displayHorizontalDrawingGridEvery w:val="0"/>
  <w:displayVerticalDrawingGridEvery w:val="2"/>
  <w:characterSpacingControl w:val="compressPunctuation"/>
  <w:noLineBreaksAfter w:lang="zh-TW" w:val="([{£¥‘“‵〈《「『【〔〝︵︷︹︻︽︿﹁﹃﹙﹛﹝（｛"/>
  <w:noLineBreaksBefore w:lang="zh-TW" w:val="!),.:;?]}¢·–—’”•‥…‧′╴、。〉》」』】〕〞︰︱︳︴︶︸︺︼︾﹀﹂﹄﹏﹐﹑﹒﹔﹕﹖﹗﹚﹜﹞！％），．：；？］｜｝"/>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7FF3"/>
    <w:rsid w:val="0000287A"/>
    <w:rsid w:val="00004AAF"/>
    <w:rsid w:val="00005409"/>
    <w:rsid w:val="00022367"/>
    <w:rsid w:val="00024484"/>
    <w:rsid w:val="00024C56"/>
    <w:rsid w:val="00026EAA"/>
    <w:rsid w:val="00027FA4"/>
    <w:rsid w:val="000300FF"/>
    <w:rsid w:val="00031604"/>
    <w:rsid w:val="000334C4"/>
    <w:rsid w:val="0003390D"/>
    <w:rsid w:val="0003613C"/>
    <w:rsid w:val="000412D6"/>
    <w:rsid w:val="00041C60"/>
    <w:rsid w:val="00042B96"/>
    <w:rsid w:val="00043E76"/>
    <w:rsid w:val="00045707"/>
    <w:rsid w:val="000457BF"/>
    <w:rsid w:val="00045F58"/>
    <w:rsid w:val="0005161E"/>
    <w:rsid w:val="000522D1"/>
    <w:rsid w:val="0005451C"/>
    <w:rsid w:val="000561BB"/>
    <w:rsid w:val="00061056"/>
    <w:rsid w:val="00067532"/>
    <w:rsid w:val="000675E9"/>
    <w:rsid w:val="000678C9"/>
    <w:rsid w:val="00073F19"/>
    <w:rsid w:val="00087BAD"/>
    <w:rsid w:val="00092402"/>
    <w:rsid w:val="0009243F"/>
    <w:rsid w:val="00092C17"/>
    <w:rsid w:val="000938EF"/>
    <w:rsid w:val="000948A6"/>
    <w:rsid w:val="000A46F0"/>
    <w:rsid w:val="000A6170"/>
    <w:rsid w:val="000A6506"/>
    <w:rsid w:val="000B107C"/>
    <w:rsid w:val="000B14A4"/>
    <w:rsid w:val="000B270D"/>
    <w:rsid w:val="000B2E14"/>
    <w:rsid w:val="000B440B"/>
    <w:rsid w:val="000C114E"/>
    <w:rsid w:val="000C4D7F"/>
    <w:rsid w:val="000C4ECE"/>
    <w:rsid w:val="000D1071"/>
    <w:rsid w:val="000D224D"/>
    <w:rsid w:val="000D70F6"/>
    <w:rsid w:val="000E3055"/>
    <w:rsid w:val="000E3B56"/>
    <w:rsid w:val="000F247C"/>
    <w:rsid w:val="000F2C0E"/>
    <w:rsid w:val="000F3F5B"/>
    <w:rsid w:val="000F50D3"/>
    <w:rsid w:val="000F56A6"/>
    <w:rsid w:val="000F6934"/>
    <w:rsid w:val="000F7390"/>
    <w:rsid w:val="0010437C"/>
    <w:rsid w:val="00105DEF"/>
    <w:rsid w:val="00105ECD"/>
    <w:rsid w:val="001076E8"/>
    <w:rsid w:val="00111D3D"/>
    <w:rsid w:val="001150C5"/>
    <w:rsid w:val="00125C17"/>
    <w:rsid w:val="00125FAD"/>
    <w:rsid w:val="00126F3B"/>
    <w:rsid w:val="0013049F"/>
    <w:rsid w:val="00131985"/>
    <w:rsid w:val="00132615"/>
    <w:rsid w:val="00136065"/>
    <w:rsid w:val="00141B22"/>
    <w:rsid w:val="0014273E"/>
    <w:rsid w:val="00153755"/>
    <w:rsid w:val="001546AA"/>
    <w:rsid w:val="001564F8"/>
    <w:rsid w:val="001567F2"/>
    <w:rsid w:val="0015777F"/>
    <w:rsid w:val="00157D76"/>
    <w:rsid w:val="00161E91"/>
    <w:rsid w:val="00164AD1"/>
    <w:rsid w:val="00164E21"/>
    <w:rsid w:val="0016541E"/>
    <w:rsid w:val="00166706"/>
    <w:rsid w:val="00167184"/>
    <w:rsid w:val="001677D4"/>
    <w:rsid w:val="00171C44"/>
    <w:rsid w:val="00172E31"/>
    <w:rsid w:val="00175614"/>
    <w:rsid w:val="001779C6"/>
    <w:rsid w:val="00181A40"/>
    <w:rsid w:val="00181BCB"/>
    <w:rsid w:val="0018205E"/>
    <w:rsid w:val="0018265E"/>
    <w:rsid w:val="0018343D"/>
    <w:rsid w:val="00183B93"/>
    <w:rsid w:val="00185355"/>
    <w:rsid w:val="00190782"/>
    <w:rsid w:val="001938E3"/>
    <w:rsid w:val="00195217"/>
    <w:rsid w:val="00196CD6"/>
    <w:rsid w:val="001A1FB1"/>
    <w:rsid w:val="001A30DB"/>
    <w:rsid w:val="001A4B12"/>
    <w:rsid w:val="001A534C"/>
    <w:rsid w:val="001A7104"/>
    <w:rsid w:val="001A7134"/>
    <w:rsid w:val="001B30D7"/>
    <w:rsid w:val="001B4D4C"/>
    <w:rsid w:val="001B5215"/>
    <w:rsid w:val="001C179F"/>
    <w:rsid w:val="001C5B77"/>
    <w:rsid w:val="001C5D8F"/>
    <w:rsid w:val="001C5DB1"/>
    <w:rsid w:val="001C6841"/>
    <w:rsid w:val="001D2913"/>
    <w:rsid w:val="001D3CD2"/>
    <w:rsid w:val="001D48EF"/>
    <w:rsid w:val="001D4D7F"/>
    <w:rsid w:val="001D5A25"/>
    <w:rsid w:val="001D5B92"/>
    <w:rsid w:val="001D6A7A"/>
    <w:rsid w:val="001D75AA"/>
    <w:rsid w:val="001D7FF3"/>
    <w:rsid w:val="001E2A1C"/>
    <w:rsid w:val="001E3F39"/>
    <w:rsid w:val="001E4631"/>
    <w:rsid w:val="001E583D"/>
    <w:rsid w:val="001E6A50"/>
    <w:rsid w:val="001E7BEC"/>
    <w:rsid w:val="001F0BFA"/>
    <w:rsid w:val="00201AD0"/>
    <w:rsid w:val="00201E3D"/>
    <w:rsid w:val="00202AEA"/>
    <w:rsid w:val="002069B2"/>
    <w:rsid w:val="00206C0B"/>
    <w:rsid w:val="00207097"/>
    <w:rsid w:val="00213138"/>
    <w:rsid w:val="002133A7"/>
    <w:rsid w:val="002138F0"/>
    <w:rsid w:val="00217A07"/>
    <w:rsid w:val="0022026D"/>
    <w:rsid w:val="00221B6D"/>
    <w:rsid w:val="0022277F"/>
    <w:rsid w:val="0022410C"/>
    <w:rsid w:val="002250AC"/>
    <w:rsid w:val="00227759"/>
    <w:rsid w:val="00227C28"/>
    <w:rsid w:val="002304E8"/>
    <w:rsid w:val="002305A4"/>
    <w:rsid w:val="002356C6"/>
    <w:rsid w:val="00237807"/>
    <w:rsid w:val="00237E0B"/>
    <w:rsid w:val="00240288"/>
    <w:rsid w:val="00240474"/>
    <w:rsid w:val="00242DD8"/>
    <w:rsid w:val="002449FE"/>
    <w:rsid w:val="00246A60"/>
    <w:rsid w:val="002500D0"/>
    <w:rsid w:val="00251104"/>
    <w:rsid w:val="002523CC"/>
    <w:rsid w:val="0025363A"/>
    <w:rsid w:val="00253A2C"/>
    <w:rsid w:val="0025654B"/>
    <w:rsid w:val="00261ACB"/>
    <w:rsid w:val="00265DCD"/>
    <w:rsid w:val="00266233"/>
    <w:rsid w:val="0027321B"/>
    <w:rsid w:val="002836FE"/>
    <w:rsid w:val="00285807"/>
    <w:rsid w:val="00292286"/>
    <w:rsid w:val="00294608"/>
    <w:rsid w:val="00297FB2"/>
    <w:rsid w:val="002A21E4"/>
    <w:rsid w:val="002A40C9"/>
    <w:rsid w:val="002A43EA"/>
    <w:rsid w:val="002A681B"/>
    <w:rsid w:val="002B3DD9"/>
    <w:rsid w:val="002B49A3"/>
    <w:rsid w:val="002B72FB"/>
    <w:rsid w:val="002C2C63"/>
    <w:rsid w:val="002C4F9F"/>
    <w:rsid w:val="002C629D"/>
    <w:rsid w:val="002C7CAA"/>
    <w:rsid w:val="002D08E4"/>
    <w:rsid w:val="002D44AF"/>
    <w:rsid w:val="002D62B1"/>
    <w:rsid w:val="002D66F0"/>
    <w:rsid w:val="002E172C"/>
    <w:rsid w:val="002E18B6"/>
    <w:rsid w:val="002E4E16"/>
    <w:rsid w:val="002F050C"/>
    <w:rsid w:val="002F17FF"/>
    <w:rsid w:val="002F2ECF"/>
    <w:rsid w:val="002F3474"/>
    <w:rsid w:val="002F44E9"/>
    <w:rsid w:val="002F55D9"/>
    <w:rsid w:val="002F7F54"/>
    <w:rsid w:val="0030023D"/>
    <w:rsid w:val="003004FC"/>
    <w:rsid w:val="00301B42"/>
    <w:rsid w:val="00302A5C"/>
    <w:rsid w:val="00303746"/>
    <w:rsid w:val="00313337"/>
    <w:rsid w:val="0031487A"/>
    <w:rsid w:val="00324C60"/>
    <w:rsid w:val="0032593B"/>
    <w:rsid w:val="0032798F"/>
    <w:rsid w:val="0033118F"/>
    <w:rsid w:val="0033171A"/>
    <w:rsid w:val="00331EF0"/>
    <w:rsid w:val="00336BB9"/>
    <w:rsid w:val="00341070"/>
    <w:rsid w:val="00342119"/>
    <w:rsid w:val="00344364"/>
    <w:rsid w:val="00345B9D"/>
    <w:rsid w:val="00345E44"/>
    <w:rsid w:val="0035093A"/>
    <w:rsid w:val="00350B0C"/>
    <w:rsid w:val="003515BE"/>
    <w:rsid w:val="0035280D"/>
    <w:rsid w:val="003555C8"/>
    <w:rsid w:val="00357441"/>
    <w:rsid w:val="00360B4B"/>
    <w:rsid w:val="003622CF"/>
    <w:rsid w:val="00362446"/>
    <w:rsid w:val="00364FD9"/>
    <w:rsid w:val="003703E6"/>
    <w:rsid w:val="00370723"/>
    <w:rsid w:val="00373839"/>
    <w:rsid w:val="00373EB4"/>
    <w:rsid w:val="003740EE"/>
    <w:rsid w:val="00374526"/>
    <w:rsid w:val="0037548C"/>
    <w:rsid w:val="00375A6C"/>
    <w:rsid w:val="00375F95"/>
    <w:rsid w:val="00376198"/>
    <w:rsid w:val="00376956"/>
    <w:rsid w:val="003770D0"/>
    <w:rsid w:val="003803BA"/>
    <w:rsid w:val="0038461A"/>
    <w:rsid w:val="0038545A"/>
    <w:rsid w:val="00386334"/>
    <w:rsid w:val="00387642"/>
    <w:rsid w:val="00387CEA"/>
    <w:rsid w:val="00391AF7"/>
    <w:rsid w:val="00393C70"/>
    <w:rsid w:val="003948AA"/>
    <w:rsid w:val="00397748"/>
    <w:rsid w:val="00397C97"/>
    <w:rsid w:val="00397E03"/>
    <w:rsid w:val="003A091C"/>
    <w:rsid w:val="003A11B2"/>
    <w:rsid w:val="003A58C1"/>
    <w:rsid w:val="003A6D2C"/>
    <w:rsid w:val="003A7523"/>
    <w:rsid w:val="003A7AD1"/>
    <w:rsid w:val="003A7B50"/>
    <w:rsid w:val="003B04BC"/>
    <w:rsid w:val="003B3AA1"/>
    <w:rsid w:val="003B4B91"/>
    <w:rsid w:val="003B545B"/>
    <w:rsid w:val="003C2A7E"/>
    <w:rsid w:val="003C48E7"/>
    <w:rsid w:val="003C5619"/>
    <w:rsid w:val="003D22FC"/>
    <w:rsid w:val="003D2A1B"/>
    <w:rsid w:val="003D2B40"/>
    <w:rsid w:val="003D3748"/>
    <w:rsid w:val="003D6B01"/>
    <w:rsid w:val="003E039A"/>
    <w:rsid w:val="003E15A8"/>
    <w:rsid w:val="003E1DE0"/>
    <w:rsid w:val="003E31BF"/>
    <w:rsid w:val="003E3A93"/>
    <w:rsid w:val="003E4881"/>
    <w:rsid w:val="003E6844"/>
    <w:rsid w:val="003E756C"/>
    <w:rsid w:val="003E7685"/>
    <w:rsid w:val="003F1146"/>
    <w:rsid w:val="003F1B18"/>
    <w:rsid w:val="003F1B39"/>
    <w:rsid w:val="003F1E8F"/>
    <w:rsid w:val="003F41A9"/>
    <w:rsid w:val="003F68B1"/>
    <w:rsid w:val="003F7A2A"/>
    <w:rsid w:val="003F7A2C"/>
    <w:rsid w:val="004009E9"/>
    <w:rsid w:val="004014FD"/>
    <w:rsid w:val="00401794"/>
    <w:rsid w:val="00402065"/>
    <w:rsid w:val="00404909"/>
    <w:rsid w:val="00405B61"/>
    <w:rsid w:val="00406916"/>
    <w:rsid w:val="00410DFA"/>
    <w:rsid w:val="00411B0C"/>
    <w:rsid w:val="00411B37"/>
    <w:rsid w:val="00415650"/>
    <w:rsid w:val="00417796"/>
    <w:rsid w:val="0041794B"/>
    <w:rsid w:val="00423045"/>
    <w:rsid w:val="00423333"/>
    <w:rsid w:val="00431057"/>
    <w:rsid w:val="004328BB"/>
    <w:rsid w:val="004354E5"/>
    <w:rsid w:val="004361E6"/>
    <w:rsid w:val="00436D1D"/>
    <w:rsid w:val="00442BDF"/>
    <w:rsid w:val="00442FF3"/>
    <w:rsid w:val="004443FA"/>
    <w:rsid w:val="00444485"/>
    <w:rsid w:val="00445F54"/>
    <w:rsid w:val="0044772F"/>
    <w:rsid w:val="0044778B"/>
    <w:rsid w:val="00451077"/>
    <w:rsid w:val="00452B2C"/>
    <w:rsid w:val="00454463"/>
    <w:rsid w:val="00455D07"/>
    <w:rsid w:val="00455F26"/>
    <w:rsid w:val="0045664A"/>
    <w:rsid w:val="00460D2D"/>
    <w:rsid w:val="0046136C"/>
    <w:rsid w:val="00461FDD"/>
    <w:rsid w:val="00465093"/>
    <w:rsid w:val="0046573A"/>
    <w:rsid w:val="00467793"/>
    <w:rsid w:val="00467829"/>
    <w:rsid w:val="00473C8F"/>
    <w:rsid w:val="004749D9"/>
    <w:rsid w:val="00476047"/>
    <w:rsid w:val="00477C42"/>
    <w:rsid w:val="0048196B"/>
    <w:rsid w:val="004831B8"/>
    <w:rsid w:val="0048462D"/>
    <w:rsid w:val="004846AF"/>
    <w:rsid w:val="00486685"/>
    <w:rsid w:val="00490F54"/>
    <w:rsid w:val="004918D5"/>
    <w:rsid w:val="00491F0A"/>
    <w:rsid w:val="004931B2"/>
    <w:rsid w:val="00493AAB"/>
    <w:rsid w:val="00495497"/>
    <w:rsid w:val="00496AD1"/>
    <w:rsid w:val="00496EB3"/>
    <w:rsid w:val="004A3C5B"/>
    <w:rsid w:val="004A420E"/>
    <w:rsid w:val="004A6BBA"/>
    <w:rsid w:val="004B1544"/>
    <w:rsid w:val="004B29BE"/>
    <w:rsid w:val="004B5D92"/>
    <w:rsid w:val="004B6725"/>
    <w:rsid w:val="004C26D2"/>
    <w:rsid w:val="004C545F"/>
    <w:rsid w:val="004C61F9"/>
    <w:rsid w:val="004D06ED"/>
    <w:rsid w:val="004D37A5"/>
    <w:rsid w:val="004D37CB"/>
    <w:rsid w:val="004E4E7E"/>
    <w:rsid w:val="004E62D0"/>
    <w:rsid w:val="004F1D9A"/>
    <w:rsid w:val="004F6932"/>
    <w:rsid w:val="004F6ED5"/>
    <w:rsid w:val="005002B6"/>
    <w:rsid w:val="00505226"/>
    <w:rsid w:val="00506DF3"/>
    <w:rsid w:val="00507876"/>
    <w:rsid w:val="00507B52"/>
    <w:rsid w:val="0051053D"/>
    <w:rsid w:val="005135AC"/>
    <w:rsid w:val="00513BB3"/>
    <w:rsid w:val="00515F8D"/>
    <w:rsid w:val="005179F4"/>
    <w:rsid w:val="005209FA"/>
    <w:rsid w:val="00520FF4"/>
    <w:rsid w:val="00524341"/>
    <w:rsid w:val="00524AED"/>
    <w:rsid w:val="005260FC"/>
    <w:rsid w:val="0052729A"/>
    <w:rsid w:val="00527E71"/>
    <w:rsid w:val="00530703"/>
    <w:rsid w:val="00532FF4"/>
    <w:rsid w:val="00533AF2"/>
    <w:rsid w:val="0053416C"/>
    <w:rsid w:val="005353D9"/>
    <w:rsid w:val="00536342"/>
    <w:rsid w:val="0054033E"/>
    <w:rsid w:val="00540C12"/>
    <w:rsid w:val="005424D9"/>
    <w:rsid w:val="005438AB"/>
    <w:rsid w:val="00543981"/>
    <w:rsid w:val="00553528"/>
    <w:rsid w:val="0055406B"/>
    <w:rsid w:val="0055578D"/>
    <w:rsid w:val="00555A3D"/>
    <w:rsid w:val="00555A85"/>
    <w:rsid w:val="005570B0"/>
    <w:rsid w:val="005575D3"/>
    <w:rsid w:val="00557965"/>
    <w:rsid w:val="005602DD"/>
    <w:rsid w:val="00560A33"/>
    <w:rsid w:val="0056116D"/>
    <w:rsid w:val="00567587"/>
    <w:rsid w:val="005677DD"/>
    <w:rsid w:val="00567A77"/>
    <w:rsid w:val="00570CDA"/>
    <w:rsid w:val="00571D7B"/>
    <w:rsid w:val="00573293"/>
    <w:rsid w:val="00576135"/>
    <w:rsid w:val="0057664D"/>
    <w:rsid w:val="00576889"/>
    <w:rsid w:val="00581901"/>
    <w:rsid w:val="00582153"/>
    <w:rsid w:val="005829DC"/>
    <w:rsid w:val="00586072"/>
    <w:rsid w:val="0059201F"/>
    <w:rsid w:val="0059297A"/>
    <w:rsid w:val="00593F2B"/>
    <w:rsid w:val="00594719"/>
    <w:rsid w:val="00594FC3"/>
    <w:rsid w:val="005962CE"/>
    <w:rsid w:val="005A5E90"/>
    <w:rsid w:val="005A71D4"/>
    <w:rsid w:val="005A740C"/>
    <w:rsid w:val="005A77C2"/>
    <w:rsid w:val="005B23D9"/>
    <w:rsid w:val="005B5984"/>
    <w:rsid w:val="005C1830"/>
    <w:rsid w:val="005C4446"/>
    <w:rsid w:val="005C4CAD"/>
    <w:rsid w:val="005C79A5"/>
    <w:rsid w:val="005C7D9B"/>
    <w:rsid w:val="005D0A33"/>
    <w:rsid w:val="005D2846"/>
    <w:rsid w:val="005D305F"/>
    <w:rsid w:val="005D57C7"/>
    <w:rsid w:val="005E1741"/>
    <w:rsid w:val="005E6CB4"/>
    <w:rsid w:val="005E6E11"/>
    <w:rsid w:val="005F2CD1"/>
    <w:rsid w:val="005F3DC6"/>
    <w:rsid w:val="005F4717"/>
    <w:rsid w:val="005F4FA9"/>
    <w:rsid w:val="005F6E7C"/>
    <w:rsid w:val="005F7AB1"/>
    <w:rsid w:val="00602880"/>
    <w:rsid w:val="00602E8D"/>
    <w:rsid w:val="0060641D"/>
    <w:rsid w:val="006066E3"/>
    <w:rsid w:val="006105B6"/>
    <w:rsid w:val="006112F0"/>
    <w:rsid w:val="006116B0"/>
    <w:rsid w:val="00613060"/>
    <w:rsid w:val="00617DDD"/>
    <w:rsid w:val="0062053A"/>
    <w:rsid w:val="00620DED"/>
    <w:rsid w:val="0062123B"/>
    <w:rsid w:val="0062372C"/>
    <w:rsid w:val="0062791F"/>
    <w:rsid w:val="00627AC0"/>
    <w:rsid w:val="006310AF"/>
    <w:rsid w:val="00631AEC"/>
    <w:rsid w:val="006321FD"/>
    <w:rsid w:val="00633809"/>
    <w:rsid w:val="00634209"/>
    <w:rsid w:val="00634442"/>
    <w:rsid w:val="00634715"/>
    <w:rsid w:val="0063484E"/>
    <w:rsid w:val="00635890"/>
    <w:rsid w:val="00637C02"/>
    <w:rsid w:val="0064030A"/>
    <w:rsid w:val="00642D8E"/>
    <w:rsid w:val="0064461F"/>
    <w:rsid w:val="006508F4"/>
    <w:rsid w:val="006564A1"/>
    <w:rsid w:val="00660093"/>
    <w:rsid w:val="00663649"/>
    <w:rsid w:val="006701E1"/>
    <w:rsid w:val="00670EA2"/>
    <w:rsid w:val="00675249"/>
    <w:rsid w:val="006759CC"/>
    <w:rsid w:val="00676460"/>
    <w:rsid w:val="0068077A"/>
    <w:rsid w:val="00684C09"/>
    <w:rsid w:val="00684FC1"/>
    <w:rsid w:val="006920DF"/>
    <w:rsid w:val="006923D1"/>
    <w:rsid w:val="00692C2D"/>
    <w:rsid w:val="00693304"/>
    <w:rsid w:val="00697CE2"/>
    <w:rsid w:val="006A15DA"/>
    <w:rsid w:val="006A4833"/>
    <w:rsid w:val="006B0BF2"/>
    <w:rsid w:val="006B63A9"/>
    <w:rsid w:val="006C124A"/>
    <w:rsid w:val="006C2B1B"/>
    <w:rsid w:val="006C58B9"/>
    <w:rsid w:val="006C6065"/>
    <w:rsid w:val="006C61E6"/>
    <w:rsid w:val="006C6D7A"/>
    <w:rsid w:val="006C719E"/>
    <w:rsid w:val="006D1511"/>
    <w:rsid w:val="006D152C"/>
    <w:rsid w:val="006D59CA"/>
    <w:rsid w:val="006E2E21"/>
    <w:rsid w:val="006E2EA9"/>
    <w:rsid w:val="006E6F5C"/>
    <w:rsid w:val="006E76BF"/>
    <w:rsid w:val="006E7DF4"/>
    <w:rsid w:val="006F4E32"/>
    <w:rsid w:val="007000CE"/>
    <w:rsid w:val="00703BD8"/>
    <w:rsid w:val="00705CFE"/>
    <w:rsid w:val="00707AEB"/>
    <w:rsid w:val="00710281"/>
    <w:rsid w:val="00710FB9"/>
    <w:rsid w:val="0071511C"/>
    <w:rsid w:val="00715A32"/>
    <w:rsid w:val="0072005E"/>
    <w:rsid w:val="0072127A"/>
    <w:rsid w:val="00723122"/>
    <w:rsid w:val="00723434"/>
    <w:rsid w:val="00723495"/>
    <w:rsid w:val="007234A5"/>
    <w:rsid w:val="0072386C"/>
    <w:rsid w:val="00725782"/>
    <w:rsid w:val="007266C4"/>
    <w:rsid w:val="00726717"/>
    <w:rsid w:val="00727C6F"/>
    <w:rsid w:val="007301F8"/>
    <w:rsid w:val="00730F54"/>
    <w:rsid w:val="0073259F"/>
    <w:rsid w:val="0073672D"/>
    <w:rsid w:val="007423BC"/>
    <w:rsid w:val="0074269F"/>
    <w:rsid w:val="00743FDF"/>
    <w:rsid w:val="0074621B"/>
    <w:rsid w:val="00750A95"/>
    <w:rsid w:val="00750E9F"/>
    <w:rsid w:val="00755D0B"/>
    <w:rsid w:val="00756180"/>
    <w:rsid w:val="00756430"/>
    <w:rsid w:val="00757033"/>
    <w:rsid w:val="00757F58"/>
    <w:rsid w:val="007632B5"/>
    <w:rsid w:val="007645B7"/>
    <w:rsid w:val="00764DE2"/>
    <w:rsid w:val="00771FF9"/>
    <w:rsid w:val="0077319C"/>
    <w:rsid w:val="0077404F"/>
    <w:rsid w:val="007748E5"/>
    <w:rsid w:val="00775793"/>
    <w:rsid w:val="007958FD"/>
    <w:rsid w:val="007977A4"/>
    <w:rsid w:val="007A551A"/>
    <w:rsid w:val="007A5948"/>
    <w:rsid w:val="007A6826"/>
    <w:rsid w:val="007B0C68"/>
    <w:rsid w:val="007B148B"/>
    <w:rsid w:val="007B27E4"/>
    <w:rsid w:val="007B6D6E"/>
    <w:rsid w:val="007C0383"/>
    <w:rsid w:val="007C0421"/>
    <w:rsid w:val="007C17C8"/>
    <w:rsid w:val="007C5E2E"/>
    <w:rsid w:val="007C6AD0"/>
    <w:rsid w:val="007C74C8"/>
    <w:rsid w:val="007D146C"/>
    <w:rsid w:val="007D1A29"/>
    <w:rsid w:val="007D1CF3"/>
    <w:rsid w:val="007D57ED"/>
    <w:rsid w:val="007E0207"/>
    <w:rsid w:val="007E0A83"/>
    <w:rsid w:val="007E4DC4"/>
    <w:rsid w:val="007E4F1B"/>
    <w:rsid w:val="007E6DC4"/>
    <w:rsid w:val="007F1C41"/>
    <w:rsid w:val="007F3D51"/>
    <w:rsid w:val="008008E5"/>
    <w:rsid w:val="00800D09"/>
    <w:rsid w:val="0080259D"/>
    <w:rsid w:val="00802F11"/>
    <w:rsid w:val="00803470"/>
    <w:rsid w:val="008049B5"/>
    <w:rsid w:val="00804DCE"/>
    <w:rsid w:val="008058AE"/>
    <w:rsid w:val="008137A5"/>
    <w:rsid w:val="00815AF9"/>
    <w:rsid w:val="008206F3"/>
    <w:rsid w:val="00821C25"/>
    <w:rsid w:val="0082255D"/>
    <w:rsid w:val="008237A3"/>
    <w:rsid w:val="00827077"/>
    <w:rsid w:val="00834BFF"/>
    <w:rsid w:val="00841FC5"/>
    <w:rsid w:val="0084482B"/>
    <w:rsid w:val="00845B74"/>
    <w:rsid w:val="00850CAD"/>
    <w:rsid w:val="008569A5"/>
    <w:rsid w:val="008653D6"/>
    <w:rsid w:val="008657BB"/>
    <w:rsid w:val="00865B24"/>
    <w:rsid w:val="008664E4"/>
    <w:rsid w:val="0086658C"/>
    <w:rsid w:val="0086763A"/>
    <w:rsid w:val="00870891"/>
    <w:rsid w:val="00872751"/>
    <w:rsid w:val="0087276D"/>
    <w:rsid w:val="00876337"/>
    <w:rsid w:val="00885EE8"/>
    <w:rsid w:val="00886926"/>
    <w:rsid w:val="008926D4"/>
    <w:rsid w:val="008A08A7"/>
    <w:rsid w:val="008A1A16"/>
    <w:rsid w:val="008A6C22"/>
    <w:rsid w:val="008B052D"/>
    <w:rsid w:val="008B1DF0"/>
    <w:rsid w:val="008B4F76"/>
    <w:rsid w:val="008B536B"/>
    <w:rsid w:val="008B5659"/>
    <w:rsid w:val="008B7266"/>
    <w:rsid w:val="008C1799"/>
    <w:rsid w:val="008C1F56"/>
    <w:rsid w:val="008C22AB"/>
    <w:rsid w:val="008C4333"/>
    <w:rsid w:val="008D16E4"/>
    <w:rsid w:val="008D354E"/>
    <w:rsid w:val="008D3726"/>
    <w:rsid w:val="008D4017"/>
    <w:rsid w:val="008D4779"/>
    <w:rsid w:val="008D6975"/>
    <w:rsid w:val="008D6CC0"/>
    <w:rsid w:val="008D7553"/>
    <w:rsid w:val="008D7D64"/>
    <w:rsid w:val="008D7FA9"/>
    <w:rsid w:val="008E20B8"/>
    <w:rsid w:val="008E212E"/>
    <w:rsid w:val="008E5FB4"/>
    <w:rsid w:val="008F046A"/>
    <w:rsid w:val="008F3134"/>
    <w:rsid w:val="008F68EE"/>
    <w:rsid w:val="008F7F4B"/>
    <w:rsid w:val="009021EA"/>
    <w:rsid w:val="00904B86"/>
    <w:rsid w:val="009054F7"/>
    <w:rsid w:val="00906E58"/>
    <w:rsid w:val="00911046"/>
    <w:rsid w:val="00912A06"/>
    <w:rsid w:val="009147C6"/>
    <w:rsid w:val="00914C88"/>
    <w:rsid w:val="009169A7"/>
    <w:rsid w:val="00916AEC"/>
    <w:rsid w:val="009226A7"/>
    <w:rsid w:val="00922899"/>
    <w:rsid w:val="0092328A"/>
    <w:rsid w:val="00923993"/>
    <w:rsid w:val="00925455"/>
    <w:rsid w:val="009256CE"/>
    <w:rsid w:val="00925AFC"/>
    <w:rsid w:val="00925F6A"/>
    <w:rsid w:val="0093420D"/>
    <w:rsid w:val="009347F2"/>
    <w:rsid w:val="00935658"/>
    <w:rsid w:val="009358CC"/>
    <w:rsid w:val="00936D48"/>
    <w:rsid w:val="00940184"/>
    <w:rsid w:val="00940C90"/>
    <w:rsid w:val="009412E4"/>
    <w:rsid w:val="009457C2"/>
    <w:rsid w:val="00953024"/>
    <w:rsid w:val="00954F1B"/>
    <w:rsid w:val="00955B3B"/>
    <w:rsid w:val="00956DE8"/>
    <w:rsid w:val="00956FD8"/>
    <w:rsid w:val="0096275D"/>
    <w:rsid w:val="009630CC"/>
    <w:rsid w:val="00964818"/>
    <w:rsid w:val="0096673E"/>
    <w:rsid w:val="00967881"/>
    <w:rsid w:val="00967B21"/>
    <w:rsid w:val="00970584"/>
    <w:rsid w:val="00970743"/>
    <w:rsid w:val="00970B24"/>
    <w:rsid w:val="009721A8"/>
    <w:rsid w:val="0097508A"/>
    <w:rsid w:val="009767BD"/>
    <w:rsid w:val="0097715E"/>
    <w:rsid w:val="009828F2"/>
    <w:rsid w:val="009838E9"/>
    <w:rsid w:val="00984AFF"/>
    <w:rsid w:val="00990E93"/>
    <w:rsid w:val="0099120C"/>
    <w:rsid w:val="0099279A"/>
    <w:rsid w:val="00994ADE"/>
    <w:rsid w:val="009A1381"/>
    <w:rsid w:val="009A24C4"/>
    <w:rsid w:val="009A347F"/>
    <w:rsid w:val="009A360F"/>
    <w:rsid w:val="009B1F6A"/>
    <w:rsid w:val="009B2DFF"/>
    <w:rsid w:val="009B7302"/>
    <w:rsid w:val="009B78B9"/>
    <w:rsid w:val="009C0CC8"/>
    <w:rsid w:val="009C28B0"/>
    <w:rsid w:val="009C369E"/>
    <w:rsid w:val="009C3BAA"/>
    <w:rsid w:val="009C54EB"/>
    <w:rsid w:val="009C5C0C"/>
    <w:rsid w:val="009C5CEE"/>
    <w:rsid w:val="009C6EF4"/>
    <w:rsid w:val="009C7204"/>
    <w:rsid w:val="009C7E74"/>
    <w:rsid w:val="009D2259"/>
    <w:rsid w:val="009D5612"/>
    <w:rsid w:val="009E143A"/>
    <w:rsid w:val="009E6AC9"/>
    <w:rsid w:val="009E7E0B"/>
    <w:rsid w:val="009F43AF"/>
    <w:rsid w:val="009F65ED"/>
    <w:rsid w:val="009F6AB1"/>
    <w:rsid w:val="00A0078C"/>
    <w:rsid w:val="00A00F97"/>
    <w:rsid w:val="00A01494"/>
    <w:rsid w:val="00A02F49"/>
    <w:rsid w:val="00A03155"/>
    <w:rsid w:val="00A043BC"/>
    <w:rsid w:val="00A0484E"/>
    <w:rsid w:val="00A101C2"/>
    <w:rsid w:val="00A1076A"/>
    <w:rsid w:val="00A10B0A"/>
    <w:rsid w:val="00A10D9D"/>
    <w:rsid w:val="00A1207D"/>
    <w:rsid w:val="00A12C98"/>
    <w:rsid w:val="00A12FC8"/>
    <w:rsid w:val="00A14D0E"/>
    <w:rsid w:val="00A15880"/>
    <w:rsid w:val="00A15C7E"/>
    <w:rsid w:val="00A20F9F"/>
    <w:rsid w:val="00A220B7"/>
    <w:rsid w:val="00A227D6"/>
    <w:rsid w:val="00A2536B"/>
    <w:rsid w:val="00A25B23"/>
    <w:rsid w:val="00A27508"/>
    <w:rsid w:val="00A30F3D"/>
    <w:rsid w:val="00A3245F"/>
    <w:rsid w:val="00A3355E"/>
    <w:rsid w:val="00A345D5"/>
    <w:rsid w:val="00A35C84"/>
    <w:rsid w:val="00A373D8"/>
    <w:rsid w:val="00A37AF7"/>
    <w:rsid w:val="00A40698"/>
    <w:rsid w:val="00A40701"/>
    <w:rsid w:val="00A426C3"/>
    <w:rsid w:val="00A43B9A"/>
    <w:rsid w:val="00A43CB6"/>
    <w:rsid w:val="00A45C6C"/>
    <w:rsid w:val="00A475F3"/>
    <w:rsid w:val="00A51A3F"/>
    <w:rsid w:val="00A51C1B"/>
    <w:rsid w:val="00A52F95"/>
    <w:rsid w:val="00A54526"/>
    <w:rsid w:val="00A5616C"/>
    <w:rsid w:val="00A56D4B"/>
    <w:rsid w:val="00A57697"/>
    <w:rsid w:val="00A670D5"/>
    <w:rsid w:val="00A71E4C"/>
    <w:rsid w:val="00A7415C"/>
    <w:rsid w:val="00A749AD"/>
    <w:rsid w:val="00A74B18"/>
    <w:rsid w:val="00A750C1"/>
    <w:rsid w:val="00A757C5"/>
    <w:rsid w:val="00A82132"/>
    <w:rsid w:val="00A83650"/>
    <w:rsid w:val="00A84468"/>
    <w:rsid w:val="00A85849"/>
    <w:rsid w:val="00A91C1F"/>
    <w:rsid w:val="00A94546"/>
    <w:rsid w:val="00A97F5D"/>
    <w:rsid w:val="00AA7C35"/>
    <w:rsid w:val="00AB1299"/>
    <w:rsid w:val="00AB214A"/>
    <w:rsid w:val="00AB4138"/>
    <w:rsid w:val="00AB5265"/>
    <w:rsid w:val="00AB5534"/>
    <w:rsid w:val="00AB5593"/>
    <w:rsid w:val="00AC06F1"/>
    <w:rsid w:val="00AC087A"/>
    <w:rsid w:val="00AC12FA"/>
    <w:rsid w:val="00AD0993"/>
    <w:rsid w:val="00AD2E9A"/>
    <w:rsid w:val="00AD413F"/>
    <w:rsid w:val="00AD469F"/>
    <w:rsid w:val="00AD5186"/>
    <w:rsid w:val="00AD7F44"/>
    <w:rsid w:val="00AE039C"/>
    <w:rsid w:val="00AE17FC"/>
    <w:rsid w:val="00AE32B7"/>
    <w:rsid w:val="00AE4BB1"/>
    <w:rsid w:val="00AE6EAD"/>
    <w:rsid w:val="00AF1529"/>
    <w:rsid w:val="00AF229D"/>
    <w:rsid w:val="00AF376F"/>
    <w:rsid w:val="00AF71EF"/>
    <w:rsid w:val="00B00410"/>
    <w:rsid w:val="00B03C0E"/>
    <w:rsid w:val="00B04F0F"/>
    <w:rsid w:val="00B05640"/>
    <w:rsid w:val="00B125D2"/>
    <w:rsid w:val="00B13444"/>
    <w:rsid w:val="00B136B2"/>
    <w:rsid w:val="00B139D1"/>
    <w:rsid w:val="00B14E7F"/>
    <w:rsid w:val="00B16AB2"/>
    <w:rsid w:val="00B2134D"/>
    <w:rsid w:val="00B21DFE"/>
    <w:rsid w:val="00B248B9"/>
    <w:rsid w:val="00B258AE"/>
    <w:rsid w:val="00B260AA"/>
    <w:rsid w:val="00B30D7E"/>
    <w:rsid w:val="00B32C02"/>
    <w:rsid w:val="00B33CAF"/>
    <w:rsid w:val="00B33E48"/>
    <w:rsid w:val="00B40BDA"/>
    <w:rsid w:val="00B43A43"/>
    <w:rsid w:val="00B470D3"/>
    <w:rsid w:val="00B50CB5"/>
    <w:rsid w:val="00B570FD"/>
    <w:rsid w:val="00B606BB"/>
    <w:rsid w:val="00B60CFF"/>
    <w:rsid w:val="00B6426B"/>
    <w:rsid w:val="00B64593"/>
    <w:rsid w:val="00B657F8"/>
    <w:rsid w:val="00B66804"/>
    <w:rsid w:val="00B70736"/>
    <w:rsid w:val="00B70C1E"/>
    <w:rsid w:val="00B70CDA"/>
    <w:rsid w:val="00B71B97"/>
    <w:rsid w:val="00B722C2"/>
    <w:rsid w:val="00B745AA"/>
    <w:rsid w:val="00B75A46"/>
    <w:rsid w:val="00B7749E"/>
    <w:rsid w:val="00B81A15"/>
    <w:rsid w:val="00B824A0"/>
    <w:rsid w:val="00B839EA"/>
    <w:rsid w:val="00B83B90"/>
    <w:rsid w:val="00B86E0D"/>
    <w:rsid w:val="00B87017"/>
    <w:rsid w:val="00B94A81"/>
    <w:rsid w:val="00B958C9"/>
    <w:rsid w:val="00B97353"/>
    <w:rsid w:val="00BA0CB4"/>
    <w:rsid w:val="00BA0E8F"/>
    <w:rsid w:val="00BA1A68"/>
    <w:rsid w:val="00BA1C28"/>
    <w:rsid w:val="00BA4028"/>
    <w:rsid w:val="00BA4B2A"/>
    <w:rsid w:val="00BA7AC0"/>
    <w:rsid w:val="00BB0C30"/>
    <w:rsid w:val="00BB1455"/>
    <w:rsid w:val="00BB3257"/>
    <w:rsid w:val="00BB3A8D"/>
    <w:rsid w:val="00BB4C6D"/>
    <w:rsid w:val="00BB7269"/>
    <w:rsid w:val="00BC4E71"/>
    <w:rsid w:val="00BC6860"/>
    <w:rsid w:val="00BD1735"/>
    <w:rsid w:val="00BD1A2E"/>
    <w:rsid w:val="00BD2BD4"/>
    <w:rsid w:val="00BD2E10"/>
    <w:rsid w:val="00BD396A"/>
    <w:rsid w:val="00BD52DF"/>
    <w:rsid w:val="00BD5962"/>
    <w:rsid w:val="00BD640E"/>
    <w:rsid w:val="00BE19A3"/>
    <w:rsid w:val="00BE32DB"/>
    <w:rsid w:val="00BE580D"/>
    <w:rsid w:val="00BE77DA"/>
    <w:rsid w:val="00BF0178"/>
    <w:rsid w:val="00BF06C5"/>
    <w:rsid w:val="00BF0DE1"/>
    <w:rsid w:val="00BF5E99"/>
    <w:rsid w:val="00BF6536"/>
    <w:rsid w:val="00BF6C4C"/>
    <w:rsid w:val="00C010EB"/>
    <w:rsid w:val="00C0113B"/>
    <w:rsid w:val="00C015F3"/>
    <w:rsid w:val="00C021B8"/>
    <w:rsid w:val="00C03808"/>
    <w:rsid w:val="00C039B8"/>
    <w:rsid w:val="00C052D9"/>
    <w:rsid w:val="00C05DF8"/>
    <w:rsid w:val="00C064D8"/>
    <w:rsid w:val="00C0706A"/>
    <w:rsid w:val="00C07BA6"/>
    <w:rsid w:val="00C14ED1"/>
    <w:rsid w:val="00C15486"/>
    <w:rsid w:val="00C15FE9"/>
    <w:rsid w:val="00C171E2"/>
    <w:rsid w:val="00C17211"/>
    <w:rsid w:val="00C20F0E"/>
    <w:rsid w:val="00C22EB7"/>
    <w:rsid w:val="00C24300"/>
    <w:rsid w:val="00C24608"/>
    <w:rsid w:val="00C250B4"/>
    <w:rsid w:val="00C305C6"/>
    <w:rsid w:val="00C313C8"/>
    <w:rsid w:val="00C34523"/>
    <w:rsid w:val="00C348B8"/>
    <w:rsid w:val="00C36561"/>
    <w:rsid w:val="00C37079"/>
    <w:rsid w:val="00C37895"/>
    <w:rsid w:val="00C37B30"/>
    <w:rsid w:val="00C40558"/>
    <w:rsid w:val="00C42C03"/>
    <w:rsid w:val="00C43E62"/>
    <w:rsid w:val="00C45008"/>
    <w:rsid w:val="00C4642B"/>
    <w:rsid w:val="00C46DBF"/>
    <w:rsid w:val="00C4716D"/>
    <w:rsid w:val="00C47577"/>
    <w:rsid w:val="00C47A5B"/>
    <w:rsid w:val="00C47FDF"/>
    <w:rsid w:val="00C524B8"/>
    <w:rsid w:val="00C52FCE"/>
    <w:rsid w:val="00C5539A"/>
    <w:rsid w:val="00C559AC"/>
    <w:rsid w:val="00C55EFD"/>
    <w:rsid w:val="00C561CC"/>
    <w:rsid w:val="00C577F5"/>
    <w:rsid w:val="00C623CF"/>
    <w:rsid w:val="00C627C4"/>
    <w:rsid w:val="00C63179"/>
    <w:rsid w:val="00C6367A"/>
    <w:rsid w:val="00C6762F"/>
    <w:rsid w:val="00C71C74"/>
    <w:rsid w:val="00C75EF6"/>
    <w:rsid w:val="00C77327"/>
    <w:rsid w:val="00C83E78"/>
    <w:rsid w:val="00C85FA8"/>
    <w:rsid w:val="00C9176F"/>
    <w:rsid w:val="00C92780"/>
    <w:rsid w:val="00C9369A"/>
    <w:rsid w:val="00C9554D"/>
    <w:rsid w:val="00C95FE5"/>
    <w:rsid w:val="00CA0F76"/>
    <w:rsid w:val="00CA2D7D"/>
    <w:rsid w:val="00CA3247"/>
    <w:rsid w:val="00CA779B"/>
    <w:rsid w:val="00CB1784"/>
    <w:rsid w:val="00CB384D"/>
    <w:rsid w:val="00CB641B"/>
    <w:rsid w:val="00CC2ECD"/>
    <w:rsid w:val="00CC68A7"/>
    <w:rsid w:val="00CC775C"/>
    <w:rsid w:val="00CD0AF9"/>
    <w:rsid w:val="00CD10C0"/>
    <w:rsid w:val="00CD1D67"/>
    <w:rsid w:val="00CD26A6"/>
    <w:rsid w:val="00CD33B3"/>
    <w:rsid w:val="00CD6C9E"/>
    <w:rsid w:val="00CD7105"/>
    <w:rsid w:val="00CE1C33"/>
    <w:rsid w:val="00CE1C90"/>
    <w:rsid w:val="00CE1EAF"/>
    <w:rsid w:val="00CE2400"/>
    <w:rsid w:val="00CE721C"/>
    <w:rsid w:val="00CF463F"/>
    <w:rsid w:val="00CF64EE"/>
    <w:rsid w:val="00D01AC5"/>
    <w:rsid w:val="00D020BA"/>
    <w:rsid w:val="00D03CC4"/>
    <w:rsid w:val="00D04EC4"/>
    <w:rsid w:val="00D10877"/>
    <w:rsid w:val="00D1325B"/>
    <w:rsid w:val="00D13C2D"/>
    <w:rsid w:val="00D145EC"/>
    <w:rsid w:val="00D16E43"/>
    <w:rsid w:val="00D17AB0"/>
    <w:rsid w:val="00D24360"/>
    <w:rsid w:val="00D24C98"/>
    <w:rsid w:val="00D308BB"/>
    <w:rsid w:val="00D35850"/>
    <w:rsid w:val="00D363D0"/>
    <w:rsid w:val="00D417B0"/>
    <w:rsid w:val="00D44BB2"/>
    <w:rsid w:val="00D50A4C"/>
    <w:rsid w:val="00D54E18"/>
    <w:rsid w:val="00D55D91"/>
    <w:rsid w:val="00D61504"/>
    <w:rsid w:val="00D64426"/>
    <w:rsid w:val="00D655D1"/>
    <w:rsid w:val="00D67689"/>
    <w:rsid w:val="00D67D7D"/>
    <w:rsid w:val="00D71B96"/>
    <w:rsid w:val="00D74B23"/>
    <w:rsid w:val="00D7741C"/>
    <w:rsid w:val="00D77A01"/>
    <w:rsid w:val="00D85D5F"/>
    <w:rsid w:val="00D870C7"/>
    <w:rsid w:val="00D87CDA"/>
    <w:rsid w:val="00D92D10"/>
    <w:rsid w:val="00D95D76"/>
    <w:rsid w:val="00DA4168"/>
    <w:rsid w:val="00DA563D"/>
    <w:rsid w:val="00DA7189"/>
    <w:rsid w:val="00DA72BE"/>
    <w:rsid w:val="00DB00ED"/>
    <w:rsid w:val="00DB18A6"/>
    <w:rsid w:val="00DB20DB"/>
    <w:rsid w:val="00DB2117"/>
    <w:rsid w:val="00DB7996"/>
    <w:rsid w:val="00DC452A"/>
    <w:rsid w:val="00DC4B59"/>
    <w:rsid w:val="00DC515E"/>
    <w:rsid w:val="00DC5265"/>
    <w:rsid w:val="00DC6EF6"/>
    <w:rsid w:val="00DD01AB"/>
    <w:rsid w:val="00DD0480"/>
    <w:rsid w:val="00DD3B86"/>
    <w:rsid w:val="00DD6142"/>
    <w:rsid w:val="00DE1FE2"/>
    <w:rsid w:val="00DE6BA7"/>
    <w:rsid w:val="00DF21DF"/>
    <w:rsid w:val="00DF4296"/>
    <w:rsid w:val="00DF5B1F"/>
    <w:rsid w:val="00E02988"/>
    <w:rsid w:val="00E0335A"/>
    <w:rsid w:val="00E04E8D"/>
    <w:rsid w:val="00E1002D"/>
    <w:rsid w:val="00E10E86"/>
    <w:rsid w:val="00E13CB8"/>
    <w:rsid w:val="00E13E39"/>
    <w:rsid w:val="00E15894"/>
    <w:rsid w:val="00E16820"/>
    <w:rsid w:val="00E178BD"/>
    <w:rsid w:val="00E215A9"/>
    <w:rsid w:val="00E22FBE"/>
    <w:rsid w:val="00E246F3"/>
    <w:rsid w:val="00E24CA4"/>
    <w:rsid w:val="00E25183"/>
    <w:rsid w:val="00E276DE"/>
    <w:rsid w:val="00E27C5B"/>
    <w:rsid w:val="00E31AB8"/>
    <w:rsid w:val="00E33A7A"/>
    <w:rsid w:val="00E36BF8"/>
    <w:rsid w:val="00E37CB6"/>
    <w:rsid w:val="00E40840"/>
    <w:rsid w:val="00E40AA8"/>
    <w:rsid w:val="00E424EB"/>
    <w:rsid w:val="00E425B1"/>
    <w:rsid w:val="00E42743"/>
    <w:rsid w:val="00E43EA5"/>
    <w:rsid w:val="00E4502F"/>
    <w:rsid w:val="00E460CB"/>
    <w:rsid w:val="00E47246"/>
    <w:rsid w:val="00E527D8"/>
    <w:rsid w:val="00E57752"/>
    <w:rsid w:val="00E617BF"/>
    <w:rsid w:val="00E61F7D"/>
    <w:rsid w:val="00E63A64"/>
    <w:rsid w:val="00E67FC6"/>
    <w:rsid w:val="00E7105F"/>
    <w:rsid w:val="00E716F3"/>
    <w:rsid w:val="00E72FAE"/>
    <w:rsid w:val="00E74A73"/>
    <w:rsid w:val="00E80E0F"/>
    <w:rsid w:val="00E84C61"/>
    <w:rsid w:val="00E86180"/>
    <w:rsid w:val="00E87751"/>
    <w:rsid w:val="00E917CD"/>
    <w:rsid w:val="00E926B3"/>
    <w:rsid w:val="00E96377"/>
    <w:rsid w:val="00E973CB"/>
    <w:rsid w:val="00E974A4"/>
    <w:rsid w:val="00EA5FC4"/>
    <w:rsid w:val="00EB3B2C"/>
    <w:rsid w:val="00EB3BE8"/>
    <w:rsid w:val="00EB4509"/>
    <w:rsid w:val="00EC22B6"/>
    <w:rsid w:val="00EC394E"/>
    <w:rsid w:val="00ED0C9D"/>
    <w:rsid w:val="00ED1BF3"/>
    <w:rsid w:val="00ED59E8"/>
    <w:rsid w:val="00ED6DA9"/>
    <w:rsid w:val="00EE0B3B"/>
    <w:rsid w:val="00EE2352"/>
    <w:rsid w:val="00EE3266"/>
    <w:rsid w:val="00EE400A"/>
    <w:rsid w:val="00EE454E"/>
    <w:rsid w:val="00EE5692"/>
    <w:rsid w:val="00EE5763"/>
    <w:rsid w:val="00EF00F8"/>
    <w:rsid w:val="00EF18BE"/>
    <w:rsid w:val="00EF5E53"/>
    <w:rsid w:val="00F00F00"/>
    <w:rsid w:val="00F047A7"/>
    <w:rsid w:val="00F04EB7"/>
    <w:rsid w:val="00F0516D"/>
    <w:rsid w:val="00F069C4"/>
    <w:rsid w:val="00F06B0B"/>
    <w:rsid w:val="00F07850"/>
    <w:rsid w:val="00F113F2"/>
    <w:rsid w:val="00F11A8A"/>
    <w:rsid w:val="00F210A0"/>
    <w:rsid w:val="00F22797"/>
    <w:rsid w:val="00F300ED"/>
    <w:rsid w:val="00F316F6"/>
    <w:rsid w:val="00F3310A"/>
    <w:rsid w:val="00F34500"/>
    <w:rsid w:val="00F372A0"/>
    <w:rsid w:val="00F41125"/>
    <w:rsid w:val="00F41B86"/>
    <w:rsid w:val="00F420B6"/>
    <w:rsid w:val="00F427E8"/>
    <w:rsid w:val="00F43241"/>
    <w:rsid w:val="00F4387D"/>
    <w:rsid w:val="00F4463C"/>
    <w:rsid w:val="00F45143"/>
    <w:rsid w:val="00F477CD"/>
    <w:rsid w:val="00F520C5"/>
    <w:rsid w:val="00F55252"/>
    <w:rsid w:val="00F55AE8"/>
    <w:rsid w:val="00F55C64"/>
    <w:rsid w:val="00F57272"/>
    <w:rsid w:val="00F6214B"/>
    <w:rsid w:val="00F62327"/>
    <w:rsid w:val="00F632F7"/>
    <w:rsid w:val="00F63979"/>
    <w:rsid w:val="00F64E44"/>
    <w:rsid w:val="00F7169A"/>
    <w:rsid w:val="00F74C66"/>
    <w:rsid w:val="00F75BF3"/>
    <w:rsid w:val="00F815CF"/>
    <w:rsid w:val="00F86B88"/>
    <w:rsid w:val="00F90F90"/>
    <w:rsid w:val="00F91C56"/>
    <w:rsid w:val="00F929DC"/>
    <w:rsid w:val="00F94A00"/>
    <w:rsid w:val="00F97093"/>
    <w:rsid w:val="00F97FCD"/>
    <w:rsid w:val="00FA08D5"/>
    <w:rsid w:val="00FA3225"/>
    <w:rsid w:val="00FA3A97"/>
    <w:rsid w:val="00FB06F5"/>
    <w:rsid w:val="00FB1486"/>
    <w:rsid w:val="00FB547E"/>
    <w:rsid w:val="00FB77ED"/>
    <w:rsid w:val="00FC07EF"/>
    <w:rsid w:val="00FC2AB5"/>
    <w:rsid w:val="00FC520F"/>
    <w:rsid w:val="00FC5C75"/>
    <w:rsid w:val="00FC675A"/>
    <w:rsid w:val="00FD010D"/>
    <w:rsid w:val="00FD0C38"/>
    <w:rsid w:val="00FD4A48"/>
    <w:rsid w:val="00FD6112"/>
    <w:rsid w:val="00FD6A46"/>
    <w:rsid w:val="00FD77ED"/>
    <w:rsid w:val="00FE1358"/>
    <w:rsid w:val="00FE1600"/>
    <w:rsid w:val="00FE272D"/>
    <w:rsid w:val="00FE4A0F"/>
    <w:rsid w:val="00FE533C"/>
    <w:rsid w:val="00FE7B89"/>
    <w:rsid w:val="00FF0A9E"/>
    <w:rsid w:val="00FF1CA8"/>
    <w:rsid w:val="00FF2B44"/>
    <w:rsid w:val="00FF4E16"/>
    <w:rsid w:val="00FF5161"/>
    <w:rsid w:val="00FF5A4F"/>
    <w:rsid w:val="00FF5C53"/>
    <w:rsid w:val="00FF710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5:chartTrackingRefBased/>
  <w15:docId w15:val="{346B5A41-9458-4B71-8B68-FAAF86DE3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2">
    <w:name w:val="heading 2"/>
    <w:basedOn w:val="a"/>
    <w:next w:val="a"/>
    <w:qFormat/>
    <w:pPr>
      <w:keepNext/>
      <w:spacing w:after="240" w:line="460" w:lineRule="exact"/>
      <w:ind w:left="624"/>
      <w:jc w:val="both"/>
      <w:outlineLvl w:val="1"/>
    </w:pPr>
    <w:rPr>
      <w:rFonts w:ascii="標楷體" w:eastAsia="標楷體" w:hAnsi="Arial"/>
      <w:b/>
      <w:bCs/>
      <w:sz w:val="36"/>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甲乙丙"/>
    <w:basedOn w:val="a"/>
    <w:pPr>
      <w:spacing w:after="360" w:line="360" w:lineRule="auto"/>
      <w:jc w:val="center"/>
    </w:pPr>
    <w:rPr>
      <w:rFonts w:ascii="標楷體" w:eastAsia="標楷體"/>
      <w:b/>
      <w:spacing w:val="-10"/>
      <w:sz w:val="40"/>
      <w:szCs w:val="20"/>
    </w:rPr>
  </w:style>
  <w:style w:type="paragraph" w:styleId="a4">
    <w:name w:val="header"/>
    <w:basedOn w:val="a"/>
    <w:pPr>
      <w:tabs>
        <w:tab w:val="center" w:pos="4153"/>
        <w:tab w:val="right" w:pos="8306"/>
      </w:tabs>
      <w:snapToGrid w:val="0"/>
    </w:pPr>
    <w:rPr>
      <w:sz w:val="20"/>
      <w:szCs w:val="20"/>
    </w:rPr>
  </w:style>
  <w:style w:type="paragraph" w:styleId="a5">
    <w:name w:val="footer"/>
    <w:basedOn w:val="a"/>
    <w:link w:val="a6"/>
    <w:uiPriority w:val="99"/>
    <w:pPr>
      <w:tabs>
        <w:tab w:val="center" w:pos="4153"/>
        <w:tab w:val="right" w:pos="8306"/>
      </w:tabs>
      <w:snapToGrid w:val="0"/>
    </w:pPr>
    <w:rPr>
      <w:sz w:val="20"/>
      <w:szCs w:val="20"/>
    </w:rPr>
  </w:style>
  <w:style w:type="character" w:styleId="a7">
    <w:name w:val="page number"/>
    <w:basedOn w:val="a0"/>
  </w:style>
  <w:style w:type="paragraph" w:styleId="a8">
    <w:name w:val="Body Text"/>
    <w:basedOn w:val="a"/>
    <w:rsid w:val="00916AEC"/>
    <w:pPr>
      <w:spacing w:line="500" w:lineRule="exact"/>
      <w:jc w:val="both"/>
    </w:pPr>
    <w:rPr>
      <w:rFonts w:ascii="標楷體" w:eastAsia="標楷體"/>
      <w:sz w:val="28"/>
      <w:szCs w:val="20"/>
    </w:rPr>
  </w:style>
  <w:style w:type="paragraph" w:customStyle="1" w:styleId="123">
    <w:name w:val="內文123"/>
    <w:qFormat/>
    <w:rsid w:val="00916AEC"/>
    <w:pPr>
      <w:overflowPunct w:val="0"/>
      <w:spacing w:line="400" w:lineRule="exact"/>
      <w:ind w:firstLineChars="450" w:firstLine="450"/>
      <w:jc w:val="both"/>
    </w:pPr>
    <w:rPr>
      <w:rFonts w:ascii="標楷體" w:eastAsia="標楷體"/>
      <w:kern w:val="2"/>
      <w:sz w:val="24"/>
    </w:rPr>
  </w:style>
  <w:style w:type="paragraph" w:styleId="a9">
    <w:name w:val="Balloon Text"/>
    <w:basedOn w:val="a"/>
    <w:semiHidden/>
    <w:rsid w:val="004443FA"/>
    <w:rPr>
      <w:rFonts w:ascii="Arial" w:hAnsi="Arial"/>
      <w:sz w:val="18"/>
      <w:szCs w:val="18"/>
    </w:rPr>
  </w:style>
  <w:style w:type="character" w:customStyle="1" w:styleId="a6">
    <w:name w:val="頁尾 字元"/>
    <w:link w:val="a5"/>
    <w:uiPriority w:val="99"/>
    <w:rsid w:val="009358CC"/>
    <w:rPr>
      <w:kern w:val="2"/>
    </w:rPr>
  </w:style>
  <w:style w:type="paragraph" w:customStyle="1" w:styleId="3">
    <w:name w:val="標題3(一二三)"/>
    <w:qFormat/>
    <w:rsid w:val="003E3A93"/>
    <w:pPr>
      <w:overflowPunct w:val="0"/>
      <w:jc w:val="both"/>
      <w:outlineLvl w:val="2"/>
    </w:pPr>
    <w:rPr>
      <w:rFonts w:ascii="標楷體" w:eastAsia="標楷體" w:hAnsi="標楷體" w:cs="標楷體"/>
      <w:b/>
      <w:kern w:val="2"/>
      <w:sz w:val="32"/>
      <w:szCs w:val="40"/>
    </w:rPr>
  </w:style>
  <w:style w:type="paragraph" w:customStyle="1" w:styleId="4">
    <w:name w:val="標題4(機關名稱)"/>
    <w:qFormat/>
    <w:rsid w:val="00B722C2"/>
    <w:pPr>
      <w:overflowPunct w:val="0"/>
      <w:ind w:firstLineChars="150" w:firstLine="150"/>
      <w:jc w:val="both"/>
      <w:outlineLvl w:val="3"/>
    </w:pPr>
    <w:rPr>
      <w:rFonts w:ascii="標楷體" w:eastAsia="標楷體" w:hAnsi="標楷體" w:cs="標楷體"/>
      <w:b/>
      <w:kern w:val="2"/>
      <w:sz w:val="28"/>
      <w:szCs w:val="40"/>
    </w:rPr>
  </w:style>
  <w:style w:type="paragraph" w:customStyle="1" w:styleId="aa">
    <w:name w:val="標題（一）"/>
    <w:basedOn w:val="a"/>
    <w:rsid w:val="00602E8D"/>
    <w:pPr>
      <w:spacing w:beforeLines="20" w:before="20" w:afterLines="20" w:after="20" w:line="400" w:lineRule="exact"/>
      <w:ind w:firstLineChars="200" w:firstLine="200"/>
      <w:jc w:val="both"/>
    </w:pPr>
    <w:rPr>
      <w:rFonts w:eastAsia="標楷體" w:cs="新細明體"/>
      <w:b/>
      <w:bCs/>
      <w:sz w:val="28"/>
      <w:szCs w:val="28"/>
    </w:rPr>
  </w:style>
  <w:style w:type="table" w:styleId="ab">
    <w:name w:val="Table Grid"/>
    <w:basedOn w:val="a1"/>
    <w:uiPriority w:val="59"/>
    <w:rsid w:val="00F4463C"/>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格格線1"/>
    <w:basedOn w:val="a1"/>
    <w:next w:val="ab"/>
    <w:uiPriority w:val="59"/>
    <w:rsid w:val="004354E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表格格線2"/>
    <w:basedOn w:val="a1"/>
    <w:next w:val="ab"/>
    <w:uiPriority w:val="39"/>
    <w:rsid w:val="0051053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Excel_97-2003____.xls"/></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AE52E9-62E5-4F57-A292-5E009895EA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9</Pages>
  <Words>1379</Words>
  <Characters>7862</Characters>
  <Application>Microsoft Office Word</Application>
  <DocSecurity>0</DocSecurity>
  <Lines>65</Lines>
  <Paragraphs>18</Paragraphs>
  <ScaleCrop>false</ScaleCrop>
  <Company>Microsoft</Company>
  <LinksUpToDate>false</LinksUpToDate>
  <CharactersWithSpaces>9223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民國93年度中央政府總決算審核報告、參考資料稿</dc:title>
  <dc:subject/>
  <dc:creator>user</dc:creator>
  <cp:keywords/>
  <cp:lastModifiedBy>陳思穎</cp:lastModifiedBy>
  <cp:revision>13</cp:revision>
  <cp:lastPrinted>2023-07-12T08:55:00Z</cp:lastPrinted>
  <dcterms:created xsi:type="dcterms:W3CDTF">2023-06-26T02:38:00Z</dcterms:created>
  <dcterms:modified xsi:type="dcterms:W3CDTF">2023-07-12T08:55:00Z</dcterms:modified>
</cp:coreProperties>
</file>