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6AF" w:rsidRPr="00923C54" w:rsidRDefault="005F562D" w:rsidP="0075563A">
      <w:pPr>
        <w:widowControl/>
        <w:overflowPunct w:val="0"/>
        <w:spacing w:line="500" w:lineRule="exact"/>
        <w:ind w:firstLineChars="150" w:firstLine="480"/>
        <w:jc w:val="both"/>
        <w:rPr>
          <w:rFonts w:ascii="標楷體" w:eastAsia="標楷體" w:hAnsi="標楷體"/>
          <w:b/>
          <w:sz w:val="32"/>
          <w:szCs w:val="32"/>
        </w:rPr>
      </w:pPr>
      <w:r w:rsidRPr="00923C54">
        <w:rPr>
          <w:rFonts w:ascii="標楷體" w:eastAsia="標楷體" w:hAnsi="標楷體" w:hint="eastAsia"/>
          <w:b/>
          <w:sz w:val="32"/>
          <w:szCs w:val="32"/>
        </w:rPr>
        <w:t>(</w:t>
      </w:r>
      <w:r w:rsidRPr="00923C54">
        <w:rPr>
          <w:rFonts w:ascii="標楷體" w:eastAsia="標楷體" w:hAnsi="標楷體" w:hint="eastAsia"/>
          <w:b/>
          <w:sz w:val="32"/>
          <w:szCs w:val="32"/>
          <w:lang w:eastAsia="zh-HK"/>
        </w:rPr>
        <w:t>四</w:t>
      </w:r>
      <w:r w:rsidR="00425564">
        <w:rPr>
          <w:rFonts w:ascii="標楷體" w:eastAsia="標楷體" w:hAnsi="標楷體" w:hint="eastAsia"/>
          <w:b/>
          <w:sz w:val="32"/>
          <w:szCs w:val="32"/>
        </w:rPr>
        <w:t>)</w:t>
      </w:r>
      <w:r w:rsidR="004036AF" w:rsidRPr="00923C54">
        <w:rPr>
          <w:rFonts w:ascii="標楷體" w:eastAsia="標楷體" w:hAnsi="標楷體" w:hint="eastAsia"/>
          <w:b/>
          <w:sz w:val="32"/>
          <w:szCs w:val="32"/>
          <w:lang w:eastAsia="zh-HK"/>
        </w:rPr>
        <w:t>國土永續發展基金</w:t>
      </w:r>
    </w:p>
    <w:p w:rsidR="00102BE8" w:rsidRPr="00923C54" w:rsidRDefault="00F171DF" w:rsidP="0075563A">
      <w:pPr>
        <w:widowControl/>
        <w:overflowPunct w:val="0"/>
        <w:spacing w:line="500" w:lineRule="exact"/>
        <w:ind w:firstLineChars="200" w:firstLine="480"/>
        <w:jc w:val="both"/>
        <w:rPr>
          <w:rFonts w:ascii="標楷體" w:eastAsia="標楷體" w:hAnsi="標楷體"/>
        </w:rPr>
      </w:pPr>
      <w:r w:rsidRPr="00923C54">
        <w:rPr>
          <w:rFonts w:ascii="標楷體" w:eastAsia="標楷體" w:hAnsi="標楷體" w:hint="eastAsia"/>
          <w:lang w:eastAsia="zh-HK"/>
        </w:rPr>
        <w:t>政府</w:t>
      </w:r>
      <w:r w:rsidR="00D96284" w:rsidRPr="00923C54">
        <w:rPr>
          <w:rFonts w:ascii="標楷體" w:eastAsia="標楷體" w:hAnsi="標楷體" w:hint="eastAsia"/>
          <w:lang w:eastAsia="zh-HK"/>
        </w:rPr>
        <w:t>為</w:t>
      </w:r>
      <w:r w:rsidR="00D96284" w:rsidRPr="00923C54">
        <w:rPr>
          <w:rFonts w:ascii="標楷體" w:eastAsia="標楷體" w:hAnsi="標楷體" w:hint="eastAsia"/>
        </w:rPr>
        <w:t>強化國土整合管理機制，並復育環境敏感與國土破壞地區，追求國家永續發展，</w:t>
      </w:r>
      <w:r w:rsidR="00253937" w:rsidRPr="00923C54">
        <w:rPr>
          <w:rFonts w:ascii="標楷體" w:eastAsia="標楷體" w:hAnsi="標楷體" w:hint="eastAsia"/>
        </w:rPr>
        <w:t>依據</w:t>
      </w:r>
      <w:r w:rsidR="00D96284" w:rsidRPr="00923C54">
        <w:rPr>
          <w:rFonts w:ascii="標楷體" w:eastAsia="標楷體" w:hAnsi="標楷體" w:hint="eastAsia"/>
        </w:rPr>
        <w:t>國土計畫法</w:t>
      </w:r>
      <w:r w:rsidR="00253937" w:rsidRPr="00923C54">
        <w:rPr>
          <w:rFonts w:ascii="標楷體" w:eastAsia="標楷體" w:hAnsi="標楷體" w:hint="eastAsia"/>
        </w:rPr>
        <w:t>規定，設立</w:t>
      </w:r>
      <w:r w:rsidR="00D96284" w:rsidRPr="00923C54">
        <w:rPr>
          <w:rFonts w:ascii="標楷體" w:eastAsia="標楷體" w:hAnsi="標楷體" w:hint="eastAsia"/>
          <w:lang w:eastAsia="zh-HK"/>
        </w:rPr>
        <w:t>國土永續發展</w:t>
      </w:r>
      <w:r w:rsidR="00253937" w:rsidRPr="00923C54">
        <w:rPr>
          <w:rFonts w:ascii="標楷體" w:eastAsia="標楷體" w:hAnsi="標楷體" w:hint="eastAsia"/>
        </w:rPr>
        <w:t>基金。該基金</w:t>
      </w:r>
      <w:r w:rsidR="00220FCC" w:rsidRPr="00923C54">
        <w:rPr>
          <w:rFonts w:ascii="標楷體" w:eastAsia="標楷體" w:hAnsi="標楷體" w:hint="eastAsia"/>
        </w:rPr>
        <w:t>1</w:t>
      </w:r>
      <w:r w:rsidR="00E44EA1" w:rsidRPr="00923C54">
        <w:rPr>
          <w:rFonts w:ascii="標楷體" w:eastAsia="標楷體" w:hAnsi="標楷體" w:hint="eastAsia"/>
        </w:rPr>
        <w:t>1</w:t>
      </w:r>
      <w:r w:rsidR="00E44EA1" w:rsidRPr="00923C54">
        <w:rPr>
          <w:rFonts w:ascii="標楷體" w:eastAsia="標楷體" w:hAnsi="標楷體"/>
        </w:rPr>
        <w:t>1</w:t>
      </w:r>
      <w:r w:rsidR="00253937" w:rsidRPr="00923C54">
        <w:rPr>
          <w:rFonts w:ascii="標楷體" w:eastAsia="標楷體" w:hAnsi="標楷體" w:hint="eastAsia"/>
        </w:rPr>
        <w:t>年度</w:t>
      </w:r>
      <w:r w:rsidR="00253937" w:rsidRPr="00923C54">
        <w:rPr>
          <w:rFonts w:ascii="標楷體" w:eastAsia="標楷體" w:hAnsi="標楷體" w:hint="eastAsia"/>
          <w:spacing w:val="-4"/>
        </w:rPr>
        <w:t>各項</w:t>
      </w:r>
      <w:r w:rsidR="00253937" w:rsidRPr="00923C54">
        <w:rPr>
          <w:rFonts w:ascii="標楷體" w:eastAsia="標楷體" w:hAnsi="標楷體" w:hint="eastAsia"/>
        </w:rPr>
        <w:t>業務計畫及預算之執行等，經予</w:t>
      </w:r>
      <w:r w:rsidR="00773A03" w:rsidRPr="00923C54">
        <w:rPr>
          <w:rFonts w:ascii="標楷體" w:eastAsia="標楷體" w:hAnsi="標楷體" w:hint="eastAsia"/>
        </w:rPr>
        <w:t>書面審核，</w:t>
      </w:r>
      <w:r w:rsidR="00220FCC" w:rsidRPr="00923C54">
        <w:rPr>
          <w:rFonts w:ascii="標楷體" w:eastAsia="標楷體" w:hAnsi="標楷體" w:hint="eastAsia"/>
        </w:rPr>
        <w:t>並於期中派員就地抽查，</w:t>
      </w:r>
      <w:r w:rsidR="00A217D0" w:rsidRPr="00923C54">
        <w:rPr>
          <w:rFonts w:ascii="標楷體" w:eastAsia="標楷體" w:hAnsi="標楷體" w:hint="eastAsia"/>
        </w:rPr>
        <w:t>茲將查</w:t>
      </w:r>
      <w:r w:rsidR="00843941" w:rsidRPr="00923C54">
        <w:rPr>
          <w:rFonts w:ascii="標楷體" w:eastAsia="標楷體" w:hAnsi="標楷體" w:hint="eastAsia"/>
        </w:rPr>
        <w:t>核</w:t>
      </w:r>
      <w:r w:rsidR="00253937" w:rsidRPr="00923C54">
        <w:rPr>
          <w:rFonts w:ascii="標楷體" w:eastAsia="標楷體" w:hAnsi="標楷體" w:hint="eastAsia"/>
        </w:rPr>
        <w:t>結果說明如次：</w:t>
      </w:r>
    </w:p>
    <w:p w:rsidR="00102BE8" w:rsidRPr="00923C54" w:rsidRDefault="00102BE8" w:rsidP="0075563A">
      <w:pPr>
        <w:pStyle w:val="123"/>
        <w:spacing w:line="500" w:lineRule="exact"/>
        <w:ind w:firstLine="1261"/>
        <w:rPr>
          <w:rFonts w:hAnsi="標楷體" w:cs="標楷體"/>
          <w:b/>
          <w:sz w:val="28"/>
          <w:szCs w:val="28"/>
        </w:rPr>
      </w:pPr>
      <w:r w:rsidRPr="00923C54">
        <w:rPr>
          <w:rFonts w:hAnsi="標楷體" w:cs="標楷體" w:hint="eastAsia"/>
          <w:b/>
          <w:sz w:val="28"/>
          <w:szCs w:val="28"/>
        </w:rPr>
        <w:t>1.</w:t>
      </w:r>
      <w:r w:rsidR="00164887" w:rsidRPr="00923C54">
        <w:rPr>
          <w:rFonts w:hAnsi="標楷體" w:cs="標楷體" w:hint="eastAsia"/>
          <w:b/>
          <w:sz w:val="28"/>
          <w:szCs w:val="28"/>
        </w:rPr>
        <w:t xml:space="preserve">　</w:t>
      </w:r>
      <w:r w:rsidR="00A15A3B" w:rsidRPr="00923C54">
        <w:rPr>
          <w:rFonts w:hAnsi="標楷體" w:cs="標楷體" w:hint="eastAsia"/>
          <w:b/>
          <w:sz w:val="28"/>
          <w:szCs w:val="28"/>
        </w:rPr>
        <w:t>業務計畫實施情形之查核</w:t>
      </w:r>
    </w:p>
    <w:p w:rsidR="00C70D9F" w:rsidRPr="00923C54" w:rsidRDefault="00CA3488" w:rsidP="0075563A">
      <w:pPr>
        <w:widowControl/>
        <w:overflowPunct w:val="0"/>
        <w:spacing w:line="500" w:lineRule="exact"/>
        <w:ind w:firstLineChars="200" w:firstLine="480"/>
        <w:jc w:val="both"/>
        <w:rPr>
          <w:rFonts w:ascii="標楷體" w:eastAsia="標楷體" w:hAnsi="標楷體"/>
          <w:spacing w:val="-4"/>
        </w:rPr>
      </w:pPr>
      <w:r w:rsidRPr="00923C54">
        <w:rPr>
          <w:rFonts w:ascii="標楷體" w:eastAsia="標楷體" w:hAnsi="標楷體" w:hint="eastAsia"/>
          <w:lang w:eastAsia="zh-HK"/>
        </w:rPr>
        <w:t>該基金主要業務係</w:t>
      </w:r>
      <w:r w:rsidR="00E40C34" w:rsidRPr="00923C54">
        <w:rPr>
          <w:rFonts w:ascii="標楷體" w:eastAsia="標楷體" w:hAnsi="標楷體" w:hint="eastAsia"/>
          <w:lang w:eastAsia="zh-HK"/>
        </w:rPr>
        <w:t>辦理</w:t>
      </w:r>
      <w:r w:rsidR="002C46FF" w:rsidRPr="00923C54">
        <w:rPr>
          <w:rFonts w:ascii="標楷體" w:eastAsia="標楷體" w:hAnsi="標楷體" w:hint="eastAsia"/>
          <w:lang w:eastAsia="zh-HK"/>
        </w:rPr>
        <w:t>國土永續發展相關計畫</w:t>
      </w:r>
      <w:r w:rsidR="00CC4234" w:rsidRPr="00923C54">
        <w:rPr>
          <w:rFonts w:ascii="標楷體" w:eastAsia="標楷體" w:hAnsi="標楷體" w:hint="eastAsia"/>
          <w:lang w:eastAsia="zh-HK"/>
        </w:rPr>
        <w:t>。</w:t>
      </w:r>
      <w:r w:rsidR="00653834" w:rsidRPr="00923C54">
        <w:rPr>
          <w:rFonts w:ascii="標楷體" w:eastAsia="標楷體" w:hAnsi="標楷體" w:hint="eastAsia"/>
        </w:rPr>
        <w:t>111</w:t>
      </w:r>
      <w:r w:rsidRPr="00923C54">
        <w:rPr>
          <w:rFonts w:ascii="標楷體" w:eastAsia="標楷體" w:hAnsi="標楷體" w:hint="eastAsia"/>
          <w:lang w:eastAsia="zh-HK"/>
        </w:rPr>
        <w:t>年度預計</w:t>
      </w:r>
      <w:r w:rsidR="008D3447" w:rsidRPr="00923C54">
        <w:rPr>
          <w:rFonts w:ascii="標楷體" w:eastAsia="標楷體" w:hAnsi="標楷體" w:hint="eastAsia"/>
          <w:lang w:eastAsia="zh-HK"/>
        </w:rPr>
        <w:t>支用</w:t>
      </w:r>
      <w:r w:rsidR="0084432C" w:rsidRPr="00923C54">
        <w:rPr>
          <w:rFonts w:ascii="標楷體" w:eastAsia="標楷體" w:hAnsi="標楷體" w:hint="eastAsia"/>
        </w:rPr>
        <w:t>2</w:t>
      </w:r>
      <w:r w:rsidR="004C0D24" w:rsidRPr="00923C54">
        <w:rPr>
          <w:rFonts w:ascii="標楷體" w:eastAsia="標楷體" w:hAnsi="標楷體" w:hint="eastAsia"/>
        </w:rPr>
        <w:t>億</w:t>
      </w:r>
      <w:r w:rsidR="00882022" w:rsidRPr="00923C54">
        <w:rPr>
          <w:rFonts w:ascii="標楷體" w:eastAsia="標楷體" w:hAnsi="標楷體" w:hint="eastAsia"/>
        </w:rPr>
        <w:t>9</w:t>
      </w:r>
      <w:r w:rsidR="00882022" w:rsidRPr="00923C54">
        <w:rPr>
          <w:rFonts w:ascii="標楷體" w:eastAsia="標楷體" w:hAnsi="標楷體"/>
        </w:rPr>
        <w:t>,</w:t>
      </w:r>
      <w:r w:rsidR="00882022" w:rsidRPr="00923C54">
        <w:rPr>
          <w:rFonts w:ascii="標楷體" w:eastAsia="標楷體" w:hAnsi="標楷體" w:hint="eastAsia"/>
        </w:rPr>
        <w:t>435</w:t>
      </w:r>
      <w:r w:rsidR="004C0D24" w:rsidRPr="00923C54">
        <w:rPr>
          <w:rFonts w:ascii="標楷體" w:eastAsia="標楷體" w:hAnsi="標楷體" w:hint="eastAsia"/>
        </w:rPr>
        <w:t>萬</w:t>
      </w:r>
      <w:r w:rsidR="008C75FB" w:rsidRPr="00923C54">
        <w:rPr>
          <w:rFonts w:ascii="標楷體" w:eastAsia="標楷體" w:hAnsi="標楷體" w:hint="eastAsia"/>
          <w:lang w:eastAsia="zh-HK"/>
        </w:rPr>
        <w:t>餘</w:t>
      </w:r>
      <w:r w:rsidRPr="00923C54">
        <w:rPr>
          <w:rFonts w:ascii="標楷體" w:eastAsia="標楷體" w:hAnsi="標楷體" w:hint="eastAsia"/>
          <w:lang w:eastAsia="zh-HK"/>
        </w:rPr>
        <w:t>元，實際</w:t>
      </w:r>
      <w:r w:rsidR="008D3447" w:rsidRPr="00923C54">
        <w:rPr>
          <w:rFonts w:ascii="標楷體" w:eastAsia="標楷體" w:hAnsi="標楷體" w:hint="eastAsia"/>
          <w:lang w:eastAsia="zh-HK"/>
        </w:rPr>
        <w:t>支用</w:t>
      </w:r>
      <w:r w:rsidR="0084432C" w:rsidRPr="00923C54">
        <w:rPr>
          <w:rFonts w:ascii="標楷體" w:eastAsia="標楷體" w:hAnsi="標楷體" w:hint="eastAsia"/>
        </w:rPr>
        <w:t>2億</w:t>
      </w:r>
      <w:r w:rsidR="00882022" w:rsidRPr="00923C54">
        <w:rPr>
          <w:rFonts w:ascii="標楷體" w:eastAsia="標楷體" w:hAnsi="標楷體" w:hint="eastAsia"/>
        </w:rPr>
        <w:t>9,895</w:t>
      </w:r>
      <w:r w:rsidR="004C0D24" w:rsidRPr="00923C54">
        <w:rPr>
          <w:rFonts w:ascii="標楷體" w:eastAsia="標楷體" w:hAnsi="標楷體" w:hint="eastAsia"/>
        </w:rPr>
        <w:t>萬</w:t>
      </w:r>
      <w:r w:rsidR="0084432C" w:rsidRPr="00923C54">
        <w:rPr>
          <w:rFonts w:ascii="標楷體" w:eastAsia="標楷體" w:hAnsi="標楷體" w:hint="eastAsia"/>
          <w:spacing w:val="-4"/>
        </w:rPr>
        <w:t>餘元，較預計增加</w:t>
      </w:r>
      <w:r w:rsidR="00882022" w:rsidRPr="00923C54">
        <w:rPr>
          <w:rFonts w:ascii="標楷體" w:eastAsia="標楷體" w:hAnsi="標楷體" w:hint="eastAsia"/>
          <w:spacing w:val="-4"/>
        </w:rPr>
        <w:t>459</w:t>
      </w:r>
      <w:r w:rsidRPr="00923C54">
        <w:rPr>
          <w:rFonts w:ascii="標楷體" w:eastAsia="標楷體" w:hAnsi="標楷體" w:hint="eastAsia"/>
          <w:spacing w:val="-4"/>
        </w:rPr>
        <w:t>萬餘元，約</w:t>
      </w:r>
      <w:r w:rsidR="00882022" w:rsidRPr="00923C54">
        <w:rPr>
          <w:rFonts w:ascii="標楷體" w:eastAsia="標楷體" w:hAnsi="標楷體" w:hint="eastAsia"/>
          <w:spacing w:val="-4"/>
        </w:rPr>
        <w:t>1.56</w:t>
      </w:r>
      <w:r w:rsidRPr="00923C54">
        <w:rPr>
          <w:rFonts w:ascii="標楷體" w:eastAsia="標楷體" w:hAnsi="標楷體" w:hint="eastAsia"/>
          <w:spacing w:val="-4"/>
        </w:rPr>
        <w:t>％</w:t>
      </w:r>
      <w:r w:rsidR="001A74C0" w:rsidRPr="00923C54">
        <w:rPr>
          <w:rFonts w:ascii="標楷體" w:eastAsia="標楷體" w:hAnsi="標楷體" w:hint="eastAsia"/>
          <w:lang w:eastAsia="zh-HK"/>
        </w:rPr>
        <w:t>，</w:t>
      </w:r>
      <w:r w:rsidR="000A0775" w:rsidRPr="00923C54">
        <w:rPr>
          <w:rFonts w:ascii="標楷體" w:eastAsia="標楷體" w:hAnsi="標楷體" w:hint="eastAsia"/>
          <w:spacing w:val="-4"/>
        </w:rPr>
        <w:t>主要係</w:t>
      </w:r>
      <w:r w:rsidR="001A74C0" w:rsidRPr="00923C54">
        <w:rPr>
          <w:rFonts w:ascii="標楷體" w:eastAsia="標楷體" w:hAnsi="標楷體" w:hint="eastAsia"/>
          <w:spacing w:val="-4"/>
        </w:rPr>
        <w:t>補助直轄市、縣（市）政府辦理國土計畫經費</w:t>
      </w:r>
      <w:r w:rsidR="007C3819" w:rsidRPr="00923C54">
        <w:rPr>
          <w:rFonts w:ascii="標楷體" w:eastAsia="標楷體" w:hAnsi="標楷體" w:hint="eastAsia"/>
          <w:spacing w:val="-4"/>
        </w:rPr>
        <w:t>較預計增加，經行政院核定同意併決算辦理</w:t>
      </w:r>
      <w:r w:rsidR="001A74C0" w:rsidRPr="00923C54">
        <w:rPr>
          <w:rFonts w:ascii="標楷體" w:eastAsia="標楷體" w:hAnsi="標楷體" w:hint="eastAsia"/>
          <w:spacing w:val="-4"/>
        </w:rPr>
        <w:t>所致。</w:t>
      </w:r>
    </w:p>
    <w:p w:rsidR="000A4EC1" w:rsidRPr="00923C54" w:rsidRDefault="000A4EC1" w:rsidP="0075563A">
      <w:pPr>
        <w:pStyle w:val="123"/>
        <w:spacing w:line="500" w:lineRule="exact"/>
        <w:ind w:firstLine="1261"/>
        <w:rPr>
          <w:rFonts w:hAnsi="標楷體" w:cs="標楷體"/>
          <w:b/>
          <w:sz w:val="28"/>
          <w:szCs w:val="28"/>
        </w:rPr>
      </w:pPr>
      <w:r w:rsidRPr="00923C54">
        <w:rPr>
          <w:rFonts w:hAnsi="標楷體" w:cs="標楷體"/>
          <w:b/>
          <w:sz w:val="28"/>
          <w:szCs w:val="28"/>
        </w:rPr>
        <w:t>2.</w:t>
      </w:r>
      <w:r w:rsidR="00164887" w:rsidRPr="00923C54">
        <w:rPr>
          <w:rFonts w:hAnsi="標楷體" w:cs="標楷體" w:hint="eastAsia"/>
          <w:b/>
          <w:sz w:val="28"/>
          <w:szCs w:val="28"/>
        </w:rPr>
        <w:t xml:space="preserve">　</w:t>
      </w:r>
      <w:r w:rsidRPr="00923C54">
        <w:rPr>
          <w:rFonts w:hAnsi="標楷體" w:cs="標楷體" w:hint="eastAsia"/>
          <w:b/>
          <w:sz w:val="28"/>
          <w:szCs w:val="28"/>
        </w:rPr>
        <w:t>預算執行情形之審核</w:t>
      </w:r>
    </w:p>
    <w:p w:rsidR="001A74C0" w:rsidRPr="00923C54" w:rsidRDefault="00882022" w:rsidP="0075563A">
      <w:pPr>
        <w:widowControl/>
        <w:overflowPunct w:val="0"/>
        <w:spacing w:line="500" w:lineRule="exact"/>
        <w:ind w:firstLineChars="200" w:firstLine="480"/>
        <w:jc w:val="both"/>
        <w:rPr>
          <w:rFonts w:ascii="標楷體" w:eastAsia="標楷體" w:hAnsi="標楷體"/>
        </w:rPr>
      </w:pPr>
      <w:r w:rsidRPr="00923C54">
        <w:rPr>
          <w:rFonts w:ascii="標楷體" w:eastAsia="標楷體" w:hAnsi="標楷體" w:hint="eastAsia"/>
          <w:lang w:eastAsia="zh-HK"/>
        </w:rPr>
        <w:t>11</w:t>
      </w:r>
      <w:r w:rsidRPr="00923C54">
        <w:rPr>
          <w:rFonts w:ascii="標楷體" w:eastAsia="標楷體" w:hAnsi="標楷體" w:hint="eastAsia"/>
        </w:rPr>
        <w:t>1</w:t>
      </w:r>
      <w:r w:rsidR="008E21AD" w:rsidRPr="00923C54">
        <w:rPr>
          <w:rFonts w:ascii="標楷體" w:eastAsia="標楷體" w:hAnsi="標楷體" w:hint="eastAsia"/>
          <w:lang w:eastAsia="zh-HK"/>
        </w:rPr>
        <w:t>年度決算審核結果，審定本期</w:t>
      </w:r>
      <w:r w:rsidR="00BD5549" w:rsidRPr="00923C54">
        <w:rPr>
          <w:rFonts w:ascii="標楷體" w:eastAsia="標楷體" w:hAnsi="標楷體" w:hint="eastAsia"/>
        </w:rPr>
        <w:t>賸餘89</w:t>
      </w:r>
      <w:r w:rsidR="0084432C" w:rsidRPr="00923C54">
        <w:rPr>
          <w:rFonts w:ascii="標楷體" w:eastAsia="標楷體" w:hAnsi="標楷體" w:hint="eastAsia"/>
          <w:lang w:eastAsia="zh-HK"/>
        </w:rPr>
        <w:t>億</w:t>
      </w:r>
      <w:r w:rsidR="00BD5549" w:rsidRPr="00923C54">
        <w:rPr>
          <w:rFonts w:ascii="標楷體" w:eastAsia="標楷體" w:hAnsi="標楷體" w:hint="eastAsia"/>
          <w:lang w:eastAsia="zh-HK"/>
        </w:rPr>
        <w:t>2,</w:t>
      </w:r>
      <w:r w:rsidR="00BD5549" w:rsidRPr="00923C54">
        <w:rPr>
          <w:rFonts w:ascii="標楷體" w:eastAsia="標楷體" w:hAnsi="標楷體" w:hint="eastAsia"/>
        </w:rPr>
        <w:t>923</w:t>
      </w:r>
      <w:r w:rsidR="008E21AD" w:rsidRPr="00923C54">
        <w:rPr>
          <w:rFonts w:ascii="標楷體" w:eastAsia="標楷體" w:hAnsi="標楷體" w:hint="eastAsia"/>
          <w:lang w:eastAsia="zh-HK"/>
        </w:rPr>
        <w:t>萬餘元，較預算</w:t>
      </w:r>
      <w:r w:rsidR="00BD5549" w:rsidRPr="00923C54">
        <w:rPr>
          <w:rFonts w:ascii="標楷體" w:eastAsia="標楷體" w:hAnsi="標楷體" w:hint="eastAsia"/>
        </w:rPr>
        <w:t>賸餘9</w:t>
      </w:r>
      <w:r w:rsidR="0084432C" w:rsidRPr="00923C54">
        <w:rPr>
          <w:rFonts w:ascii="標楷體" w:eastAsia="標楷體" w:hAnsi="標楷體" w:hint="eastAsia"/>
          <w:lang w:eastAsia="zh-HK"/>
        </w:rPr>
        <w:t>1億</w:t>
      </w:r>
      <w:r w:rsidR="00BD5549" w:rsidRPr="00923C54">
        <w:rPr>
          <w:rFonts w:ascii="標楷體" w:eastAsia="標楷體" w:hAnsi="標楷體" w:hint="eastAsia"/>
        </w:rPr>
        <w:t>8</w:t>
      </w:r>
      <w:r w:rsidR="00BD5549" w:rsidRPr="00923C54">
        <w:rPr>
          <w:rFonts w:ascii="標楷體" w:eastAsia="標楷體" w:hAnsi="標楷體" w:hint="eastAsia"/>
          <w:lang w:eastAsia="zh-HK"/>
        </w:rPr>
        <w:t>,</w:t>
      </w:r>
      <w:r w:rsidR="00BD5549" w:rsidRPr="00923C54">
        <w:rPr>
          <w:rFonts w:ascii="標楷體" w:eastAsia="標楷體" w:hAnsi="標楷體" w:hint="eastAsia"/>
        </w:rPr>
        <w:t>694</w:t>
      </w:r>
      <w:r w:rsidR="00A47333" w:rsidRPr="00923C54">
        <w:rPr>
          <w:rFonts w:ascii="標楷體" w:eastAsia="標楷體" w:hAnsi="標楷體" w:hint="eastAsia"/>
          <w:lang w:eastAsia="zh-HK"/>
        </w:rPr>
        <w:t>萬餘元</w:t>
      </w:r>
      <w:r w:rsidR="008D60AC" w:rsidRPr="00923C54">
        <w:rPr>
          <w:rFonts w:ascii="標楷體" w:eastAsia="標楷體" w:hAnsi="標楷體" w:hint="eastAsia"/>
          <w:lang w:eastAsia="zh-HK"/>
        </w:rPr>
        <w:t>，</w:t>
      </w:r>
      <w:r w:rsidR="00BD5549" w:rsidRPr="00923C54">
        <w:rPr>
          <w:rFonts w:ascii="標楷體" w:eastAsia="標楷體" w:hAnsi="標楷體" w:hint="eastAsia"/>
        </w:rPr>
        <w:t>減少2億5,770</w:t>
      </w:r>
      <w:r w:rsidR="00F96FAA" w:rsidRPr="00923C54">
        <w:rPr>
          <w:rFonts w:ascii="標楷體" w:eastAsia="標楷體" w:hAnsi="標楷體" w:hint="eastAsia"/>
        </w:rPr>
        <w:t>萬餘元，約</w:t>
      </w:r>
      <w:r w:rsidR="00BD5549" w:rsidRPr="00923C54">
        <w:rPr>
          <w:rFonts w:ascii="標楷體" w:eastAsia="標楷體" w:hAnsi="標楷體" w:hint="eastAsia"/>
        </w:rPr>
        <w:t>2</w:t>
      </w:r>
      <w:r w:rsidR="0084432C" w:rsidRPr="00923C54">
        <w:rPr>
          <w:rFonts w:ascii="標楷體" w:eastAsia="標楷體" w:hAnsi="標楷體" w:hint="eastAsia"/>
        </w:rPr>
        <w:t>.81</w:t>
      </w:r>
      <w:r w:rsidR="00F96FAA" w:rsidRPr="00923C54">
        <w:rPr>
          <w:rFonts w:ascii="標楷體" w:eastAsia="標楷體" w:hAnsi="標楷體" w:hint="eastAsia"/>
          <w:spacing w:val="-4"/>
        </w:rPr>
        <w:t>％</w:t>
      </w:r>
      <w:r w:rsidR="001A74C0" w:rsidRPr="00923C54">
        <w:rPr>
          <w:rFonts w:ascii="標楷體" w:eastAsia="標楷體" w:hAnsi="標楷體" w:hint="eastAsia"/>
          <w:spacing w:val="-4"/>
        </w:rPr>
        <w:t>，主要係補助直轄市、縣（市）政府辦理國土計畫經費較預計增加所致</w:t>
      </w:r>
      <w:r w:rsidR="00704596" w:rsidRPr="00923C54">
        <w:rPr>
          <w:rFonts w:ascii="標楷體" w:eastAsia="標楷體" w:hAnsi="標楷體" w:hint="eastAsia"/>
        </w:rPr>
        <w:t>。</w:t>
      </w:r>
    </w:p>
    <w:p w:rsidR="000A4EC1" w:rsidRPr="00923C54" w:rsidRDefault="000A4EC1" w:rsidP="0075563A">
      <w:pPr>
        <w:pStyle w:val="123"/>
        <w:spacing w:line="500" w:lineRule="exact"/>
        <w:ind w:firstLine="1261"/>
        <w:rPr>
          <w:rFonts w:hAnsi="標楷體" w:cs="標楷體"/>
          <w:b/>
          <w:sz w:val="28"/>
          <w:szCs w:val="28"/>
        </w:rPr>
      </w:pPr>
      <w:r w:rsidRPr="00923C54">
        <w:rPr>
          <w:rFonts w:hAnsi="標楷體" w:cs="標楷體"/>
          <w:b/>
          <w:sz w:val="28"/>
          <w:szCs w:val="28"/>
        </w:rPr>
        <w:t>3.</w:t>
      </w:r>
      <w:r w:rsidR="00164887" w:rsidRPr="00923C54">
        <w:rPr>
          <w:rFonts w:hAnsi="標楷體" w:cs="標楷體" w:hint="eastAsia"/>
          <w:b/>
          <w:sz w:val="28"/>
          <w:szCs w:val="28"/>
        </w:rPr>
        <w:t xml:space="preserve">　</w:t>
      </w:r>
      <w:r w:rsidR="00A15A3B" w:rsidRPr="00923C54">
        <w:rPr>
          <w:rFonts w:hAnsi="標楷體" w:cs="標楷體" w:hint="eastAsia"/>
          <w:b/>
          <w:sz w:val="28"/>
          <w:szCs w:val="28"/>
        </w:rPr>
        <w:t>餘絀</w:t>
      </w:r>
      <w:r w:rsidRPr="00923C54">
        <w:rPr>
          <w:rFonts w:hAnsi="標楷體" w:cs="標楷體" w:hint="eastAsia"/>
          <w:b/>
          <w:sz w:val="28"/>
          <w:szCs w:val="28"/>
        </w:rPr>
        <w:t>之審定</w:t>
      </w:r>
    </w:p>
    <w:p w:rsidR="0060736B" w:rsidRPr="00923C54" w:rsidRDefault="00882022" w:rsidP="0075563A">
      <w:pPr>
        <w:widowControl/>
        <w:overflowPunct w:val="0"/>
        <w:spacing w:line="500" w:lineRule="exact"/>
        <w:ind w:firstLineChars="200" w:firstLine="480"/>
        <w:jc w:val="both"/>
        <w:rPr>
          <w:rFonts w:ascii="標楷體" w:eastAsia="標楷體" w:hAnsi="標楷體"/>
        </w:rPr>
      </w:pPr>
      <w:r w:rsidRPr="00923C54">
        <w:rPr>
          <w:rFonts w:ascii="標楷體" w:eastAsia="標楷體" w:hAnsi="標楷體" w:hint="eastAsia"/>
        </w:rPr>
        <w:t>111</w:t>
      </w:r>
      <w:r w:rsidR="0060736B" w:rsidRPr="00923C54">
        <w:rPr>
          <w:rFonts w:ascii="標楷體" w:eastAsia="標楷體" w:hAnsi="標楷體" w:hint="eastAsia"/>
        </w:rPr>
        <w:t>年度決算經行政院核定</w:t>
      </w:r>
      <w:r w:rsidRPr="00923C54">
        <w:rPr>
          <w:rFonts w:ascii="標楷體" w:eastAsia="標楷體" w:hAnsi="標楷體" w:hint="eastAsia"/>
        </w:rPr>
        <w:t>賸餘8,</w:t>
      </w:r>
      <w:r w:rsidRPr="00923C54">
        <w:rPr>
          <w:rFonts w:ascii="標楷體" w:eastAsia="標楷體" w:hAnsi="標楷體"/>
        </w:rPr>
        <w:t>929</w:t>
      </w:r>
      <w:r w:rsidRPr="00923C54">
        <w:rPr>
          <w:rFonts w:ascii="標楷體" w:eastAsia="標楷體" w:hAnsi="標楷體" w:hint="eastAsia"/>
        </w:rPr>
        <w:t>,</w:t>
      </w:r>
      <w:r w:rsidRPr="00923C54">
        <w:rPr>
          <w:rFonts w:ascii="標楷體" w:eastAsia="標楷體" w:hAnsi="標楷體"/>
        </w:rPr>
        <w:t>236</w:t>
      </w:r>
      <w:r w:rsidRPr="00923C54">
        <w:rPr>
          <w:rFonts w:ascii="標楷體" w:eastAsia="標楷體" w:hAnsi="標楷體" w:hint="eastAsia"/>
        </w:rPr>
        <w:t>,7</w:t>
      </w:r>
      <w:r w:rsidRPr="00923C54">
        <w:rPr>
          <w:rFonts w:ascii="標楷體" w:eastAsia="標楷體" w:hAnsi="標楷體"/>
        </w:rPr>
        <w:t>14</w:t>
      </w:r>
      <w:r w:rsidR="0060736B" w:rsidRPr="00923C54">
        <w:rPr>
          <w:rFonts w:ascii="標楷體" w:eastAsia="標楷體" w:hAnsi="標楷體" w:hint="eastAsia"/>
        </w:rPr>
        <w:t>元，經核尚無不合，予以照數審定。</w:t>
      </w:r>
    </w:p>
    <w:p w:rsidR="000A4EC1" w:rsidRPr="00923C54" w:rsidRDefault="000A4EC1" w:rsidP="0075563A">
      <w:pPr>
        <w:pStyle w:val="123"/>
        <w:spacing w:line="500" w:lineRule="exact"/>
        <w:ind w:firstLine="1261"/>
        <w:rPr>
          <w:rFonts w:hAnsi="標楷體" w:cs="標楷體"/>
          <w:b/>
          <w:sz w:val="28"/>
          <w:szCs w:val="28"/>
        </w:rPr>
      </w:pPr>
      <w:r w:rsidRPr="00923C54">
        <w:rPr>
          <w:rFonts w:hAnsi="標楷體" w:cs="標楷體"/>
          <w:b/>
          <w:sz w:val="28"/>
          <w:szCs w:val="28"/>
        </w:rPr>
        <w:t>4.</w:t>
      </w:r>
      <w:r w:rsidR="00164887" w:rsidRPr="00923C54">
        <w:rPr>
          <w:rFonts w:hAnsi="標楷體" w:cs="標楷體" w:hint="eastAsia"/>
          <w:b/>
          <w:sz w:val="28"/>
          <w:szCs w:val="28"/>
        </w:rPr>
        <w:t xml:space="preserve">　</w:t>
      </w:r>
      <w:r w:rsidRPr="00923C54">
        <w:rPr>
          <w:rFonts w:hAnsi="標楷體" w:cs="標楷體" w:hint="eastAsia"/>
          <w:b/>
          <w:sz w:val="28"/>
          <w:szCs w:val="28"/>
        </w:rPr>
        <w:t>現金流量之查核</w:t>
      </w:r>
    </w:p>
    <w:p w:rsidR="00934FAE" w:rsidRPr="00923C54" w:rsidRDefault="00882022" w:rsidP="0075563A">
      <w:pPr>
        <w:widowControl/>
        <w:overflowPunct w:val="0"/>
        <w:spacing w:line="500" w:lineRule="exact"/>
        <w:ind w:firstLineChars="200" w:firstLine="480"/>
        <w:jc w:val="both"/>
        <w:rPr>
          <w:rFonts w:ascii="標楷體" w:eastAsia="標楷體" w:hAnsi="標楷體"/>
          <w:bCs/>
        </w:rPr>
      </w:pPr>
      <w:r w:rsidRPr="00923C54">
        <w:rPr>
          <w:rFonts w:ascii="標楷體" w:eastAsia="標楷體" w:hAnsi="標楷體" w:hint="eastAsia"/>
        </w:rPr>
        <w:t>111</w:t>
      </w:r>
      <w:r w:rsidR="00735A08" w:rsidRPr="00923C54">
        <w:rPr>
          <w:rFonts w:ascii="標楷體" w:eastAsia="標楷體" w:hAnsi="標楷體" w:hint="eastAsia"/>
          <w:bCs/>
        </w:rPr>
        <w:t>年度</w:t>
      </w:r>
      <w:r w:rsidR="001368CB" w:rsidRPr="00923C54">
        <w:rPr>
          <w:rFonts w:ascii="標楷體" w:eastAsia="標楷體" w:hAnsi="標楷體" w:hint="eastAsia"/>
          <w:bCs/>
          <w:lang w:eastAsia="zh-HK"/>
        </w:rPr>
        <w:t>期初</w:t>
      </w:r>
      <w:r w:rsidR="001368CB" w:rsidRPr="00923C54">
        <w:rPr>
          <w:rFonts w:ascii="標楷體" w:eastAsia="標楷體" w:hAnsi="標楷體" w:hint="eastAsia"/>
          <w:bCs/>
        </w:rPr>
        <w:t>現金及約當現金</w:t>
      </w:r>
      <w:r w:rsidRPr="00923C54">
        <w:rPr>
          <w:rFonts w:ascii="標楷體" w:eastAsia="標楷體" w:hAnsi="標楷體" w:hint="eastAsia"/>
          <w:bCs/>
        </w:rPr>
        <w:t>3</w:t>
      </w:r>
      <w:r w:rsidRPr="00923C54">
        <w:rPr>
          <w:rFonts w:ascii="標楷體" w:eastAsia="標楷體" w:hAnsi="標楷體" w:hint="eastAsia"/>
        </w:rPr>
        <w:t>,575</w:t>
      </w:r>
      <w:r w:rsidR="003401B0" w:rsidRPr="00923C54">
        <w:rPr>
          <w:rFonts w:ascii="標楷體" w:eastAsia="標楷體" w:hAnsi="標楷體" w:hint="eastAsia"/>
          <w:bCs/>
        </w:rPr>
        <w:t>萬餘元</w:t>
      </w:r>
      <w:r w:rsidR="00735A08" w:rsidRPr="00923C54">
        <w:rPr>
          <w:rFonts w:ascii="標楷體" w:eastAsia="標楷體" w:hAnsi="標楷體" w:hint="eastAsia"/>
          <w:bCs/>
        </w:rPr>
        <w:t>，經業務</w:t>
      </w:r>
      <w:r w:rsidR="00BD5549" w:rsidRPr="00923C54">
        <w:rPr>
          <w:rFonts w:ascii="標楷體" w:eastAsia="標楷體" w:hAnsi="標楷體" w:hint="eastAsia"/>
          <w:bCs/>
        </w:rPr>
        <w:t>、</w:t>
      </w:r>
      <w:r w:rsidR="00BA2E41" w:rsidRPr="00923C54">
        <w:rPr>
          <w:rFonts w:ascii="標楷體" w:eastAsia="標楷體" w:hAnsi="標楷體" w:hint="eastAsia"/>
          <w:bCs/>
        </w:rPr>
        <w:t>投資</w:t>
      </w:r>
      <w:r w:rsidR="00BD5549" w:rsidRPr="00923C54">
        <w:rPr>
          <w:rFonts w:ascii="標楷體" w:eastAsia="標楷體" w:hAnsi="標楷體" w:hint="eastAsia"/>
          <w:bCs/>
        </w:rPr>
        <w:t>及籌資</w:t>
      </w:r>
      <w:r w:rsidR="00735A08" w:rsidRPr="00923C54">
        <w:rPr>
          <w:rFonts w:ascii="標楷體" w:eastAsia="標楷體" w:hAnsi="標楷體" w:hint="eastAsia"/>
          <w:bCs/>
        </w:rPr>
        <w:t>活動結果，現金及約當現金淨</w:t>
      </w:r>
      <w:r w:rsidRPr="00923C54">
        <w:rPr>
          <w:rFonts w:ascii="標楷體" w:eastAsia="標楷體" w:hAnsi="標楷體" w:hint="eastAsia"/>
          <w:bCs/>
        </w:rPr>
        <w:t>增</w:t>
      </w:r>
      <w:r w:rsidR="00BD5549" w:rsidRPr="00923C54">
        <w:rPr>
          <w:rFonts w:ascii="標楷體" w:eastAsia="標楷體" w:hAnsi="標楷體" w:hint="eastAsia"/>
          <w:bCs/>
        </w:rPr>
        <w:t>89</w:t>
      </w:r>
      <w:r w:rsidR="0084432C" w:rsidRPr="00923C54">
        <w:rPr>
          <w:rFonts w:ascii="標楷體" w:eastAsia="標楷體" w:hAnsi="標楷體" w:hint="eastAsia"/>
          <w:bCs/>
        </w:rPr>
        <w:t>億</w:t>
      </w:r>
      <w:r w:rsidR="00BD5549" w:rsidRPr="00923C54">
        <w:rPr>
          <w:rFonts w:ascii="標楷體" w:eastAsia="標楷體" w:hAnsi="標楷體" w:hint="eastAsia"/>
          <w:bCs/>
        </w:rPr>
        <w:t>2</w:t>
      </w:r>
      <w:r w:rsidR="00BD5549" w:rsidRPr="00923C54">
        <w:rPr>
          <w:rFonts w:ascii="標楷體" w:eastAsia="標楷體" w:hAnsi="標楷體" w:hint="eastAsia"/>
        </w:rPr>
        <w:t>,319</w:t>
      </w:r>
      <w:r w:rsidR="00735A08" w:rsidRPr="00923C54">
        <w:rPr>
          <w:rFonts w:ascii="標楷體" w:eastAsia="標楷體" w:hAnsi="標楷體" w:hint="eastAsia"/>
          <w:bCs/>
        </w:rPr>
        <w:t>萬餘元，期末現金及約當現金為</w:t>
      </w:r>
      <w:r w:rsidR="00BD5549" w:rsidRPr="00923C54">
        <w:rPr>
          <w:rFonts w:ascii="標楷體" w:eastAsia="標楷體" w:hAnsi="標楷體" w:hint="eastAsia"/>
          <w:bCs/>
        </w:rPr>
        <w:t>89億5</w:t>
      </w:r>
      <w:r w:rsidR="00BD5549" w:rsidRPr="00923C54">
        <w:rPr>
          <w:rFonts w:ascii="標楷體" w:eastAsia="標楷體" w:hAnsi="標楷體" w:hint="eastAsia"/>
        </w:rPr>
        <w:t>,895</w:t>
      </w:r>
      <w:r w:rsidR="00101272" w:rsidRPr="00923C54">
        <w:rPr>
          <w:rFonts w:ascii="標楷體" w:eastAsia="標楷體" w:hAnsi="標楷體" w:hint="eastAsia"/>
          <w:bCs/>
        </w:rPr>
        <w:t>萬餘元</w:t>
      </w:r>
      <w:r w:rsidR="00735A08" w:rsidRPr="00923C54">
        <w:rPr>
          <w:rFonts w:ascii="標楷體" w:eastAsia="標楷體" w:hAnsi="標楷體" w:hint="eastAsia"/>
          <w:bCs/>
        </w:rPr>
        <w:t>。</w:t>
      </w:r>
    </w:p>
    <w:p w:rsidR="00057175" w:rsidRPr="00923C54" w:rsidRDefault="003979B5" w:rsidP="0075563A">
      <w:pPr>
        <w:pStyle w:val="123"/>
        <w:spacing w:line="500" w:lineRule="exact"/>
        <w:ind w:firstLine="1261"/>
        <w:rPr>
          <w:rFonts w:hAnsi="標楷體" w:cs="標楷體"/>
          <w:b/>
          <w:sz w:val="28"/>
          <w:szCs w:val="28"/>
        </w:rPr>
      </w:pPr>
      <w:r w:rsidRPr="00923C54">
        <w:rPr>
          <w:rFonts w:hAnsi="標楷體" w:cs="標楷體" w:hint="eastAsia"/>
          <w:b/>
          <w:sz w:val="28"/>
          <w:szCs w:val="28"/>
        </w:rPr>
        <w:t>5.　重要審核意見</w:t>
      </w:r>
    </w:p>
    <w:p w:rsidR="00934FAE" w:rsidRPr="00923C54" w:rsidRDefault="00151877" w:rsidP="0075563A">
      <w:pPr>
        <w:widowControl/>
        <w:overflowPunct w:val="0"/>
        <w:spacing w:line="500" w:lineRule="exact"/>
        <w:ind w:firstLineChars="200" w:firstLine="561"/>
        <w:jc w:val="both"/>
        <w:outlineLvl w:val="0"/>
        <w:rPr>
          <w:rFonts w:ascii="標楷體" w:eastAsia="標楷體" w:hAnsi="標楷體"/>
          <w:b/>
          <w:sz w:val="28"/>
          <w:szCs w:val="28"/>
        </w:rPr>
      </w:pPr>
      <w:r w:rsidRPr="00923C54">
        <w:rPr>
          <w:rFonts w:ascii="標楷體" w:eastAsia="標楷體" w:hAnsi="標楷體" w:hint="eastAsia"/>
          <w:b/>
          <w:sz w:val="28"/>
          <w:szCs w:val="28"/>
        </w:rPr>
        <w:t>內政部</w:t>
      </w:r>
      <w:r w:rsidR="00DF4FDB" w:rsidRPr="00923C54">
        <w:rPr>
          <w:rFonts w:ascii="標楷體" w:eastAsia="標楷體" w:hAnsi="標楷體" w:hint="eastAsia"/>
          <w:b/>
          <w:sz w:val="28"/>
          <w:szCs w:val="28"/>
        </w:rPr>
        <w:t>營建署為防止土地利用不當違法開發，運用衛星影像及遙測技術辦理國土利用監測作業，惟比對衛星影像發現之變異點經通報各該處理權責單位，其近5年未回報及未辦結案件逐年上升，且有違規案件處於都市計畫區，其變異點面積大於1公頃又逾10年尚未辦結情形，允宜研謀改善，督促相關權責單位加強清理未回報與未辦結案件，落實變異點查證及確實執行回報作業，以有效防止土地使用違規行為，達到國土永續發展目標。</w:t>
      </w:r>
    </w:p>
    <w:p w:rsidR="00732E9F" w:rsidRPr="00923C54" w:rsidRDefault="00DA0F94" w:rsidP="00F7780B">
      <w:pPr>
        <w:overflowPunct w:val="0"/>
        <w:spacing w:line="500" w:lineRule="exact"/>
        <w:ind w:firstLineChars="200" w:firstLine="480"/>
        <w:jc w:val="both"/>
        <w:rPr>
          <w:rFonts w:ascii="標楷體" w:eastAsia="標楷體" w:hAnsi="標楷體"/>
        </w:rPr>
      </w:pPr>
      <w:r w:rsidRPr="00923C54">
        <w:rPr>
          <w:rFonts w:ascii="標楷體" w:eastAsia="標楷體" w:hAnsi="標楷體" w:hint="eastAsia"/>
        </w:rPr>
        <w:t>國土計畫法施行前，內政部營建署（下稱營建署）、行政院農業委員會水土保持局（下稱水保局）及經濟部水利署（下稱水利署）為有效防止土地利用不當違法開發，達到國土永續發展目標，分別委託專業團隊運用衛星影像及遙測技術辦理業務執掌範圍土地利用監測工作，以落實土地使用管理。國土計畫法於105年5月1日施行</w:t>
      </w:r>
      <w:r w:rsidR="00FB1DAD" w:rsidRPr="00923C54">
        <w:rPr>
          <w:rFonts w:ascii="標楷體" w:eastAsia="標楷體" w:hAnsi="標楷體" w:hint="eastAsia"/>
        </w:rPr>
        <w:t>後</w:t>
      </w:r>
      <w:r w:rsidRPr="00923C54">
        <w:rPr>
          <w:rFonts w:ascii="標楷體" w:eastAsia="標楷體" w:hAnsi="標楷體" w:hint="eastAsia"/>
        </w:rPr>
        <w:t>，明定國土利用監測工作係屬國土計畫主</w:t>
      </w:r>
      <w:r w:rsidRPr="00923C54">
        <w:rPr>
          <w:rFonts w:ascii="標楷體" w:eastAsia="標楷體" w:hAnsi="標楷體" w:hint="eastAsia"/>
        </w:rPr>
        <w:lastRenderedPageBreak/>
        <w:t>管機關內政部主管事項，內政部</w:t>
      </w:r>
      <w:r w:rsidR="00732E9F" w:rsidRPr="00923C54">
        <w:rPr>
          <w:rFonts w:ascii="標楷體" w:eastAsia="標楷體" w:hAnsi="標楷體" w:hint="eastAsia"/>
        </w:rPr>
        <w:t>於</w:t>
      </w:r>
      <w:r w:rsidRPr="00923C54">
        <w:rPr>
          <w:rFonts w:ascii="標楷體" w:eastAsia="標楷體" w:hAnsi="標楷體" w:hint="eastAsia"/>
        </w:rPr>
        <w:t>106年8月11日</w:t>
      </w:r>
      <w:r w:rsidR="00732E9F" w:rsidRPr="00923C54">
        <w:rPr>
          <w:rFonts w:ascii="標楷體" w:eastAsia="標楷體" w:hAnsi="標楷體" w:hint="eastAsia"/>
        </w:rPr>
        <w:t>召開</w:t>
      </w:r>
      <w:r w:rsidRPr="00923C54">
        <w:rPr>
          <w:rFonts w:ascii="標楷體" w:eastAsia="標楷體" w:hAnsi="標楷體" w:hint="eastAsia"/>
        </w:rPr>
        <w:t>協調會議決議</w:t>
      </w:r>
      <w:r w:rsidR="00732E9F" w:rsidRPr="00923C54">
        <w:rPr>
          <w:rFonts w:ascii="標楷體" w:eastAsia="標楷體" w:hAnsi="標楷體" w:hint="eastAsia"/>
        </w:rPr>
        <w:t>，國土利用監測工作由營建署統籌規劃辦理，</w:t>
      </w:r>
      <w:r w:rsidRPr="00923C54">
        <w:rPr>
          <w:rFonts w:ascii="標楷體" w:eastAsia="標楷體" w:hAnsi="標楷體" w:hint="eastAsia"/>
        </w:rPr>
        <w:t>近3年度（109至111年度）委外辦理經費分別為4,320</w:t>
      </w:r>
      <w:r w:rsidR="00732E9F" w:rsidRPr="00923C54">
        <w:rPr>
          <w:rFonts w:ascii="標楷體" w:eastAsia="標楷體" w:hAnsi="標楷體" w:hint="eastAsia"/>
        </w:rPr>
        <w:t>萬元</w:t>
      </w:r>
      <w:r w:rsidRPr="00923C54">
        <w:rPr>
          <w:rFonts w:ascii="標楷體" w:eastAsia="標楷體" w:hAnsi="標楷體" w:hint="eastAsia"/>
        </w:rPr>
        <w:t>、5,390</w:t>
      </w:r>
      <w:r w:rsidR="00732E9F" w:rsidRPr="00923C54">
        <w:rPr>
          <w:rFonts w:ascii="標楷體" w:eastAsia="標楷體" w:hAnsi="標楷體" w:hint="eastAsia"/>
        </w:rPr>
        <w:t>萬元</w:t>
      </w:r>
      <w:r w:rsidRPr="00923C54">
        <w:rPr>
          <w:rFonts w:ascii="標楷體" w:eastAsia="標楷體" w:hAnsi="標楷體" w:hint="eastAsia"/>
        </w:rPr>
        <w:t>、5,450萬元，係由營建署、水保局、水利署共同支應，其中有關營建署部分，109年度編列公務預算1,283萬餘元，110至111年度由國土永續發展基金分別編列預算2,426</w:t>
      </w:r>
      <w:r w:rsidR="00732E9F" w:rsidRPr="00923C54">
        <w:rPr>
          <w:rFonts w:ascii="標楷體" w:eastAsia="標楷體" w:hAnsi="標楷體" w:hint="eastAsia"/>
        </w:rPr>
        <w:t>萬餘元</w:t>
      </w:r>
      <w:r w:rsidRPr="00923C54">
        <w:rPr>
          <w:rFonts w:ascii="標楷體" w:eastAsia="標楷體" w:hAnsi="標楷體" w:hint="eastAsia"/>
        </w:rPr>
        <w:t>、2,446萬餘元辦理。</w:t>
      </w:r>
    </w:p>
    <w:p w:rsidR="00151877" w:rsidRPr="00923C54" w:rsidRDefault="00C732BB" w:rsidP="00F7780B">
      <w:pPr>
        <w:overflowPunct w:val="0"/>
        <w:spacing w:line="516" w:lineRule="exact"/>
        <w:ind w:firstLineChars="200" w:firstLine="480"/>
        <w:jc w:val="both"/>
        <w:rPr>
          <w:rFonts w:ascii="標楷體" w:eastAsia="標楷體" w:hAnsi="標楷體"/>
        </w:rPr>
      </w:pPr>
      <w:r w:rsidRPr="00923C54">
        <w:rPr>
          <w:rFonts w:hAnsi="標楷體"/>
          <w:noProof/>
        </w:rPr>
        <mc:AlternateContent>
          <mc:Choice Requires="wps">
            <w:drawing>
              <wp:anchor distT="0" distB="0" distL="114300" distR="114300" simplePos="0" relativeHeight="251705344" behindDoc="1" locked="0" layoutInCell="1" allowOverlap="1" wp14:anchorId="1538BBC6" wp14:editId="3C885C31">
                <wp:simplePos x="0" y="0"/>
                <wp:positionH relativeFrom="margin">
                  <wp:posOffset>1858645</wp:posOffset>
                </wp:positionH>
                <wp:positionV relativeFrom="paragraph">
                  <wp:posOffset>2134540</wp:posOffset>
                </wp:positionV>
                <wp:extent cx="4469130" cy="5120640"/>
                <wp:effectExtent l="0" t="0" r="7620" b="3810"/>
                <wp:wrapSquare wrapText="bothSides"/>
                <wp:docPr id="2" name="文字方塊 2"/>
                <wp:cNvGraphicFramePr/>
                <a:graphic xmlns:a="http://schemas.openxmlformats.org/drawingml/2006/main">
                  <a:graphicData uri="http://schemas.microsoft.com/office/word/2010/wordprocessingShape">
                    <wps:wsp>
                      <wps:cNvSpPr txBox="1"/>
                      <wps:spPr>
                        <a:xfrm>
                          <a:off x="0" y="0"/>
                          <a:ext cx="4469130" cy="5120640"/>
                        </a:xfrm>
                        <a:custGeom>
                          <a:avLst/>
                          <a:gdLst>
                            <a:gd name="connsiteX0" fmla="*/ 0 w 5284470"/>
                            <a:gd name="connsiteY0" fmla="*/ 0 h 5486400"/>
                            <a:gd name="connsiteX1" fmla="*/ 5284470 w 5284470"/>
                            <a:gd name="connsiteY1" fmla="*/ 0 h 5486400"/>
                            <a:gd name="connsiteX2" fmla="*/ 5284470 w 5284470"/>
                            <a:gd name="connsiteY2" fmla="*/ 5486400 h 5486400"/>
                            <a:gd name="connsiteX3" fmla="*/ 0 w 5284470"/>
                            <a:gd name="connsiteY3" fmla="*/ 5486400 h 5486400"/>
                            <a:gd name="connsiteX4" fmla="*/ 0 w 5284470"/>
                            <a:gd name="connsiteY4" fmla="*/ 0 h 5486400"/>
                            <a:gd name="connsiteX0" fmla="*/ 0 w 5284470"/>
                            <a:gd name="connsiteY0" fmla="*/ 0 h 5486400"/>
                            <a:gd name="connsiteX1" fmla="*/ 5284470 w 5284470"/>
                            <a:gd name="connsiteY1" fmla="*/ 0 h 5486400"/>
                            <a:gd name="connsiteX2" fmla="*/ 5284470 w 5284470"/>
                            <a:gd name="connsiteY2" fmla="*/ 5486400 h 5486400"/>
                            <a:gd name="connsiteX3" fmla="*/ 760021 w 5284470"/>
                            <a:gd name="connsiteY3" fmla="*/ 5486400 h 5486400"/>
                            <a:gd name="connsiteX4" fmla="*/ 0 w 5284470"/>
                            <a:gd name="connsiteY4" fmla="*/ 0 h 5486400"/>
                            <a:gd name="connsiteX0" fmla="*/ 0 w 4641894"/>
                            <a:gd name="connsiteY0" fmla="*/ 0 h 5486400"/>
                            <a:gd name="connsiteX1" fmla="*/ 4641894 w 4641894"/>
                            <a:gd name="connsiteY1" fmla="*/ 0 h 5486400"/>
                            <a:gd name="connsiteX2" fmla="*/ 4641894 w 4641894"/>
                            <a:gd name="connsiteY2" fmla="*/ 5486400 h 5486400"/>
                            <a:gd name="connsiteX3" fmla="*/ 117445 w 4641894"/>
                            <a:gd name="connsiteY3" fmla="*/ 5486400 h 5486400"/>
                            <a:gd name="connsiteX4" fmla="*/ 0 w 4641894"/>
                            <a:gd name="connsiteY4" fmla="*/ 0 h 5486400"/>
                            <a:gd name="connsiteX0" fmla="*/ 7234 w 4524449"/>
                            <a:gd name="connsiteY0" fmla="*/ 0 h 5486400"/>
                            <a:gd name="connsiteX1" fmla="*/ 4524449 w 4524449"/>
                            <a:gd name="connsiteY1" fmla="*/ 0 h 5486400"/>
                            <a:gd name="connsiteX2" fmla="*/ 4524449 w 4524449"/>
                            <a:gd name="connsiteY2" fmla="*/ 5486400 h 5486400"/>
                            <a:gd name="connsiteX3" fmla="*/ 0 w 4524449"/>
                            <a:gd name="connsiteY3" fmla="*/ 5486400 h 5486400"/>
                            <a:gd name="connsiteX4" fmla="*/ 7234 w 4524449"/>
                            <a:gd name="connsiteY4" fmla="*/ 0 h 5486400"/>
                            <a:gd name="connsiteX0" fmla="*/ 695 w 4525144"/>
                            <a:gd name="connsiteY0" fmla="*/ 0 h 5486400"/>
                            <a:gd name="connsiteX1" fmla="*/ 4525144 w 4525144"/>
                            <a:gd name="connsiteY1" fmla="*/ 0 h 5486400"/>
                            <a:gd name="connsiteX2" fmla="*/ 4525144 w 4525144"/>
                            <a:gd name="connsiteY2" fmla="*/ 5486400 h 5486400"/>
                            <a:gd name="connsiteX3" fmla="*/ 695 w 4525144"/>
                            <a:gd name="connsiteY3" fmla="*/ 5486400 h 5486400"/>
                            <a:gd name="connsiteX4" fmla="*/ 695 w 4525144"/>
                            <a:gd name="connsiteY4" fmla="*/ 0 h 5486400"/>
                            <a:gd name="connsiteX0" fmla="*/ 787 w 4525236"/>
                            <a:gd name="connsiteY0" fmla="*/ 0 h 5486400"/>
                            <a:gd name="connsiteX1" fmla="*/ 4525236 w 4525236"/>
                            <a:gd name="connsiteY1" fmla="*/ 0 h 5486400"/>
                            <a:gd name="connsiteX2" fmla="*/ 4525236 w 4525236"/>
                            <a:gd name="connsiteY2" fmla="*/ 5486400 h 5486400"/>
                            <a:gd name="connsiteX3" fmla="*/ 92 w 4525236"/>
                            <a:gd name="connsiteY3" fmla="*/ 5486400 h 5486400"/>
                            <a:gd name="connsiteX4" fmla="*/ 787 w 4525236"/>
                            <a:gd name="connsiteY4" fmla="*/ 0 h 54864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25236" h="5486400">
                              <a:moveTo>
                                <a:pt x="787" y="0"/>
                              </a:moveTo>
                              <a:lnTo>
                                <a:pt x="4525236" y="0"/>
                              </a:lnTo>
                              <a:lnTo>
                                <a:pt x="4525236" y="5486400"/>
                              </a:lnTo>
                              <a:lnTo>
                                <a:pt x="92" y="5486400"/>
                              </a:lnTo>
                              <a:cubicBezTo>
                                <a:pt x="2503" y="3657600"/>
                                <a:pt x="-1624" y="1828800"/>
                                <a:pt x="787" y="0"/>
                              </a:cubicBezTo>
                              <a:close/>
                            </a:path>
                          </a:pathLst>
                        </a:cu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76138" w:rsidRPr="000D61BE" w:rsidRDefault="00D76138" w:rsidP="00F7780B">
                            <w:pPr>
                              <w:overflowPunct w:val="0"/>
                              <w:spacing w:line="440" w:lineRule="exact"/>
                              <w:ind w:leftChars="50" w:left="833" w:hangingChars="297" w:hanging="713"/>
                              <w:jc w:val="center"/>
                              <w:rPr>
                                <w:rFonts w:ascii="標楷體" w:eastAsia="標楷體" w:hAnsi="標楷體" w:cs="新細明體"/>
                                <w:b/>
                                <w:color w:val="000000" w:themeColor="text1"/>
                              </w:rPr>
                            </w:pPr>
                            <w:r w:rsidRPr="00AD7EF7">
                              <w:rPr>
                                <w:rFonts w:ascii="標楷體" w:eastAsia="標楷體" w:hAnsi="標楷體" w:hint="eastAsia"/>
                                <w:b/>
                                <w:color w:val="000000" w:themeColor="text1"/>
                              </w:rPr>
                              <w:t>表</w:t>
                            </w:r>
                            <w:r w:rsidRPr="00AD7EF7">
                              <w:rPr>
                                <w:rFonts w:ascii="標楷體" w:eastAsia="標楷體" w:hAnsi="標楷體"/>
                                <w:b/>
                                <w:color w:val="000000" w:themeColor="text1"/>
                              </w:rPr>
                              <w:t>1</w:t>
                            </w:r>
                            <w:r w:rsidRPr="00AD7EF7">
                              <w:rPr>
                                <w:rFonts w:ascii="標楷體" w:eastAsia="標楷體" w:hAnsi="標楷體" w:cs="新細明體" w:hint="eastAsia"/>
                                <w:b/>
                                <w:color w:val="000000" w:themeColor="text1"/>
                              </w:rPr>
                              <w:t xml:space="preserve">　</w:t>
                            </w:r>
                            <w:r w:rsidRPr="00015D4E">
                              <w:rPr>
                                <w:rFonts w:ascii="標楷體" w:eastAsia="標楷體" w:hAnsi="標楷體" w:cs="新細明體" w:hint="eastAsia"/>
                                <w:b/>
                                <w:color w:val="000000" w:themeColor="text1"/>
                              </w:rPr>
                              <w:t>變異點未回報</w:t>
                            </w:r>
                            <w:r w:rsidRPr="00AD7EF7">
                              <w:rPr>
                                <w:rFonts w:ascii="標楷體" w:eastAsia="標楷體" w:hAnsi="標楷體" w:cs="新細明體" w:hint="eastAsia"/>
                                <w:b/>
                                <w:color w:val="000000" w:themeColor="text1"/>
                              </w:rPr>
                              <w:t>及違規案件未辦結情形</w:t>
                            </w:r>
                          </w:p>
                          <w:p w:rsidR="00D76138" w:rsidRPr="000D61BE" w:rsidRDefault="00D76138" w:rsidP="00F7780B">
                            <w:pPr>
                              <w:wordWrap w:val="0"/>
                              <w:overflowPunct w:val="0"/>
                              <w:spacing w:line="360" w:lineRule="exact"/>
                              <w:ind w:left="594" w:rightChars="-250" w:right="-600" w:hangingChars="297" w:hanging="594"/>
                              <w:jc w:val="right"/>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 xml:space="preserve">單位：件、％      </w:t>
                            </w:r>
                          </w:p>
                          <w:tbl>
                            <w:tblPr>
                              <w:tblStyle w:val="af0"/>
                              <w:tblW w:w="6800" w:type="dxa"/>
                              <w:tblInd w:w="-5" w:type="dxa"/>
                              <w:tblLayout w:type="fixed"/>
                              <w:tblLook w:val="04A0" w:firstRow="1" w:lastRow="0" w:firstColumn="1" w:lastColumn="0" w:noHBand="0" w:noVBand="1"/>
                            </w:tblPr>
                            <w:tblGrid>
                              <w:gridCol w:w="680"/>
                              <w:gridCol w:w="1020"/>
                              <w:gridCol w:w="1020"/>
                              <w:gridCol w:w="1020"/>
                              <w:gridCol w:w="1020"/>
                              <w:gridCol w:w="1020"/>
                              <w:gridCol w:w="1020"/>
                            </w:tblGrid>
                            <w:tr w:rsidR="00D76138" w:rsidRPr="000D61BE" w:rsidTr="00C732BB">
                              <w:trPr>
                                <w:trHeight w:val="113"/>
                                <w:tblHeader/>
                              </w:trPr>
                              <w:tc>
                                <w:tcPr>
                                  <w:tcW w:w="680" w:type="dxa"/>
                                  <w:vMerge w:val="restart"/>
                                  <w:tcBorders>
                                    <w:right w:val="single" w:sz="4" w:space="0" w:color="auto"/>
                                  </w:tcBorders>
                                  <w:vAlign w:val="center"/>
                                </w:tcPr>
                                <w:p w:rsidR="00D76138" w:rsidRPr="000D61BE" w:rsidRDefault="00D76138" w:rsidP="00CB4EB2">
                                  <w:pPr>
                                    <w:overflowPunct w:val="0"/>
                                    <w:adjustRightInd w:val="0"/>
                                    <w:snapToGrid w:val="0"/>
                                    <w:spacing w:line="20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年度</w:t>
                                  </w:r>
                                </w:p>
                              </w:tc>
                              <w:tc>
                                <w:tcPr>
                                  <w:tcW w:w="1020" w:type="dxa"/>
                                  <w:tcBorders>
                                    <w:top w:val="single" w:sz="4" w:space="0" w:color="auto"/>
                                    <w:left w:val="single" w:sz="4" w:space="0" w:color="auto"/>
                                    <w:bottom w:val="nil"/>
                                    <w:right w:val="nil"/>
                                  </w:tcBorders>
                                  <w:vAlign w:val="center"/>
                                </w:tcPr>
                                <w:p w:rsidR="00D76138" w:rsidRPr="000D61BE" w:rsidRDefault="00D76138" w:rsidP="00015D4E">
                                  <w:pPr>
                                    <w:overflowPunct w:val="0"/>
                                    <w:adjustRightInd w:val="0"/>
                                    <w:snapToGrid w:val="0"/>
                                    <w:spacing w:line="20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通報點數</w:t>
                                  </w:r>
                                </w:p>
                              </w:tc>
                              <w:tc>
                                <w:tcPr>
                                  <w:tcW w:w="1020" w:type="dxa"/>
                                  <w:tcBorders>
                                    <w:top w:val="single" w:sz="4" w:space="0" w:color="auto"/>
                                    <w:left w:val="nil"/>
                                    <w:bottom w:val="single" w:sz="4" w:space="0" w:color="auto"/>
                                    <w:right w:val="nil"/>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nil"/>
                                    <w:right w:val="nil"/>
                                  </w:tcBorders>
                                  <w:vAlign w:val="center"/>
                                </w:tcPr>
                                <w:p w:rsidR="00D76138" w:rsidRPr="00AD7EF7" w:rsidRDefault="00D76138" w:rsidP="00015D4E">
                                  <w:pPr>
                                    <w:overflowPunct w:val="0"/>
                                    <w:adjustRightInd w:val="0"/>
                                    <w:snapToGrid w:val="0"/>
                                    <w:spacing w:line="200" w:lineRule="exact"/>
                                    <w:jc w:val="center"/>
                                    <w:rPr>
                                      <w:rFonts w:ascii="標楷體" w:eastAsia="標楷體" w:hAnsi="標楷體"/>
                                      <w:bCs/>
                                      <w:color w:val="000000" w:themeColor="text1"/>
                                      <w:spacing w:val="-4"/>
                                      <w:sz w:val="20"/>
                                    </w:rPr>
                                  </w:pPr>
                                  <w:r w:rsidRPr="000D61BE">
                                    <w:rPr>
                                      <w:rFonts w:ascii="標楷體" w:eastAsia="標楷體" w:hAnsi="標楷體" w:hint="eastAsia"/>
                                      <w:bCs/>
                                      <w:color w:val="000000" w:themeColor="text1"/>
                                      <w:sz w:val="20"/>
                                    </w:rPr>
                                    <w:t>違規點數</w:t>
                                  </w:r>
                                </w:p>
                              </w:tc>
                              <w:tc>
                                <w:tcPr>
                                  <w:tcW w:w="1020" w:type="dxa"/>
                                  <w:tcBorders>
                                    <w:top w:val="single" w:sz="4" w:space="0" w:color="auto"/>
                                    <w:left w:val="nil"/>
                                    <w:bottom w:val="single" w:sz="4" w:space="0" w:color="auto"/>
                                    <w:right w:val="nil"/>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r>
                            <w:tr w:rsidR="00D76138" w:rsidRPr="000D61BE" w:rsidTr="00C732BB">
                              <w:trPr>
                                <w:trHeight w:val="113"/>
                                <w:tblHeader/>
                              </w:trPr>
                              <w:tc>
                                <w:tcPr>
                                  <w:tcW w:w="680" w:type="dxa"/>
                                  <w:vMerge/>
                                  <w:tcBorders>
                                    <w:right w:val="single" w:sz="4" w:space="0" w:color="auto"/>
                                  </w:tcBorders>
                                  <w:vAlign w:val="center"/>
                                </w:tcPr>
                                <w:p w:rsidR="00D76138" w:rsidRPr="000D61BE" w:rsidRDefault="00D76138" w:rsidP="00CB4EB2">
                                  <w:pPr>
                                    <w:overflowPunct w:val="0"/>
                                    <w:adjustRightInd w:val="0"/>
                                    <w:snapToGrid w:val="0"/>
                                    <w:spacing w:line="200" w:lineRule="exact"/>
                                    <w:jc w:val="center"/>
                                    <w:rPr>
                                      <w:rFonts w:ascii="標楷體" w:eastAsia="標楷體" w:hAnsi="標楷體"/>
                                      <w:bCs/>
                                      <w:color w:val="000000" w:themeColor="text1"/>
                                      <w:sz w:val="20"/>
                                    </w:rPr>
                                  </w:pPr>
                                </w:p>
                              </w:tc>
                              <w:tc>
                                <w:tcPr>
                                  <w:tcW w:w="1020" w:type="dxa"/>
                                  <w:tcBorders>
                                    <w:top w:val="nil"/>
                                    <w:left w:val="single" w:sz="4" w:space="0" w:color="auto"/>
                                    <w:bottom w:val="nil"/>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p>
                              </w:tc>
                              <w:tc>
                                <w:tcPr>
                                  <w:tcW w:w="1020" w:type="dxa"/>
                                  <w:tcBorders>
                                    <w:top w:val="single" w:sz="4" w:space="0" w:color="auto"/>
                                    <w:left w:val="single" w:sz="4" w:space="0" w:color="auto"/>
                                    <w:bottom w:val="nil"/>
                                    <w:right w:val="nil"/>
                                  </w:tcBorders>
                                  <w:vAlign w:val="center"/>
                                </w:tcPr>
                                <w:p w:rsidR="00D76138" w:rsidRPr="00AD7EF7" w:rsidRDefault="00D76138" w:rsidP="00015D4E">
                                  <w:pPr>
                                    <w:overflowPunct w:val="0"/>
                                    <w:adjustRightInd w:val="0"/>
                                    <w:snapToGrid w:val="0"/>
                                    <w:spacing w:line="200" w:lineRule="exact"/>
                                    <w:jc w:val="center"/>
                                    <w:rPr>
                                      <w:rFonts w:ascii="標楷體" w:eastAsia="標楷體" w:hAnsi="標楷體"/>
                                      <w:bCs/>
                                      <w:color w:val="000000" w:themeColor="text1"/>
                                      <w:spacing w:val="-4"/>
                                      <w:sz w:val="20"/>
                                    </w:rPr>
                                  </w:pPr>
                                  <w:r>
                                    <w:rPr>
                                      <w:rFonts w:ascii="標楷體" w:eastAsia="標楷體" w:hAnsi="標楷體" w:hint="eastAsia"/>
                                      <w:bCs/>
                                      <w:color w:val="000000" w:themeColor="text1"/>
                                      <w:spacing w:val="-4"/>
                                      <w:sz w:val="20"/>
                                    </w:rPr>
                                    <w:t>未回報</w:t>
                                  </w: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nil"/>
                                    <w:left w:val="single" w:sz="4" w:space="0" w:color="auto"/>
                                    <w:bottom w:val="nil"/>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nil"/>
                                    <w:right w:val="nil"/>
                                  </w:tcBorders>
                                  <w:vAlign w:val="center"/>
                                </w:tcPr>
                                <w:p w:rsidR="00D76138" w:rsidRPr="00AD7EF7" w:rsidRDefault="00D76138" w:rsidP="00015D4E">
                                  <w:pPr>
                                    <w:overflowPunct w:val="0"/>
                                    <w:adjustRightInd w:val="0"/>
                                    <w:snapToGrid w:val="0"/>
                                    <w:spacing w:line="200" w:lineRule="exact"/>
                                    <w:jc w:val="center"/>
                                    <w:rPr>
                                      <w:rFonts w:ascii="標楷體" w:eastAsia="標楷體" w:hAnsi="標楷體"/>
                                      <w:bCs/>
                                      <w:color w:val="000000" w:themeColor="text1"/>
                                      <w:spacing w:val="-4"/>
                                      <w:sz w:val="20"/>
                                    </w:rPr>
                                  </w:pPr>
                                  <w:r>
                                    <w:rPr>
                                      <w:rFonts w:ascii="標楷體" w:eastAsia="標楷體" w:hAnsi="標楷體" w:hint="eastAsia"/>
                                      <w:bCs/>
                                      <w:color w:val="000000" w:themeColor="text1"/>
                                      <w:spacing w:val="-4"/>
                                      <w:sz w:val="20"/>
                                    </w:rPr>
                                    <w:t>未辦結</w:t>
                                  </w: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r>
                            <w:tr w:rsidR="00D76138" w:rsidRPr="000D61BE" w:rsidTr="00C732BB">
                              <w:trPr>
                                <w:trHeight w:val="113"/>
                                <w:tblHeader/>
                              </w:trPr>
                              <w:tc>
                                <w:tcPr>
                                  <w:tcW w:w="680" w:type="dxa"/>
                                  <w:vMerge/>
                                  <w:tcBorders>
                                    <w:right w:val="single" w:sz="4" w:space="0" w:color="auto"/>
                                  </w:tcBorders>
                                  <w:vAlign w:val="center"/>
                                </w:tcPr>
                                <w:p w:rsidR="00D76138" w:rsidRPr="000D61BE" w:rsidRDefault="00D76138" w:rsidP="00015D4E">
                                  <w:pPr>
                                    <w:overflowPunct w:val="0"/>
                                    <w:adjustRightInd w:val="0"/>
                                    <w:snapToGrid w:val="0"/>
                                    <w:spacing w:line="200" w:lineRule="exact"/>
                                    <w:jc w:val="center"/>
                                    <w:rPr>
                                      <w:rFonts w:ascii="標楷體" w:eastAsia="標楷體" w:hAnsi="標楷體"/>
                                      <w:bCs/>
                                      <w:color w:val="000000" w:themeColor="text1"/>
                                      <w:sz w:val="20"/>
                                    </w:rPr>
                                  </w:pPr>
                                </w:p>
                              </w:tc>
                              <w:tc>
                                <w:tcPr>
                                  <w:tcW w:w="1020" w:type="dxa"/>
                                  <w:tcBorders>
                                    <w:top w:val="nil"/>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p>
                              </w:tc>
                              <w:tc>
                                <w:tcPr>
                                  <w:tcW w:w="1020" w:type="dxa"/>
                                  <w:tcBorders>
                                    <w:top w:val="nil"/>
                                    <w:left w:val="single" w:sz="4" w:space="0" w:color="auto"/>
                                    <w:bottom w:val="single" w:sz="4" w:space="0" w:color="auto"/>
                                    <w:right w:val="single" w:sz="4" w:space="0" w:color="auto"/>
                                  </w:tcBorders>
                                  <w:vAlign w:val="center"/>
                                </w:tcPr>
                                <w:p w:rsidR="00D76138" w:rsidRPr="00015D4E"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Pr>
                                      <w:rFonts w:ascii="標楷體" w:eastAsia="標楷體" w:hAnsi="標楷體" w:hint="eastAsia"/>
                                      <w:bCs/>
                                      <w:color w:val="000000" w:themeColor="text1"/>
                                      <w:sz w:val="20"/>
                                    </w:rPr>
                                    <w:t>占比</w:t>
                                  </w:r>
                                </w:p>
                              </w:tc>
                              <w:tc>
                                <w:tcPr>
                                  <w:tcW w:w="1020" w:type="dxa"/>
                                  <w:tcBorders>
                                    <w:top w:val="nil"/>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p>
                              </w:tc>
                              <w:tc>
                                <w:tcPr>
                                  <w:tcW w:w="1020" w:type="dxa"/>
                                  <w:tcBorders>
                                    <w:top w:val="nil"/>
                                    <w:left w:val="single" w:sz="4" w:space="0" w:color="auto"/>
                                    <w:bottom w:val="single" w:sz="4" w:space="0" w:color="auto"/>
                                    <w:right w:val="single" w:sz="4" w:space="0" w:color="auto"/>
                                  </w:tcBorders>
                                  <w:vAlign w:val="center"/>
                                </w:tcPr>
                                <w:p w:rsidR="00D76138" w:rsidRPr="00015D4E"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Pr>
                                      <w:rFonts w:ascii="標楷體" w:eastAsia="標楷體" w:hAnsi="標楷體" w:hint="eastAsia"/>
                                      <w:bCs/>
                                      <w:color w:val="000000" w:themeColor="text1"/>
                                      <w:sz w:val="20"/>
                                    </w:rPr>
                                    <w:t>占比</w:t>
                                  </w:r>
                                </w:p>
                              </w:tc>
                            </w:tr>
                            <w:tr w:rsidR="00D76138" w:rsidRPr="000D61BE" w:rsidTr="00C732BB">
                              <w:tc>
                                <w:tcPr>
                                  <w:tcW w:w="680" w:type="dxa"/>
                                  <w:vAlign w:val="center"/>
                                </w:tcPr>
                                <w:p w:rsidR="00D76138" w:rsidRPr="000D61BE" w:rsidRDefault="00D76138" w:rsidP="00015D4E">
                                  <w:pPr>
                                    <w:overflowPunct w:val="0"/>
                                    <w:adjustRightInd w:val="0"/>
                                    <w:snapToGrid w:val="0"/>
                                    <w:jc w:val="center"/>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合計</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76,765</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hint="eastAsia"/>
                                      <w:b/>
                                      <w:color w:val="000000" w:themeColor="text1"/>
                                      <w:sz w:val="20"/>
                                    </w:rPr>
                                    <w:t>1,174</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1.53</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31,871</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hint="eastAsia"/>
                                      <w:b/>
                                      <w:color w:val="000000" w:themeColor="text1"/>
                                      <w:sz w:val="20"/>
                                    </w:rPr>
                                    <w:t>8,544</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26</w:t>
                                  </w:r>
                                  <w:r w:rsidRPr="000D61BE">
                                    <w:rPr>
                                      <w:rFonts w:ascii="標楷體" w:eastAsia="標楷體" w:hAnsi="標楷體"/>
                                      <w:b/>
                                      <w:bCs/>
                                      <w:color w:val="000000" w:themeColor="text1"/>
                                      <w:sz w:val="20"/>
                                    </w:rPr>
                                    <w:t>.</w:t>
                                  </w:r>
                                  <w:r w:rsidRPr="000D61BE">
                                    <w:rPr>
                                      <w:rFonts w:ascii="標楷體" w:eastAsia="標楷體" w:hAnsi="標楷體" w:hint="eastAsia"/>
                                      <w:b/>
                                      <w:bCs/>
                                      <w:color w:val="000000" w:themeColor="text1"/>
                                      <w:sz w:val="20"/>
                                    </w:rPr>
                                    <w:t>81</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92</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256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29</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93</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93</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198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570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136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3.68</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97</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900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220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1.82</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1,575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391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1.28</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99</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1,314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435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10.11</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1,998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570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5.26</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1,152</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450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6.67</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102</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1,123</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404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1.73</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103</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2,206</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0.14</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684</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5.56</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104</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2,041</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0.24</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665</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31</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4.66</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105</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3,115</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10</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0.32</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887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4.28</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106</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3,335</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0.03</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1,108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133</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12.00</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4,013</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0.15</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1,450</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188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12.97</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7,244</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41</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0.57</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2,857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476</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16.66</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109</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14,171</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74</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0.52</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6,087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1,259</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20.68</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110</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17,167</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175</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1.02</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8,455</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2,384</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28.20</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111</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14,136</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859</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6.08</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7,000</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3,872</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55.31</w:t>
                                  </w:r>
                                </w:p>
                              </w:tc>
                            </w:tr>
                          </w:tbl>
                          <w:p w:rsidR="00D76138" w:rsidRPr="00CB4EB2" w:rsidRDefault="00D76138" w:rsidP="00C732BB">
                            <w:pPr>
                              <w:overflowPunct w:val="0"/>
                              <w:spacing w:line="260" w:lineRule="exact"/>
                              <w:ind w:leftChars="-480" w:left="-1152" w:firstLineChars="650" w:firstLine="1170"/>
                              <w:jc w:val="both"/>
                              <w:rPr>
                                <w:rFonts w:ascii="標楷體" w:eastAsia="標楷體" w:hAnsi="標楷體"/>
                                <w:bCs/>
                                <w:color w:val="000000" w:themeColor="text1"/>
                                <w:sz w:val="18"/>
                                <w:szCs w:val="18"/>
                              </w:rPr>
                            </w:pPr>
                            <w:r w:rsidRPr="000D61BE">
                              <w:rPr>
                                <w:rFonts w:ascii="標楷體" w:eastAsia="標楷體" w:hAnsi="標楷體" w:hint="eastAsia"/>
                                <w:bCs/>
                                <w:color w:val="000000" w:themeColor="text1"/>
                                <w:sz w:val="18"/>
                                <w:szCs w:val="18"/>
                              </w:rPr>
                              <w:t>資料來源：整理自營建署提供截至111年10月底</w:t>
                            </w:r>
                            <w:proofErr w:type="gramStart"/>
                            <w:r w:rsidRPr="000D61BE">
                              <w:rPr>
                                <w:rFonts w:ascii="標楷體" w:eastAsia="標楷體" w:hAnsi="標楷體" w:hint="eastAsia"/>
                                <w:bCs/>
                                <w:color w:val="000000" w:themeColor="text1"/>
                                <w:sz w:val="18"/>
                                <w:szCs w:val="18"/>
                              </w:rPr>
                              <w:t>止</w:t>
                            </w:r>
                            <w:proofErr w:type="gramEnd"/>
                            <w:r w:rsidRPr="000D61BE">
                              <w:rPr>
                                <w:rFonts w:ascii="標楷體" w:eastAsia="標楷體" w:hAnsi="標楷體" w:hint="eastAsia"/>
                                <w:bCs/>
                                <w:color w:val="000000" w:themeColor="text1"/>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8BBC6" id="文字方塊 2" o:spid="_x0000_s1026" style="position:absolute;left:0;text-align:left;margin-left:146.35pt;margin-top:168.05pt;width:351.9pt;height:403.2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4525236,5486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" adj="-11796480,,5400" path="m787,l4525236,r,5486400l92,5486400c2503,3657600,-1624,1828800,787,xe" fillcolor="white [3201]" stroked="f" strokeweight=".5pt">
                <v:stroke joinstyle="miter"/>
                <v:formulas/>
                <v:path arrowok="t" o:connecttype="custom" o:connectlocs="777,0;4469130,0;4469130,5120640;91,5120640;777,0" o:connectangles="0,0,0,0,0" textboxrect="0,0,4525236,5486400"/>
                <v:textbox>
                  <w:txbxContent>
                    <w:p w:rsidR="00D76138" w:rsidRPr="000D61BE" w:rsidRDefault="00D76138" w:rsidP="00F7780B">
                      <w:pPr>
                        <w:overflowPunct w:val="0"/>
                        <w:spacing w:line="440" w:lineRule="exact"/>
                        <w:ind w:leftChars="50" w:left="833" w:hangingChars="297" w:hanging="713"/>
                        <w:jc w:val="center"/>
                        <w:rPr>
                          <w:rFonts w:ascii="標楷體" w:eastAsia="標楷體" w:hAnsi="標楷體" w:cs="新細明體"/>
                          <w:b/>
                          <w:color w:val="000000" w:themeColor="text1"/>
                        </w:rPr>
                      </w:pPr>
                      <w:r w:rsidRPr="00AD7EF7">
                        <w:rPr>
                          <w:rFonts w:ascii="標楷體" w:eastAsia="標楷體" w:hAnsi="標楷體" w:hint="eastAsia"/>
                          <w:b/>
                          <w:color w:val="000000" w:themeColor="text1"/>
                        </w:rPr>
                        <w:t>表</w:t>
                      </w:r>
                      <w:r w:rsidRPr="00AD7EF7">
                        <w:rPr>
                          <w:rFonts w:ascii="標楷體" w:eastAsia="標楷體" w:hAnsi="標楷體"/>
                          <w:b/>
                          <w:color w:val="000000" w:themeColor="text1"/>
                        </w:rPr>
                        <w:t>1</w:t>
                      </w:r>
                      <w:r w:rsidRPr="00AD7EF7">
                        <w:rPr>
                          <w:rFonts w:ascii="標楷體" w:eastAsia="標楷體" w:hAnsi="標楷體" w:cs="新細明體" w:hint="eastAsia"/>
                          <w:b/>
                          <w:color w:val="000000" w:themeColor="text1"/>
                        </w:rPr>
                        <w:t xml:space="preserve">　</w:t>
                      </w:r>
                      <w:r w:rsidRPr="00015D4E">
                        <w:rPr>
                          <w:rFonts w:ascii="標楷體" w:eastAsia="標楷體" w:hAnsi="標楷體" w:cs="新細明體" w:hint="eastAsia"/>
                          <w:b/>
                          <w:color w:val="000000" w:themeColor="text1"/>
                        </w:rPr>
                        <w:t>變異點未回報</w:t>
                      </w:r>
                      <w:r w:rsidRPr="00AD7EF7">
                        <w:rPr>
                          <w:rFonts w:ascii="標楷體" w:eastAsia="標楷體" w:hAnsi="標楷體" w:cs="新細明體" w:hint="eastAsia"/>
                          <w:b/>
                          <w:color w:val="000000" w:themeColor="text1"/>
                        </w:rPr>
                        <w:t>及違規案件未辦結情形</w:t>
                      </w:r>
                    </w:p>
                    <w:p w:rsidR="00D76138" w:rsidRPr="000D61BE" w:rsidRDefault="00D76138" w:rsidP="00F7780B">
                      <w:pPr>
                        <w:wordWrap w:val="0"/>
                        <w:overflowPunct w:val="0"/>
                        <w:spacing w:line="360" w:lineRule="exact"/>
                        <w:ind w:left="594" w:rightChars="-250" w:right="-600" w:hangingChars="297" w:hanging="594"/>
                        <w:jc w:val="right"/>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 xml:space="preserve">單位：件、％      </w:t>
                      </w:r>
                    </w:p>
                    <w:tbl>
                      <w:tblPr>
                        <w:tblStyle w:val="af0"/>
                        <w:tblW w:w="6800" w:type="dxa"/>
                        <w:tblInd w:w="-5" w:type="dxa"/>
                        <w:tblLayout w:type="fixed"/>
                        <w:tblLook w:val="04A0" w:firstRow="1" w:lastRow="0" w:firstColumn="1" w:lastColumn="0" w:noHBand="0" w:noVBand="1"/>
                      </w:tblPr>
                      <w:tblGrid>
                        <w:gridCol w:w="680"/>
                        <w:gridCol w:w="1020"/>
                        <w:gridCol w:w="1020"/>
                        <w:gridCol w:w="1020"/>
                        <w:gridCol w:w="1020"/>
                        <w:gridCol w:w="1020"/>
                        <w:gridCol w:w="1020"/>
                      </w:tblGrid>
                      <w:tr w:rsidR="00D76138" w:rsidRPr="000D61BE" w:rsidTr="00C732BB">
                        <w:trPr>
                          <w:trHeight w:val="113"/>
                          <w:tblHeader/>
                        </w:trPr>
                        <w:tc>
                          <w:tcPr>
                            <w:tcW w:w="680" w:type="dxa"/>
                            <w:vMerge w:val="restart"/>
                            <w:tcBorders>
                              <w:right w:val="single" w:sz="4" w:space="0" w:color="auto"/>
                            </w:tcBorders>
                            <w:vAlign w:val="center"/>
                          </w:tcPr>
                          <w:p w:rsidR="00D76138" w:rsidRPr="000D61BE" w:rsidRDefault="00D76138" w:rsidP="00CB4EB2">
                            <w:pPr>
                              <w:overflowPunct w:val="0"/>
                              <w:adjustRightInd w:val="0"/>
                              <w:snapToGrid w:val="0"/>
                              <w:spacing w:line="20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年度</w:t>
                            </w:r>
                          </w:p>
                        </w:tc>
                        <w:tc>
                          <w:tcPr>
                            <w:tcW w:w="1020" w:type="dxa"/>
                            <w:tcBorders>
                              <w:top w:val="single" w:sz="4" w:space="0" w:color="auto"/>
                              <w:left w:val="single" w:sz="4" w:space="0" w:color="auto"/>
                              <w:bottom w:val="nil"/>
                              <w:right w:val="nil"/>
                            </w:tcBorders>
                            <w:vAlign w:val="center"/>
                          </w:tcPr>
                          <w:p w:rsidR="00D76138" w:rsidRPr="000D61BE" w:rsidRDefault="00D76138" w:rsidP="00015D4E">
                            <w:pPr>
                              <w:overflowPunct w:val="0"/>
                              <w:adjustRightInd w:val="0"/>
                              <w:snapToGrid w:val="0"/>
                              <w:spacing w:line="20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通報點數</w:t>
                            </w:r>
                          </w:p>
                        </w:tc>
                        <w:tc>
                          <w:tcPr>
                            <w:tcW w:w="1020" w:type="dxa"/>
                            <w:tcBorders>
                              <w:top w:val="single" w:sz="4" w:space="0" w:color="auto"/>
                              <w:left w:val="nil"/>
                              <w:bottom w:val="single" w:sz="4" w:space="0" w:color="auto"/>
                              <w:right w:val="nil"/>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nil"/>
                              <w:right w:val="nil"/>
                            </w:tcBorders>
                            <w:vAlign w:val="center"/>
                          </w:tcPr>
                          <w:p w:rsidR="00D76138" w:rsidRPr="00AD7EF7" w:rsidRDefault="00D76138" w:rsidP="00015D4E">
                            <w:pPr>
                              <w:overflowPunct w:val="0"/>
                              <w:adjustRightInd w:val="0"/>
                              <w:snapToGrid w:val="0"/>
                              <w:spacing w:line="200" w:lineRule="exact"/>
                              <w:jc w:val="center"/>
                              <w:rPr>
                                <w:rFonts w:ascii="標楷體" w:eastAsia="標楷體" w:hAnsi="標楷體"/>
                                <w:bCs/>
                                <w:color w:val="000000" w:themeColor="text1"/>
                                <w:spacing w:val="-4"/>
                                <w:sz w:val="20"/>
                              </w:rPr>
                            </w:pPr>
                            <w:r w:rsidRPr="000D61BE">
                              <w:rPr>
                                <w:rFonts w:ascii="標楷體" w:eastAsia="標楷體" w:hAnsi="標楷體" w:hint="eastAsia"/>
                                <w:bCs/>
                                <w:color w:val="000000" w:themeColor="text1"/>
                                <w:sz w:val="20"/>
                              </w:rPr>
                              <w:t>違規點數</w:t>
                            </w:r>
                          </w:p>
                        </w:tc>
                        <w:tc>
                          <w:tcPr>
                            <w:tcW w:w="1020" w:type="dxa"/>
                            <w:tcBorders>
                              <w:top w:val="single" w:sz="4" w:space="0" w:color="auto"/>
                              <w:left w:val="nil"/>
                              <w:bottom w:val="single" w:sz="4" w:space="0" w:color="auto"/>
                              <w:right w:val="nil"/>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r>
                      <w:tr w:rsidR="00D76138" w:rsidRPr="000D61BE" w:rsidTr="00C732BB">
                        <w:trPr>
                          <w:trHeight w:val="113"/>
                          <w:tblHeader/>
                        </w:trPr>
                        <w:tc>
                          <w:tcPr>
                            <w:tcW w:w="680" w:type="dxa"/>
                            <w:vMerge/>
                            <w:tcBorders>
                              <w:right w:val="single" w:sz="4" w:space="0" w:color="auto"/>
                            </w:tcBorders>
                            <w:vAlign w:val="center"/>
                          </w:tcPr>
                          <w:p w:rsidR="00D76138" w:rsidRPr="000D61BE" w:rsidRDefault="00D76138" w:rsidP="00CB4EB2">
                            <w:pPr>
                              <w:overflowPunct w:val="0"/>
                              <w:adjustRightInd w:val="0"/>
                              <w:snapToGrid w:val="0"/>
                              <w:spacing w:line="200" w:lineRule="exact"/>
                              <w:jc w:val="center"/>
                              <w:rPr>
                                <w:rFonts w:ascii="標楷體" w:eastAsia="標楷體" w:hAnsi="標楷體"/>
                                <w:bCs/>
                                <w:color w:val="000000" w:themeColor="text1"/>
                                <w:sz w:val="20"/>
                              </w:rPr>
                            </w:pPr>
                          </w:p>
                        </w:tc>
                        <w:tc>
                          <w:tcPr>
                            <w:tcW w:w="1020" w:type="dxa"/>
                            <w:tcBorders>
                              <w:top w:val="nil"/>
                              <w:left w:val="single" w:sz="4" w:space="0" w:color="auto"/>
                              <w:bottom w:val="nil"/>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p>
                        </w:tc>
                        <w:tc>
                          <w:tcPr>
                            <w:tcW w:w="1020" w:type="dxa"/>
                            <w:tcBorders>
                              <w:top w:val="single" w:sz="4" w:space="0" w:color="auto"/>
                              <w:left w:val="single" w:sz="4" w:space="0" w:color="auto"/>
                              <w:bottom w:val="nil"/>
                              <w:right w:val="nil"/>
                            </w:tcBorders>
                            <w:vAlign w:val="center"/>
                          </w:tcPr>
                          <w:p w:rsidR="00D76138" w:rsidRPr="00AD7EF7" w:rsidRDefault="00D76138" w:rsidP="00015D4E">
                            <w:pPr>
                              <w:overflowPunct w:val="0"/>
                              <w:adjustRightInd w:val="0"/>
                              <w:snapToGrid w:val="0"/>
                              <w:spacing w:line="200" w:lineRule="exact"/>
                              <w:jc w:val="center"/>
                              <w:rPr>
                                <w:rFonts w:ascii="標楷體" w:eastAsia="標楷體" w:hAnsi="標楷體"/>
                                <w:bCs/>
                                <w:color w:val="000000" w:themeColor="text1"/>
                                <w:spacing w:val="-4"/>
                                <w:sz w:val="20"/>
                              </w:rPr>
                            </w:pPr>
                            <w:r>
                              <w:rPr>
                                <w:rFonts w:ascii="標楷體" w:eastAsia="標楷體" w:hAnsi="標楷體" w:hint="eastAsia"/>
                                <w:bCs/>
                                <w:color w:val="000000" w:themeColor="text1"/>
                                <w:spacing w:val="-4"/>
                                <w:sz w:val="20"/>
                              </w:rPr>
                              <w:t>未回報</w:t>
                            </w: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nil"/>
                              <w:left w:val="single" w:sz="4" w:space="0" w:color="auto"/>
                              <w:bottom w:val="nil"/>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nil"/>
                              <w:right w:val="nil"/>
                            </w:tcBorders>
                            <w:vAlign w:val="center"/>
                          </w:tcPr>
                          <w:p w:rsidR="00D76138" w:rsidRPr="00AD7EF7" w:rsidRDefault="00D76138" w:rsidP="00015D4E">
                            <w:pPr>
                              <w:overflowPunct w:val="0"/>
                              <w:adjustRightInd w:val="0"/>
                              <w:snapToGrid w:val="0"/>
                              <w:spacing w:line="200" w:lineRule="exact"/>
                              <w:jc w:val="center"/>
                              <w:rPr>
                                <w:rFonts w:ascii="標楷體" w:eastAsia="標楷體" w:hAnsi="標楷體"/>
                                <w:bCs/>
                                <w:color w:val="000000" w:themeColor="text1"/>
                                <w:spacing w:val="-4"/>
                                <w:sz w:val="20"/>
                              </w:rPr>
                            </w:pPr>
                            <w:r>
                              <w:rPr>
                                <w:rFonts w:ascii="標楷體" w:eastAsia="標楷體" w:hAnsi="標楷體" w:hint="eastAsia"/>
                                <w:bCs/>
                                <w:color w:val="000000" w:themeColor="text1"/>
                                <w:spacing w:val="-4"/>
                                <w:sz w:val="20"/>
                              </w:rPr>
                              <w:t>未辦結</w:t>
                            </w:r>
                          </w:p>
                        </w:tc>
                        <w:tc>
                          <w:tcPr>
                            <w:tcW w:w="1020" w:type="dxa"/>
                            <w:tcBorders>
                              <w:top w:val="single" w:sz="4" w:space="0" w:color="auto"/>
                              <w:left w:val="nil"/>
                              <w:bottom w:val="single" w:sz="4" w:space="0" w:color="auto"/>
                              <w:right w:val="single" w:sz="4" w:space="0" w:color="auto"/>
                            </w:tcBorders>
                            <w:vAlign w:val="center"/>
                          </w:tcPr>
                          <w:p w:rsidR="00D76138" w:rsidRPr="00AD7EF7" w:rsidRDefault="00D76138" w:rsidP="00015D4E">
                            <w:pPr>
                              <w:overflowPunct w:val="0"/>
                              <w:adjustRightInd w:val="0"/>
                              <w:snapToGrid w:val="0"/>
                              <w:jc w:val="center"/>
                              <w:rPr>
                                <w:rFonts w:ascii="標楷體" w:eastAsia="標楷體" w:hAnsi="標楷體"/>
                                <w:bCs/>
                                <w:color w:val="000000" w:themeColor="text1"/>
                                <w:spacing w:val="-4"/>
                                <w:sz w:val="20"/>
                              </w:rPr>
                            </w:pPr>
                          </w:p>
                        </w:tc>
                      </w:tr>
                      <w:tr w:rsidR="00D76138" w:rsidRPr="000D61BE" w:rsidTr="00C732BB">
                        <w:trPr>
                          <w:trHeight w:val="113"/>
                          <w:tblHeader/>
                        </w:trPr>
                        <w:tc>
                          <w:tcPr>
                            <w:tcW w:w="680" w:type="dxa"/>
                            <w:vMerge/>
                            <w:tcBorders>
                              <w:right w:val="single" w:sz="4" w:space="0" w:color="auto"/>
                            </w:tcBorders>
                            <w:vAlign w:val="center"/>
                          </w:tcPr>
                          <w:p w:rsidR="00D76138" w:rsidRPr="000D61BE" w:rsidRDefault="00D76138" w:rsidP="00015D4E">
                            <w:pPr>
                              <w:overflowPunct w:val="0"/>
                              <w:adjustRightInd w:val="0"/>
                              <w:snapToGrid w:val="0"/>
                              <w:spacing w:line="200" w:lineRule="exact"/>
                              <w:jc w:val="center"/>
                              <w:rPr>
                                <w:rFonts w:ascii="標楷體" w:eastAsia="標楷體" w:hAnsi="標楷體"/>
                                <w:bCs/>
                                <w:color w:val="000000" w:themeColor="text1"/>
                                <w:sz w:val="20"/>
                              </w:rPr>
                            </w:pPr>
                          </w:p>
                        </w:tc>
                        <w:tc>
                          <w:tcPr>
                            <w:tcW w:w="1020" w:type="dxa"/>
                            <w:tcBorders>
                              <w:top w:val="nil"/>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p>
                        </w:tc>
                        <w:tc>
                          <w:tcPr>
                            <w:tcW w:w="1020" w:type="dxa"/>
                            <w:tcBorders>
                              <w:top w:val="nil"/>
                              <w:left w:val="single" w:sz="4" w:space="0" w:color="auto"/>
                              <w:bottom w:val="single" w:sz="4" w:space="0" w:color="auto"/>
                              <w:right w:val="single" w:sz="4" w:space="0" w:color="auto"/>
                            </w:tcBorders>
                            <w:vAlign w:val="center"/>
                          </w:tcPr>
                          <w:p w:rsidR="00D76138" w:rsidRPr="00015D4E"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Pr>
                                <w:rFonts w:ascii="標楷體" w:eastAsia="標楷體" w:hAnsi="標楷體" w:hint="eastAsia"/>
                                <w:bCs/>
                                <w:color w:val="000000" w:themeColor="text1"/>
                                <w:sz w:val="20"/>
                              </w:rPr>
                              <w:t>占比</w:t>
                            </w:r>
                          </w:p>
                        </w:tc>
                        <w:tc>
                          <w:tcPr>
                            <w:tcW w:w="1020" w:type="dxa"/>
                            <w:tcBorders>
                              <w:top w:val="nil"/>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p>
                        </w:tc>
                        <w:tc>
                          <w:tcPr>
                            <w:tcW w:w="1020" w:type="dxa"/>
                            <w:tcBorders>
                              <w:top w:val="nil"/>
                              <w:left w:val="single" w:sz="4" w:space="0" w:color="auto"/>
                              <w:bottom w:val="single" w:sz="4" w:space="0" w:color="auto"/>
                              <w:right w:val="single" w:sz="4" w:space="0" w:color="auto"/>
                            </w:tcBorders>
                            <w:vAlign w:val="center"/>
                          </w:tcPr>
                          <w:p w:rsidR="00D76138" w:rsidRPr="00015D4E" w:rsidRDefault="00D76138" w:rsidP="00015D4E">
                            <w:pPr>
                              <w:overflowPunct w:val="0"/>
                              <w:adjustRightInd w:val="0"/>
                              <w:snapToGrid w:val="0"/>
                              <w:jc w:val="center"/>
                              <w:rPr>
                                <w:rFonts w:ascii="標楷體" w:eastAsia="標楷體" w:hAnsi="標楷體"/>
                                <w:bCs/>
                                <w:color w:val="000000" w:themeColor="text1"/>
                                <w:spacing w:val="-4"/>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Pr>
                                <w:rFonts w:ascii="標楷體" w:eastAsia="標楷體" w:hAnsi="標楷體" w:hint="eastAsia"/>
                                <w:bCs/>
                                <w:color w:val="000000" w:themeColor="text1"/>
                                <w:sz w:val="20"/>
                              </w:rPr>
                              <w:t>占比</w:t>
                            </w:r>
                          </w:p>
                        </w:tc>
                      </w:tr>
                      <w:tr w:rsidR="00D76138" w:rsidRPr="000D61BE" w:rsidTr="00C732BB">
                        <w:tc>
                          <w:tcPr>
                            <w:tcW w:w="680" w:type="dxa"/>
                            <w:vAlign w:val="center"/>
                          </w:tcPr>
                          <w:p w:rsidR="00D76138" w:rsidRPr="000D61BE" w:rsidRDefault="00D76138" w:rsidP="00015D4E">
                            <w:pPr>
                              <w:overflowPunct w:val="0"/>
                              <w:adjustRightInd w:val="0"/>
                              <w:snapToGrid w:val="0"/>
                              <w:jc w:val="center"/>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合計</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76,765</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hint="eastAsia"/>
                                <w:b/>
                                <w:color w:val="000000" w:themeColor="text1"/>
                                <w:sz w:val="20"/>
                              </w:rPr>
                              <w:t>1,174</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1.53</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31,871</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hint="eastAsia"/>
                                <w:b/>
                                <w:color w:val="000000" w:themeColor="text1"/>
                                <w:sz w:val="20"/>
                              </w:rPr>
                              <w:t>8,544</w:t>
                            </w:r>
                          </w:p>
                        </w:tc>
                        <w:tc>
                          <w:tcPr>
                            <w:tcW w:w="1020" w:type="dxa"/>
                            <w:tcBorders>
                              <w:top w:val="single" w:sz="4" w:space="0" w:color="auto"/>
                            </w:tcBorders>
                            <w:vAlign w:val="center"/>
                          </w:tcPr>
                          <w:p w:rsidR="00D76138" w:rsidRPr="000D61BE" w:rsidRDefault="00D76138" w:rsidP="00015D4E">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26</w:t>
                            </w:r>
                            <w:r w:rsidRPr="000D61BE">
                              <w:rPr>
                                <w:rFonts w:ascii="標楷體" w:eastAsia="標楷體" w:hAnsi="標楷體"/>
                                <w:b/>
                                <w:bCs/>
                                <w:color w:val="000000" w:themeColor="text1"/>
                                <w:sz w:val="20"/>
                              </w:rPr>
                              <w:t>.</w:t>
                            </w:r>
                            <w:r w:rsidRPr="000D61BE">
                              <w:rPr>
                                <w:rFonts w:ascii="標楷體" w:eastAsia="標楷體" w:hAnsi="標楷體" w:hint="eastAsia"/>
                                <w:b/>
                                <w:bCs/>
                                <w:color w:val="000000" w:themeColor="text1"/>
                                <w:sz w:val="20"/>
                              </w:rPr>
                              <w:t>81</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92</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256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29</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93</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93</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198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570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136</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3.68</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97</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900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220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1.82</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1,575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391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1.28</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99</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1,314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435</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10.11</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1,998</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570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5.26</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101</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1,152</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450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30</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6.67</w:t>
                            </w:r>
                          </w:p>
                        </w:tc>
                      </w:tr>
                      <w:tr w:rsidR="00D76138" w:rsidRPr="000D61BE" w:rsidTr="00C732BB">
                        <w:tc>
                          <w:tcPr>
                            <w:tcW w:w="680" w:type="dxa"/>
                            <w:vAlign w:val="center"/>
                          </w:tcPr>
                          <w:p w:rsidR="00D76138" w:rsidRPr="000D61BE" w:rsidRDefault="00D76138" w:rsidP="0090384A">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102</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1,123</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hint="eastAsia"/>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Pr>
                                <w:rFonts w:ascii="標楷體" w:eastAsia="標楷體" w:hAnsi="標楷體"/>
                                <w:bCs/>
                                <w:color w:val="000000" w:themeColor="text1"/>
                                <w:sz w:val="20"/>
                              </w:rPr>
                              <w:t>－</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404</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w:t>
                            </w:r>
                          </w:p>
                        </w:tc>
                        <w:tc>
                          <w:tcPr>
                            <w:tcW w:w="1020" w:type="dxa"/>
                            <w:vAlign w:val="center"/>
                          </w:tcPr>
                          <w:p w:rsidR="00D76138" w:rsidRPr="000D61BE" w:rsidRDefault="00D76138" w:rsidP="0090384A">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1.73</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103</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2,206</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0.14</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684</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5.56</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104</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2,041</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0.24</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665</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31</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4.66</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105</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3,115</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10</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0.32</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887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4.28</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106</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3,335</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0.03</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1,108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133</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12.00</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4,013</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0.15</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1,450</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188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12.97</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108</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7,244</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41</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0.57</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2,857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476</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16.66</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109</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14,171</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74</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0.52</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6,087</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1,259</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20.68</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110</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17,167</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175</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1.02</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8,455</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2,384</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28.20</w:t>
                            </w:r>
                          </w:p>
                        </w:tc>
                      </w:tr>
                      <w:tr w:rsidR="00D76138" w:rsidRPr="000D61BE" w:rsidTr="00C732BB">
                        <w:tc>
                          <w:tcPr>
                            <w:tcW w:w="680" w:type="dxa"/>
                            <w:shd w:val="clear" w:color="auto" w:fill="auto"/>
                            <w:vAlign w:val="center"/>
                          </w:tcPr>
                          <w:p w:rsidR="00D76138" w:rsidRPr="000D61BE" w:rsidRDefault="00D76138" w:rsidP="00015D4E">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bCs/>
                                <w:color w:val="000000" w:themeColor="text1"/>
                                <w:sz w:val="20"/>
                              </w:rPr>
                              <w:t>111</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14,136</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859</w:t>
                            </w:r>
                          </w:p>
                        </w:tc>
                        <w:tc>
                          <w:tcPr>
                            <w:tcW w:w="1020" w:type="dxa"/>
                          </w:tcPr>
                          <w:p w:rsidR="00D76138" w:rsidRPr="000D61BE" w:rsidRDefault="00D76138" w:rsidP="00015D4E">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6.08</w:t>
                            </w:r>
                          </w:p>
                        </w:tc>
                        <w:tc>
                          <w:tcPr>
                            <w:tcW w:w="1020" w:type="dxa"/>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7,000</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3,872</w:t>
                            </w:r>
                          </w:p>
                        </w:tc>
                        <w:tc>
                          <w:tcPr>
                            <w:tcW w:w="1020" w:type="dxa"/>
                            <w:shd w:val="clear" w:color="auto" w:fill="auto"/>
                            <w:vAlign w:val="center"/>
                          </w:tcPr>
                          <w:p w:rsidR="00D76138" w:rsidRPr="000D61BE" w:rsidRDefault="00D76138" w:rsidP="00015D4E">
                            <w:pPr>
                              <w:overflowPunct w:val="0"/>
                              <w:adjustRightInd w:val="0"/>
                              <w:snapToGrid w:val="0"/>
                              <w:jc w:val="right"/>
                              <w:rPr>
                                <w:rFonts w:ascii="標楷體" w:eastAsia="標楷體" w:hAnsi="標楷體"/>
                                <w:bCs/>
                                <w:color w:val="000000" w:themeColor="text1"/>
                                <w:sz w:val="20"/>
                              </w:rPr>
                            </w:pPr>
                            <w:r w:rsidRPr="000D61BE">
                              <w:rPr>
                                <w:rFonts w:ascii="標楷體" w:eastAsia="標楷體" w:hAnsi="標楷體"/>
                                <w:bCs/>
                                <w:color w:val="000000" w:themeColor="text1"/>
                                <w:sz w:val="20"/>
                              </w:rPr>
                              <w:t>55.31</w:t>
                            </w:r>
                          </w:p>
                        </w:tc>
                      </w:tr>
                    </w:tbl>
                    <w:p w:rsidR="00D76138" w:rsidRPr="00CB4EB2" w:rsidRDefault="00D76138" w:rsidP="00C732BB">
                      <w:pPr>
                        <w:overflowPunct w:val="0"/>
                        <w:spacing w:line="260" w:lineRule="exact"/>
                        <w:ind w:leftChars="-480" w:left="-1152" w:firstLineChars="650" w:firstLine="1170"/>
                        <w:jc w:val="both"/>
                        <w:rPr>
                          <w:rFonts w:ascii="標楷體" w:eastAsia="標楷體" w:hAnsi="標楷體"/>
                          <w:bCs/>
                          <w:color w:val="000000" w:themeColor="text1"/>
                          <w:sz w:val="18"/>
                          <w:szCs w:val="18"/>
                        </w:rPr>
                      </w:pPr>
                      <w:r w:rsidRPr="000D61BE">
                        <w:rPr>
                          <w:rFonts w:ascii="標楷體" w:eastAsia="標楷體" w:hAnsi="標楷體" w:hint="eastAsia"/>
                          <w:bCs/>
                          <w:color w:val="000000" w:themeColor="text1"/>
                          <w:sz w:val="18"/>
                          <w:szCs w:val="18"/>
                        </w:rPr>
                        <w:t>資料來源：整理自營建署提供截至111年10月底</w:t>
                      </w:r>
                      <w:proofErr w:type="gramStart"/>
                      <w:r w:rsidRPr="000D61BE">
                        <w:rPr>
                          <w:rFonts w:ascii="標楷體" w:eastAsia="標楷體" w:hAnsi="標楷體" w:hint="eastAsia"/>
                          <w:bCs/>
                          <w:color w:val="000000" w:themeColor="text1"/>
                          <w:sz w:val="18"/>
                          <w:szCs w:val="18"/>
                        </w:rPr>
                        <w:t>止</w:t>
                      </w:r>
                      <w:proofErr w:type="gramEnd"/>
                      <w:r w:rsidRPr="000D61BE">
                        <w:rPr>
                          <w:rFonts w:ascii="標楷體" w:eastAsia="標楷體" w:hAnsi="標楷體" w:hint="eastAsia"/>
                          <w:bCs/>
                          <w:color w:val="000000" w:themeColor="text1"/>
                          <w:sz w:val="18"/>
                          <w:szCs w:val="18"/>
                        </w:rPr>
                        <w:t>資料。</w:t>
                      </w:r>
                    </w:p>
                  </w:txbxContent>
                </v:textbox>
                <w10:wrap type="square" anchorx="margin"/>
              </v:shape>
            </w:pict>
          </mc:Fallback>
        </mc:AlternateContent>
      </w:r>
      <w:r w:rsidR="00E17A0C">
        <w:rPr>
          <w:rFonts w:ascii="標楷體" w:eastAsia="標楷體" w:hAnsi="標楷體" w:hint="eastAsia"/>
        </w:rPr>
        <w:t>有關</w:t>
      </w:r>
      <w:r w:rsidR="00151877" w:rsidRPr="00923C54">
        <w:rPr>
          <w:rFonts w:ascii="標楷體" w:eastAsia="標楷體" w:hAnsi="標楷體" w:hint="eastAsia"/>
        </w:rPr>
        <w:t>國土利用監測作業係以臺澎金馬地區為監測範圍，運用衛星影像及遙測技術，透過比對</w:t>
      </w:r>
      <w:r w:rsidR="00D9680E" w:rsidRPr="00923C54">
        <w:rPr>
          <w:rFonts w:ascii="標楷體" w:eastAsia="標楷體" w:hAnsi="標楷體" w:hint="eastAsia"/>
        </w:rPr>
        <w:t>不同時期的衛星影像，找出地表有變化且疑似違規使用的變異點資訊。營建</w:t>
      </w:r>
      <w:r w:rsidR="00151877" w:rsidRPr="00923C54">
        <w:rPr>
          <w:rFonts w:ascii="標楷體" w:eastAsia="標楷體" w:hAnsi="標楷體" w:hint="eastAsia"/>
        </w:rPr>
        <w:t>署依據土地利用監測辦法第6</w:t>
      </w:r>
      <w:r w:rsidR="00D9680E" w:rsidRPr="00923C54">
        <w:rPr>
          <w:rFonts w:ascii="標楷體" w:eastAsia="標楷體" w:hAnsi="標楷體" w:hint="eastAsia"/>
        </w:rPr>
        <w:t>條規定，透過通報</w:t>
      </w:r>
      <w:r w:rsidR="00732E9F" w:rsidRPr="00923C54">
        <w:rPr>
          <w:rFonts w:ascii="標楷體" w:eastAsia="標楷體" w:hAnsi="標楷體" w:hint="eastAsia"/>
        </w:rPr>
        <w:t>系統通報當地市</w:t>
      </w:r>
      <w:r w:rsidR="00151877" w:rsidRPr="00923C54">
        <w:rPr>
          <w:rFonts w:ascii="標楷體" w:eastAsia="標楷體" w:hAnsi="標楷體" w:hint="eastAsia"/>
        </w:rPr>
        <w:t>縣</w:t>
      </w:r>
      <w:r w:rsidR="00732E9F" w:rsidRPr="00923C54">
        <w:rPr>
          <w:rFonts w:ascii="標楷體" w:eastAsia="標楷體" w:hAnsi="標楷體" w:hint="eastAsia"/>
        </w:rPr>
        <w:t>主管機關及鄉鎮市區</w:t>
      </w:r>
      <w:r w:rsidR="00151877" w:rsidRPr="00923C54">
        <w:rPr>
          <w:rFonts w:ascii="標楷體" w:eastAsia="標楷體" w:hAnsi="標楷體" w:hint="eastAsia"/>
        </w:rPr>
        <w:t>公所；各公所收到通報後，應於一定期限內至現地檢查，並於通報系統上傳照片及違規與否初步判斷；又市縣主管機關應查核各該公所上傳內容完整性，並將處理結果上傳通報系統。</w:t>
      </w:r>
      <w:r w:rsidR="00E17A0C">
        <w:rPr>
          <w:rFonts w:ascii="標楷體" w:eastAsia="標楷體" w:hAnsi="標楷體" w:hint="eastAsia"/>
        </w:rPr>
        <w:t>變異點則</w:t>
      </w:r>
      <w:r w:rsidR="00E77882" w:rsidRPr="00923C54">
        <w:rPr>
          <w:rFonts w:ascii="標楷體" w:eastAsia="標楷體" w:hAnsi="標楷體" w:hint="eastAsia"/>
        </w:rPr>
        <w:t>依現地查證之回報結果，區分為合法點數或違規點數，其中有關違規點數案件</w:t>
      </w:r>
      <w:r w:rsidR="0025297F" w:rsidRPr="00923C54">
        <w:rPr>
          <w:rFonts w:ascii="標楷體" w:eastAsia="標楷體" w:hAnsi="標楷體" w:hint="eastAsia"/>
        </w:rPr>
        <w:t>之</w:t>
      </w:r>
      <w:r w:rsidR="00E77882" w:rsidRPr="00923C54">
        <w:rPr>
          <w:rFonts w:ascii="標楷體" w:eastAsia="標楷體" w:hAnsi="標楷體" w:hint="eastAsia"/>
        </w:rPr>
        <w:t>後續處理係屬</w:t>
      </w:r>
      <w:r w:rsidR="00732E9F" w:rsidRPr="00923C54">
        <w:rPr>
          <w:rFonts w:ascii="標楷體" w:eastAsia="標楷體" w:hAnsi="標楷體" w:hint="eastAsia"/>
        </w:rPr>
        <w:t>市</w:t>
      </w:r>
      <w:r w:rsidR="00E77882" w:rsidRPr="00923C54">
        <w:rPr>
          <w:rFonts w:ascii="標楷體" w:eastAsia="標楷體" w:hAnsi="標楷體" w:hint="eastAsia"/>
        </w:rPr>
        <w:t>縣政府權責。據</w:t>
      </w:r>
      <w:r w:rsidR="00FB1DAD" w:rsidRPr="00923C54">
        <w:rPr>
          <w:rFonts w:ascii="標楷體" w:eastAsia="標楷體" w:hAnsi="標楷體" w:hint="eastAsia"/>
        </w:rPr>
        <w:t>營建署</w:t>
      </w:r>
      <w:r w:rsidR="00E77882" w:rsidRPr="00923C54">
        <w:rPr>
          <w:rFonts w:ascii="標楷體" w:eastAsia="標楷體" w:hAnsi="標楷體" w:hint="eastAsia"/>
        </w:rPr>
        <w:t>提供</w:t>
      </w:r>
      <w:r w:rsidR="00732E9F" w:rsidRPr="00923C54">
        <w:rPr>
          <w:rFonts w:ascii="標楷體" w:eastAsia="標楷體" w:hAnsi="標楷體" w:hint="eastAsia"/>
        </w:rPr>
        <w:t>截至111年10月底止之</w:t>
      </w:r>
      <w:r w:rsidR="00E77882" w:rsidRPr="00923C54">
        <w:rPr>
          <w:rFonts w:ascii="標楷體" w:eastAsia="標楷體" w:hAnsi="標楷體" w:hint="eastAsia"/>
        </w:rPr>
        <w:t>全國區域（含都市計畫區、非都市土地、國家公園等3類區域）變異點通報情形資料，</w:t>
      </w:r>
      <w:r w:rsidR="00D27DDF" w:rsidRPr="00923C54">
        <w:rPr>
          <w:rFonts w:ascii="標楷體" w:eastAsia="標楷體" w:hAnsi="標楷體" w:hint="eastAsia"/>
        </w:rPr>
        <w:t>該署歷年通報各機關點數計76,765件，</w:t>
      </w:r>
      <w:r w:rsidR="00DA0F94" w:rsidRPr="00923C54">
        <w:rPr>
          <w:rFonts w:ascii="標楷體" w:eastAsia="標楷體" w:hAnsi="標楷體" w:hint="eastAsia"/>
        </w:rPr>
        <w:t>其中</w:t>
      </w:r>
      <w:r w:rsidR="00D27DDF" w:rsidRPr="00923C54">
        <w:rPr>
          <w:rFonts w:ascii="標楷體" w:eastAsia="標楷體" w:hAnsi="標楷體" w:hint="eastAsia"/>
        </w:rPr>
        <w:t>機關已回報點數75,591件，依查報結果計有31,871</w:t>
      </w:r>
      <w:r w:rsidR="0066508B" w:rsidRPr="00923C54">
        <w:rPr>
          <w:rFonts w:ascii="標楷體" w:eastAsia="標楷體" w:hAnsi="標楷體" w:hint="eastAsia"/>
        </w:rPr>
        <w:t>件屬違規點數，後續</w:t>
      </w:r>
      <w:r w:rsidR="00D27DDF" w:rsidRPr="00923C54">
        <w:rPr>
          <w:rFonts w:ascii="標楷體" w:eastAsia="標楷體" w:hAnsi="標楷體" w:hint="eastAsia"/>
        </w:rPr>
        <w:t>已辦結點數23,327</w:t>
      </w:r>
      <w:r w:rsidR="00E17A0C">
        <w:rPr>
          <w:rFonts w:ascii="標楷體" w:eastAsia="標楷體" w:hAnsi="標楷體" w:hint="eastAsia"/>
        </w:rPr>
        <w:t>件；至於</w:t>
      </w:r>
      <w:r w:rsidR="00D27DDF" w:rsidRPr="00923C54">
        <w:rPr>
          <w:rFonts w:ascii="標楷體" w:eastAsia="標楷體" w:hAnsi="標楷體" w:hint="eastAsia"/>
        </w:rPr>
        <w:t>未辦結點數8,544件（</w:t>
      </w:r>
      <w:r w:rsidR="0066508B" w:rsidRPr="00923C54">
        <w:rPr>
          <w:rFonts w:ascii="標楷體" w:eastAsia="標楷體" w:hAnsi="標楷體" w:hint="eastAsia"/>
        </w:rPr>
        <w:t>包括</w:t>
      </w:r>
      <w:r w:rsidR="00D27DDF" w:rsidRPr="00923C54">
        <w:rPr>
          <w:rFonts w:ascii="標楷體" w:eastAsia="標楷體" w:hAnsi="標楷體" w:hint="eastAsia"/>
        </w:rPr>
        <w:t>非都市土地5,381件、都市計畫區3,156件、國家公園7件</w:t>
      </w:r>
      <w:r w:rsidR="009D384D" w:rsidRPr="00923C54">
        <w:rPr>
          <w:rFonts w:ascii="標楷體" w:eastAsia="標楷體" w:hAnsi="標楷體" w:hint="eastAsia"/>
        </w:rPr>
        <w:t>），未辦結比率26.81％（</w:t>
      </w:r>
      <w:r w:rsidR="00D27DDF" w:rsidRPr="00923C54">
        <w:rPr>
          <w:rFonts w:ascii="標楷體" w:eastAsia="標楷體" w:hAnsi="標楷體" w:hint="eastAsia"/>
        </w:rPr>
        <w:t>表</w:t>
      </w:r>
      <w:r w:rsidR="0025297F" w:rsidRPr="00923C54">
        <w:rPr>
          <w:rFonts w:ascii="標楷體" w:eastAsia="標楷體" w:hAnsi="標楷體" w:hint="eastAsia"/>
        </w:rPr>
        <w:t>1</w:t>
      </w:r>
      <w:r w:rsidR="00D27DDF" w:rsidRPr="00923C54">
        <w:rPr>
          <w:rFonts w:ascii="標楷體" w:eastAsia="標楷體" w:hAnsi="標楷體" w:hint="eastAsia"/>
        </w:rPr>
        <w:t>）</w:t>
      </w:r>
      <w:r w:rsidR="0066508B" w:rsidRPr="00923C54">
        <w:rPr>
          <w:rFonts w:ascii="標楷體" w:eastAsia="標楷體" w:hAnsi="標楷體" w:hint="eastAsia"/>
        </w:rPr>
        <w:t>，</w:t>
      </w:r>
      <w:r w:rsidR="00E17A0C">
        <w:rPr>
          <w:rFonts w:ascii="標楷體" w:eastAsia="標楷體" w:hAnsi="標楷體" w:hint="eastAsia"/>
        </w:rPr>
        <w:t>其中</w:t>
      </w:r>
      <w:r w:rsidR="009D384D" w:rsidRPr="00923C54">
        <w:rPr>
          <w:rFonts w:ascii="標楷體" w:eastAsia="標楷體" w:hAnsi="標楷體" w:hint="eastAsia"/>
        </w:rPr>
        <w:t>距通報年度已逾3年</w:t>
      </w:r>
      <w:r w:rsidR="0066508B" w:rsidRPr="00923C54">
        <w:rPr>
          <w:rFonts w:ascii="標楷體" w:eastAsia="標楷體" w:hAnsi="標楷體" w:hint="eastAsia"/>
        </w:rPr>
        <w:t>者</w:t>
      </w:r>
      <w:r w:rsidR="00E77882" w:rsidRPr="00923C54">
        <w:rPr>
          <w:rFonts w:ascii="標楷體" w:eastAsia="標楷體" w:hAnsi="標楷體" w:hint="eastAsia"/>
        </w:rPr>
        <w:t>計有</w:t>
      </w:r>
      <w:r w:rsidR="00E77882" w:rsidRPr="00923C54">
        <w:rPr>
          <w:rFonts w:ascii="標楷體" w:eastAsia="標楷體" w:hAnsi="標楷體" w:hint="eastAsia"/>
        </w:rPr>
        <w:lastRenderedPageBreak/>
        <w:t>1,029</w:t>
      </w:r>
      <w:r w:rsidR="0066508B" w:rsidRPr="00923C54">
        <w:rPr>
          <w:rFonts w:ascii="標楷體" w:eastAsia="標楷體" w:hAnsi="標楷體" w:hint="eastAsia"/>
        </w:rPr>
        <w:t>件，</w:t>
      </w:r>
      <w:r w:rsidR="00E77882" w:rsidRPr="00923C54">
        <w:rPr>
          <w:rFonts w:ascii="標楷體" w:eastAsia="標楷體" w:hAnsi="標楷體" w:hint="eastAsia"/>
        </w:rPr>
        <w:t>甚有118件已逾10</w:t>
      </w:r>
      <w:r w:rsidR="00E17A0C">
        <w:rPr>
          <w:rFonts w:ascii="標楷體" w:eastAsia="標楷體" w:hAnsi="標楷體" w:hint="eastAsia"/>
        </w:rPr>
        <w:t>年尚未辦結。</w:t>
      </w:r>
      <w:r w:rsidR="00E77882" w:rsidRPr="00923C54">
        <w:rPr>
          <w:rFonts w:ascii="標楷體" w:eastAsia="標楷體" w:hAnsi="標楷體" w:hint="eastAsia"/>
        </w:rPr>
        <w:t>另</w:t>
      </w:r>
      <w:r w:rsidR="0066508B" w:rsidRPr="00923C54">
        <w:rPr>
          <w:rFonts w:ascii="標楷體" w:eastAsia="標楷體" w:hAnsi="標楷體" w:hint="eastAsia"/>
        </w:rPr>
        <w:t>以</w:t>
      </w:r>
      <w:r w:rsidR="00E77882" w:rsidRPr="00923C54">
        <w:rPr>
          <w:rFonts w:ascii="標楷體" w:eastAsia="標楷體" w:hAnsi="標楷體" w:hint="eastAsia"/>
        </w:rPr>
        <w:t>變異點面積</w:t>
      </w:r>
      <w:r w:rsidR="0066508B" w:rsidRPr="00923C54">
        <w:rPr>
          <w:rFonts w:ascii="標楷體" w:eastAsia="標楷體" w:hAnsi="標楷體" w:hint="eastAsia"/>
        </w:rPr>
        <w:t>分析，</w:t>
      </w:r>
      <w:r w:rsidR="00E77882" w:rsidRPr="00923C54">
        <w:rPr>
          <w:rFonts w:ascii="標楷體" w:eastAsia="標楷體" w:hAnsi="標楷體" w:hint="eastAsia"/>
        </w:rPr>
        <w:t>大於</w:t>
      </w:r>
      <w:r w:rsidR="008606F9" w:rsidRPr="00923C54">
        <w:rPr>
          <w:rFonts w:ascii="標楷體" w:hAnsi="標楷體" w:hint="eastAsia"/>
          <w:b/>
          <w:noProof/>
        </w:rPr>
        <mc:AlternateContent>
          <mc:Choice Requires="wps">
            <w:drawing>
              <wp:anchor distT="0" distB="0" distL="114300" distR="114300" simplePos="0" relativeHeight="251703296" behindDoc="0" locked="0" layoutInCell="1" allowOverlap="1" wp14:anchorId="62C98829" wp14:editId="687977D1">
                <wp:simplePos x="0" y="0"/>
                <wp:positionH relativeFrom="column">
                  <wp:posOffset>3209925</wp:posOffset>
                </wp:positionH>
                <wp:positionV relativeFrom="paragraph">
                  <wp:posOffset>24575</wp:posOffset>
                </wp:positionV>
                <wp:extent cx="3079750" cy="4084955"/>
                <wp:effectExtent l="0" t="0" r="0" b="0"/>
                <wp:wrapSquare wrapText="bothSides"/>
                <wp:docPr id="3" name="矩形 3"/>
                <wp:cNvGraphicFramePr/>
                <a:graphic xmlns:a="http://schemas.openxmlformats.org/drawingml/2006/main">
                  <a:graphicData uri="http://schemas.microsoft.com/office/word/2010/wordprocessingShape">
                    <wps:wsp>
                      <wps:cNvSpPr/>
                      <wps:spPr>
                        <a:xfrm>
                          <a:off x="0" y="0"/>
                          <a:ext cx="3079750" cy="40849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76138" w:rsidRPr="000D61BE" w:rsidRDefault="00D76138" w:rsidP="00D03D1C">
                            <w:pPr>
                              <w:overflowPunct w:val="0"/>
                              <w:spacing w:line="260" w:lineRule="exact"/>
                              <w:ind w:left="713" w:hangingChars="297" w:hanging="713"/>
                              <w:jc w:val="center"/>
                              <w:rPr>
                                <w:rFonts w:ascii="標楷體" w:eastAsia="標楷體" w:hAnsi="標楷體" w:cs="新細明體"/>
                                <w:color w:val="000000" w:themeColor="text1"/>
                              </w:rPr>
                            </w:pPr>
                            <w:r w:rsidRPr="000D61BE">
                              <w:rPr>
                                <w:rFonts w:ascii="標楷體" w:eastAsia="標楷體" w:hAnsi="標楷體" w:hint="eastAsia"/>
                                <w:b/>
                                <w:color w:val="000000" w:themeColor="text1"/>
                              </w:rPr>
                              <w:t>表</w:t>
                            </w:r>
                            <w:r w:rsidRPr="000D61BE">
                              <w:rPr>
                                <w:rFonts w:ascii="標楷體" w:eastAsia="標楷體" w:hAnsi="標楷體"/>
                                <w:b/>
                                <w:color w:val="000000" w:themeColor="text1"/>
                              </w:rPr>
                              <w:t>2</w:t>
                            </w:r>
                            <w:r w:rsidRPr="000D61BE">
                              <w:rPr>
                                <w:rFonts w:ascii="標楷體" w:eastAsia="標楷體" w:hAnsi="標楷體" w:cs="新細明體" w:hint="eastAsia"/>
                                <w:b/>
                                <w:color w:val="000000" w:themeColor="text1"/>
                              </w:rPr>
                              <w:t xml:space="preserve">　</w:t>
                            </w:r>
                            <w:r w:rsidRPr="000D61BE">
                              <w:rPr>
                                <w:rFonts w:ascii="標楷體" w:eastAsia="標楷體" w:hAnsi="標楷體" w:cs="新細明體" w:hint="eastAsia"/>
                                <w:b/>
                                <w:color w:val="000000" w:themeColor="text1"/>
                              </w:rPr>
                              <w:t>變異點面積大於1公頃之未辦結案件</w:t>
                            </w:r>
                          </w:p>
                          <w:p w:rsidR="00D76138" w:rsidRPr="000D61BE" w:rsidRDefault="00D76138" w:rsidP="00D03D1C">
                            <w:pPr>
                              <w:wordWrap w:val="0"/>
                              <w:overflowPunct w:val="0"/>
                              <w:spacing w:line="420" w:lineRule="exact"/>
                              <w:ind w:left="594" w:rightChars="-260" w:right="-624" w:hangingChars="297" w:hanging="594"/>
                              <w:jc w:val="right"/>
                              <w:rPr>
                                <w:rFonts w:ascii="標楷體" w:eastAsia="標楷體" w:hAnsi="標楷體"/>
                                <w:bCs/>
                                <w:color w:val="000000" w:themeColor="text1"/>
                                <w:sz w:val="20"/>
                              </w:rPr>
                            </w:pPr>
                            <w:r>
                              <w:rPr>
                                <w:rFonts w:ascii="標楷體" w:eastAsia="標楷體" w:hAnsi="標楷體" w:hint="eastAsia"/>
                                <w:bCs/>
                                <w:color w:val="000000" w:themeColor="text1"/>
                                <w:sz w:val="20"/>
                              </w:rPr>
                              <w:t>單位：件、公頃</w:t>
                            </w:r>
                            <w:r w:rsidRPr="000D61BE">
                              <w:rPr>
                                <w:rFonts w:ascii="標楷體" w:eastAsia="標楷體" w:hAnsi="標楷體" w:hint="eastAsia"/>
                                <w:bCs/>
                                <w:color w:val="000000" w:themeColor="text1"/>
                                <w:sz w:val="20"/>
                              </w:rPr>
                              <w:t xml:space="preserve">      </w:t>
                            </w:r>
                          </w:p>
                          <w:tbl>
                            <w:tblPr>
                              <w:tblStyle w:val="af0"/>
                              <w:tblW w:w="4578" w:type="dxa"/>
                              <w:tblInd w:w="-5" w:type="dxa"/>
                              <w:tblLayout w:type="fixed"/>
                              <w:tblLook w:val="04A0" w:firstRow="1" w:lastRow="0" w:firstColumn="1" w:lastColumn="0" w:noHBand="0" w:noVBand="1"/>
                            </w:tblPr>
                            <w:tblGrid>
                              <w:gridCol w:w="1247"/>
                              <w:gridCol w:w="821"/>
                              <w:gridCol w:w="821"/>
                              <w:gridCol w:w="822"/>
                              <w:gridCol w:w="867"/>
                            </w:tblGrid>
                            <w:tr w:rsidR="00D76138" w:rsidRPr="000D61BE" w:rsidTr="004F6A0B">
                              <w:trPr>
                                <w:trHeight w:val="297"/>
                                <w:tblHeader/>
                              </w:trPr>
                              <w:tc>
                                <w:tcPr>
                                  <w:tcW w:w="1247" w:type="dxa"/>
                                  <w:vMerge w:val="restart"/>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r>
                                    <w:rPr>
                                      <w:rFonts w:ascii="標楷體" w:eastAsia="標楷體" w:hAnsi="標楷體" w:hint="eastAsia"/>
                                      <w:bCs/>
                                      <w:color w:val="000000" w:themeColor="text1"/>
                                      <w:sz w:val="20"/>
                                    </w:rPr>
                                    <w:t>權責單位</w:t>
                                  </w:r>
                                </w:p>
                              </w:tc>
                              <w:tc>
                                <w:tcPr>
                                  <w:tcW w:w="2464" w:type="dxa"/>
                                  <w:gridSpan w:val="3"/>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區域類型</w:t>
                                  </w:r>
                                </w:p>
                              </w:tc>
                              <w:tc>
                                <w:tcPr>
                                  <w:tcW w:w="867" w:type="dxa"/>
                                  <w:vMerge w:val="restart"/>
                                  <w:vAlign w:val="center"/>
                                </w:tcPr>
                                <w:p w:rsidR="00D76138" w:rsidRPr="000D61BE" w:rsidRDefault="00D76138" w:rsidP="00535D89">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面積</w:t>
                                  </w:r>
                                </w:p>
                              </w:tc>
                            </w:tr>
                            <w:tr w:rsidR="00D76138" w:rsidRPr="000D61BE" w:rsidTr="004F6A0B">
                              <w:trPr>
                                <w:trHeight w:val="297"/>
                                <w:tblHeader/>
                              </w:trPr>
                              <w:tc>
                                <w:tcPr>
                                  <w:tcW w:w="1247" w:type="dxa"/>
                                  <w:vMerge/>
                                  <w:vAlign w:val="center"/>
                                </w:tcPr>
                                <w:p w:rsidR="00D76138" w:rsidRPr="000D61BE" w:rsidRDefault="00D76138" w:rsidP="004F6A0B">
                                  <w:pPr>
                                    <w:overflowPunct w:val="0"/>
                                    <w:spacing w:line="600" w:lineRule="exact"/>
                                    <w:jc w:val="center"/>
                                    <w:rPr>
                                      <w:rFonts w:ascii="標楷體" w:eastAsia="標楷體" w:hAnsi="標楷體"/>
                                      <w:bCs/>
                                      <w:color w:val="000000" w:themeColor="text1"/>
                                      <w:sz w:val="20"/>
                                    </w:rPr>
                                  </w:pPr>
                                </w:p>
                              </w:tc>
                              <w:tc>
                                <w:tcPr>
                                  <w:tcW w:w="821" w:type="dxa"/>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合計</w:t>
                                  </w:r>
                                </w:p>
                              </w:tc>
                              <w:tc>
                                <w:tcPr>
                                  <w:tcW w:w="821" w:type="dxa"/>
                                  <w:vAlign w:val="center"/>
                                </w:tcPr>
                                <w:p w:rsidR="00D76138" w:rsidRPr="000D61BE" w:rsidRDefault="00D76138" w:rsidP="001C7584">
                                  <w:pPr>
                                    <w:overflowPunct w:val="0"/>
                                    <w:adjustRightInd w:val="0"/>
                                    <w:snapToGrid w:val="0"/>
                                    <w:spacing w:line="26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非都市土地</w:t>
                                  </w:r>
                                </w:p>
                              </w:tc>
                              <w:tc>
                                <w:tcPr>
                                  <w:tcW w:w="822" w:type="dxa"/>
                                  <w:vAlign w:val="center"/>
                                </w:tcPr>
                                <w:p w:rsidR="00D76138" w:rsidRDefault="00D76138" w:rsidP="0075563A">
                                  <w:pPr>
                                    <w:overflowPunct w:val="0"/>
                                    <w:adjustRightInd w:val="0"/>
                                    <w:snapToGrid w:val="0"/>
                                    <w:spacing w:line="20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都市</w:t>
                                  </w:r>
                                </w:p>
                                <w:p w:rsidR="00D76138" w:rsidRPr="000D61BE" w:rsidRDefault="00D76138" w:rsidP="001C7584">
                                  <w:pPr>
                                    <w:overflowPunct w:val="0"/>
                                    <w:adjustRightInd w:val="0"/>
                                    <w:snapToGrid w:val="0"/>
                                    <w:spacing w:line="26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計畫區</w:t>
                                  </w:r>
                                </w:p>
                              </w:tc>
                              <w:tc>
                                <w:tcPr>
                                  <w:tcW w:w="867" w:type="dxa"/>
                                  <w:vMerge/>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p>
                              </w:tc>
                            </w:tr>
                            <w:tr w:rsidR="00D76138" w:rsidRPr="000D61BE" w:rsidTr="007D2952">
                              <w:trPr>
                                <w:trHeight w:val="283"/>
                              </w:trPr>
                              <w:tc>
                                <w:tcPr>
                                  <w:tcW w:w="1247" w:type="dxa"/>
                                  <w:vAlign w:val="center"/>
                                </w:tcPr>
                                <w:p w:rsidR="00D76138" w:rsidRPr="000D61BE" w:rsidRDefault="00D76138" w:rsidP="004F6A0B">
                                  <w:pPr>
                                    <w:overflowPunct w:val="0"/>
                                    <w:adjustRightInd w:val="0"/>
                                    <w:snapToGrid w:val="0"/>
                                    <w:jc w:val="center"/>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合計</w:t>
                                  </w:r>
                                </w:p>
                              </w:tc>
                              <w:tc>
                                <w:tcPr>
                                  <w:tcW w:w="821" w:type="dxa"/>
                                </w:tcPr>
                                <w:p w:rsidR="00D76138" w:rsidRPr="000D61BE" w:rsidRDefault="00D76138" w:rsidP="004F6A0B">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232</w:t>
                                  </w:r>
                                </w:p>
                              </w:tc>
                              <w:tc>
                                <w:tcPr>
                                  <w:tcW w:w="821" w:type="dxa"/>
                                </w:tcPr>
                                <w:p w:rsidR="00D76138" w:rsidRPr="000D61BE" w:rsidRDefault="00D76138" w:rsidP="004F6A0B">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142</w:t>
                                  </w:r>
                                </w:p>
                              </w:tc>
                              <w:tc>
                                <w:tcPr>
                                  <w:tcW w:w="822" w:type="dxa"/>
                                </w:tcPr>
                                <w:p w:rsidR="00D76138" w:rsidRPr="000D61BE" w:rsidRDefault="00D76138" w:rsidP="004F6A0B">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90</w:t>
                                  </w:r>
                                </w:p>
                              </w:tc>
                              <w:tc>
                                <w:tcPr>
                                  <w:tcW w:w="867" w:type="dxa"/>
                                  <w:vAlign w:val="center"/>
                                </w:tcPr>
                                <w:p w:rsidR="00D76138" w:rsidRPr="00923C54" w:rsidRDefault="00D76138" w:rsidP="004F6A0B">
                                  <w:pPr>
                                    <w:overflowPunct w:val="0"/>
                                    <w:adjustRightInd w:val="0"/>
                                    <w:snapToGrid w:val="0"/>
                                    <w:jc w:val="right"/>
                                    <w:rPr>
                                      <w:rFonts w:ascii="標楷體" w:eastAsia="標楷體" w:hAnsi="標楷體"/>
                                      <w:b/>
                                      <w:color w:val="000000"/>
                                      <w:sz w:val="20"/>
                                      <w:szCs w:val="20"/>
                                    </w:rPr>
                                  </w:pPr>
                                  <w:r w:rsidRPr="00923C54">
                                    <w:rPr>
                                      <w:rFonts w:ascii="標楷體" w:eastAsia="標楷體" w:hAnsi="標楷體" w:hint="eastAsia"/>
                                      <w:b/>
                                      <w:color w:val="000000" w:themeColor="text1"/>
                                      <w:sz w:val="20"/>
                                    </w:rPr>
                                    <w:t>396</w:t>
                                  </w:r>
                                  <w:r w:rsidRPr="00923C54">
                                    <w:rPr>
                                      <w:rFonts w:ascii="標楷體" w:eastAsia="標楷體" w:hAnsi="標楷體" w:hint="eastAsia"/>
                                      <w:b/>
                                      <w:color w:val="000000"/>
                                      <w:sz w:val="20"/>
                                      <w:szCs w:val="20"/>
                                    </w:rPr>
                                    <w:t>.20</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高雄市政府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64</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13</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51</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120.40</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雲林縣政府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38</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31</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7</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62.22</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proofErr w:type="gramStart"/>
                                  <w:r w:rsidRPr="000D61BE">
                                    <w:rPr>
                                      <w:rFonts w:ascii="標楷體" w:eastAsia="標楷體" w:hAnsi="標楷體" w:hint="eastAsia"/>
                                      <w:color w:val="000000" w:themeColor="text1"/>
                                      <w:sz w:val="20"/>
                                    </w:rPr>
                                    <w:t>臺</w:t>
                                  </w:r>
                                  <w:proofErr w:type="gramEnd"/>
                                  <w:r w:rsidRPr="000D61BE">
                                    <w:rPr>
                                      <w:rFonts w:ascii="標楷體" w:eastAsia="標楷體" w:hAnsi="標楷體" w:hint="eastAsia"/>
                                      <w:color w:val="000000" w:themeColor="text1"/>
                                      <w:sz w:val="20"/>
                                    </w:rPr>
                                    <w:t>南市政府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37</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31</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65.69</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屏東縣政府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26</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20</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40.41</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南投縣政府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14</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11</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22.14</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proofErr w:type="gramStart"/>
                                  <w:r w:rsidRPr="000D61BE">
                                    <w:rPr>
                                      <w:rFonts w:ascii="標楷體" w:eastAsia="標楷體" w:hAnsi="標楷體" w:hint="eastAsia"/>
                                      <w:color w:val="000000" w:themeColor="text1"/>
                                      <w:sz w:val="20"/>
                                    </w:rPr>
                                    <w:t>臺</w:t>
                                  </w:r>
                                  <w:proofErr w:type="gramEnd"/>
                                  <w:r w:rsidRPr="000D61BE">
                                    <w:rPr>
                                      <w:rFonts w:ascii="標楷體" w:eastAsia="標楷體" w:hAnsi="標楷體" w:hint="eastAsia"/>
                                      <w:color w:val="000000" w:themeColor="text1"/>
                                      <w:sz w:val="20"/>
                                    </w:rPr>
                                    <w:t>中市政府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13</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5</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8</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21.50</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桃園市政府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9</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5</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4</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12.78</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彰化縣政府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9</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9</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10.93</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嘉義縣政府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8</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8</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13.99</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花蓮縣政府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8</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2</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13.49</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苗栗縣政府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8.53</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proofErr w:type="gramStart"/>
                                  <w:r w:rsidRPr="000D61BE">
                                    <w:rPr>
                                      <w:rFonts w:ascii="標楷體" w:eastAsia="標楷體" w:hAnsi="標楷體" w:hint="eastAsia"/>
                                      <w:color w:val="000000" w:themeColor="text1"/>
                                      <w:sz w:val="20"/>
                                    </w:rPr>
                                    <w:t>臺</w:t>
                                  </w:r>
                                  <w:proofErr w:type="gramEnd"/>
                                  <w:r w:rsidRPr="000D61BE">
                                    <w:rPr>
                                      <w:rFonts w:ascii="標楷體" w:eastAsia="標楷體" w:hAnsi="標楷體" w:hint="eastAsia"/>
                                      <w:color w:val="000000" w:themeColor="text1"/>
                                      <w:sz w:val="20"/>
                                    </w:rPr>
                                    <w:t>東縣政府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4.06</w:t>
                                  </w:r>
                                </w:p>
                              </w:tc>
                            </w:tr>
                          </w:tbl>
                          <w:p w:rsidR="00D76138" w:rsidRDefault="00D76138" w:rsidP="00D03D1C">
                            <w:pPr>
                              <w:overflowPunct w:val="0"/>
                              <w:spacing w:line="260" w:lineRule="exact"/>
                              <w:ind w:rightChars="-50" w:right="-120"/>
                              <w:jc w:val="both"/>
                              <w:rPr>
                                <w:rFonts w:ascii="標楷體" w:eastAsia="標楷體" w:hAnsi="標楷體"/>
                                <w:bCs/>
                                <w:color w:val="000000" w:themeColor="text1"/>
                                <w:sz w:val="18"/>
                                <w:szCs w:val="18"/>
                              </w:rPr>
                            </w:pPr>
                            <w:proofErr w:type="gramStart"/>
                            <w:r>
                              <w:rPr>
                                <w:rFonts w:ascii="標楷體" w:eastAsia="標楷體" w:hAnsi="標楷體" w:hint="eastAsia"/>
                                <w:bCs/>
                                <w:color w:val="000000" w:themeColor="text1"/>
                                <w:sz w:val="18"/>
                                <w:szCs w:val="18"/>
                              </w:rPr>
                              <w:t>註</w:t>
                            </w:r>
                            <w:proofErr w:type="gramEnd"/>
                            <w:r>
                              <w:rPr>
                                <w:rFonts w:ascii="標楷體" w:eastAsia="標楷體" w:hAnsi="標楷體" w:hint="eastAsia"/>
                                <w:bCs/>
                                <w:color w:val="000000" w:themeColor="text1"/>
                                <w:sz w:val="18"/>
                                <w:szCs w:val="18"/>
                              </w:rPr>
                              <w:t>：1</w:t>
                            </w:r>
                            <w:r>
                              <w:rPr>
                                <w:rFonts w:ascii="標楷體" w:eastAsia="標楷體" w:hAnsi="標楷體"/>
                                <w:bCs/>
                                <w:color w:val="000000" w:themeColor="text1"/>
                                <w:sz w:val="18"/>
                                <w:szCs w:val="18"/>
                              </w:rPr>
                              <w:t>.</w:t>
                            </w:r>
                            <w:r w:rsidRPr="004F6A0B">
                              <w:rPr>
                                <w:rFonts w:ascii="標楷體" w:eastAsia="標楷體" w:hAnsi="標楷體" w:hint="eastAsia"/>
                                <w:bCs/>
                                <w:color w:val="000000" w:themeColor="text1"/>
                                <w:sz w:val="18"/>
                                <w:szCs w:val="18"/>
                              </w:rPr>
                              <w:t>資料排序係依</w:t>
                            </w:r>
                            <w:r w:rsidRPr="00F71695">
                              <w:rPr>
                                <w:rFonts w:ascii="標楷體" w:eastAsia="標楷體" w:hAnsi="標楷體" w:hint="eastAsia"/>
                                <w:bCs/>
                                <w:color w:val="000000" w:themeColor="text1"/>
                                <w:sz w:val="18"/>
                                <w:szCs w:val="18"/>
                              </w:rPr>
                              <w:t>未辦結案件</w:t>
                            </w:r>
                            <w:r>
                              <w:rPr>
                                <w:rFonts w:ascii="標楷體" w:eastAsia="標楷體" w:hAnsi="標楷體" w:hint="eastAsia"/>
                                <w:bCs/>
                                <w:color w:val="000000" w:themeColor="text1"/>
                                <w:sz w:val="18"/>
                                <w:szCs w:val="18"/>
                              </w:rPr>
                              <w:t>由多至少</w:t>
                            </w:r>
                            <w:r>
                              <w:rPr>
                                <w:rFonts w:ascii="標楷體" w:eastAsia="標楷體" w:hAnsi="標楷體"/>
                                <w:bCs/>
                                <w:color w:val="000000" w:themeColor="text1"/>
                                <w:sz w:val="18"/>
                                <w:szCs w:val="18"/>
                              </w:rPr>
                              <w:t>排列</w:t>
                            </w:r>
                            <w:r w:rsidRPr="004F6A0B">
                              <w:rPr>
                                <w:rFonts w:ascii="標楷體" w:eastAsia="標楷體" w:hAnsi="標楷體" w:hint="eastAsia"/>
                                <w:bCs/>
                                <w:color w:val="000000" w:themeColor="text1"/>
                                <w:sz w:val="18"/>
                                <w:szCs w:val="18"/>
                              </w:rPr>
                              <w:t>。</w:t>
                            </w:r>
                          </w:p>
                          <w:p w:rsidR="00D76138" w:rsidRPr="004D3E98" w:rsidRDefault="00D76138" w:rsidP="00D03D1C">
                            <w:pPr>
                              <w:overflowPunct w:val="0"/>
                              <w:spacing w:line="260" w:lineRule="exact"/>
                              <w:ind w:leftChars="150" w:left="545" w:rightChars="-50" w:right="-120" w:hangingChars="103" w:hanging="185"/>
                              <w:jc w:val="both"/>
                              <w:rPr>
                                <w:rFonts w:ascii="標楷體" w:eastAsia="標楷體" w:hAnsi="標楷體"/>
                                <w:bCs/>
                                <w:color w:val="000000" w:themeColor="text1"/>
                                <w:sz w:val="18"/>
                                <w:szCs w:val="18"/>
                              </w:rPr>
                            </w:pPr>
                            <w:r>
                              <w:rPr>
                                <w:rFonts w:ascii="標楷體" w:eastAsia="標楷體" w:hAnsi="標楷體"/>
                                <w:bCs/>
                                <w:color w:val="000000" w:themeColor="text1"/>
                                <w:sz w:val="18"/>
                                <w:szCs w:val="18"/>
                              </w:rPr>
                              <w:t>2.</w:t>
                            </w:r>
                            <w:r w:rsidRPr="000D61BE">
                              <w:rPr>
                                <w:rFonts w:ascii="標楷體" w:eastAsia="標楷體" w:hAnsi="標楷體" w:hint="eastAsia"/>
                                <w:bCs/>
                                <w:color w:val="000000" w:themeColor="text1"/>
                                <w:sz w:val="18"/>
                                <w:szCs w:val="18"/>
                              </w:rPr>
                              <w:t>資料來源：</w:t>
                            </w:r>
                            <w:r w:rsidRPr="004D3E98">
                              <w:rPr>
                                <w:rFonts w:ascii="標楷體" w:eastAsia="標楷體" w:hAnsi="標楷體" w:hint="eastAsia"/>
                                <w:bCs/>
                                <w:color w:val="000000" w:themeColor="text1"/>
                                <w:sz w:val="18"/>
                                <w:szCs w:val="18"/>
                              </w:rPr>
                              <w:t>整理自營建署提供截至111年10月底</w:t>
                            </w:r>
                            <w:proofErr w:type="gramStart"/>
                            <w:r w:rsidRPr="004D3E98">
                              <w:rPr>
                                <w:rFonts w:ascii="標楷體" w:eastAsia="標楷體" w:hAnsi="標楷體" w:hint="eastAsia"/>
                                <w:bCs/>
                                <w:color w:val="000000" w:themeColor="text1"/>
                                <w:sz w:val="18"/>
                                <w:szCs w:val="18"/>
                              </w:rPr>
                              <w:t>止</w:t>
                            </w:r>
                            <w:proofErr w:type="gramEnd"/>
                            <w:r w:rsidRPr="004D3E98">
                              <w:rPr>
                                <w:rFonts w:ascii="標楷體" w:eastAsia="標楷體" w:hAnsi="標楷體" w:hint="eastAsia"/>
                                <w:bCs/>
                                <w:color w:val="000000" w:themeColor="text1"/>
                                <w:sz w:val="18"/>
                                <w:szCs w:val="18"/>
                              </w:rPr>
                              <w:t>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98829" id="矩形 3" o:spid="_x0000_s1027" style="position:absolute;left:0;text-align:left;margin-left:252.75pt;margin-top:1.95pt;width:242.5pt;height:32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" filled="f" stroked="f" strokeweight="2pt">
                <v:textbox>
                  <w:txbxContent>
                    <w:p w:rsidR="00D76138" w:rsidRPr="000D61BE" w:rsidRDefault="00D76138" w:rsidP="00D03D1C">
                      <w:pPr>
                        <w:overflowPunct w:val="0"/>
                        <w:spacing w:line="260" w:lineRule="exact"/>
                        <w:ind w:left="713" w:hangingChars="297" w:hanging="713"/>
                        <w:jc w:val="center"/>
                        <w:rPr>
                          <w:rFonts w:ascii="標楷體" w:eastAsia="標楷體" w:hAnsi="標楷體" w:cs="新細明體"/>
                          <w:color w:val="000000" w:themeColor="text1"/>
                        </w:rPr>
                      </w:pPr>
                      <w:r w:rsidRPr="000D61BE">
                        <w:rPr>
                          <w:rFonts w:ascii="標楷體" w:eastAsia="標楷體" w:hAnsi="標楷體" w:hint="eastAsia"/>
                          <w:b/>
                          <w:color w:val="000000" w:themeColor="text1"/>
                        </w:rPr>
                        <w:t>表</w:t>
                      </w:r>
                      <w:r w:rsidRPr="000D61BE">
                        <w:rPr>
                          <w:rFonts w:ascii="標楷體" w:eastAsia="標楷體" w:hAnsi="標楷體"/>
                          <w:b/>
                          <w:color w:val="000000" w:themeColor="text1"/>
                        </w:rPr>
                        <w:t>2</w:t>
                      </w:r>
                      <w:r w:rsidRPr="000D61BE">
                        <w:rPr>
                          <w:rFonts w:ascii="標楷體" w:eastAsia="標楷體" w:hAnsi="標楷體" w:cs="新細明體" w:hint="eastAsia"/>
                          <w:b/>
                          <w:color w:val="000000" w:themeColor="text1"/>
                        </w:rPr>
                        <w:t xml:space="preserve">　</w:t>
                      </w:r>
                      <w:r w:rsidRPr="000D61BE">
                        <w:rPr>
                          <w:rFonts w:ascii="標楷體" w:eastAsia="標楷體" w:hAnsi="標楷體" w:cs="新細明體" w:hint="eastAsia"/>
                          <w:b/>
                          <w:color w:val="000000" w:themeColor="text1"/>
                        </w:rPr>
                        <w:t>變異點面積大於1公頃之未辦結案件</w:t>
                      </w:r>
                    </w:p>
                    <w:p w:rsidR="00D76138" w:rsidRPr="000D61BE" w:rsidRDefault="00D76138" w:rsidP="00D03D1C">
                      <w:pPr>
                        <w:wordWrap w:val="0"/>
                        <w:overflowPunct w:val="0"/>
                        <w:spacing w:line="420" w:lineRule="exact"/>
                        <w:ind w:left="594" w:rightChars="-260" w:right="-624" w:hangingChars="297" w:hanging="594"/>
                        <w:jc w:val="right"/>
                        <w:rPr>
                          <w:rFonts w:ascii="標楷體" w:eastAsia="標楷體" w:hAnsi="標楷體"/>
                          <w:bCs/>
                          <w:color w:val="000000" w:themeColor="text1"/>
                          <w:sz w:val="20"/>
                        </w:rPr>
                      </w:pPr>
                      <w:r>
                        <w:rPr>
                          <w:rFonts w:ascii="標楷體" w:eastAsia="標楷體" w:hAnsi="標楷體" w:hint="eastAsia"/>
                          <w:bCs/>
                          <w:color w:val="000000" w:themeColor="text1"/>
                          <w:sz w:val="20"/>
                        </w:rPr>
                        <w:t>單位：件、公頃</w:t>
                      </w:r>
                      <w:r w:rsidRPr="000D61BE">
                        <w:rPr>
                          <w:rFonts w:ascii="標楷體" w:eastAsia="標楷體" w:hAnsi="標楷體" w:hint="eastAsia"/>
                          <w:bCs/>
                          <w:color w:val="000000" w:themeColor="text1"/>
                          <w:sz w:val="20"/>
                        </w:rPr>
                        <w:t xml:space="preserve">      </w:t>
                      </w:r>
                    </w:p>
                    <w:tbl>
                      <w:tblPr>
                        <w:tblStyle w:val="af0"/>
                        <w:tblW w:w="4578" w:type="dxa"/>
                        <w:tblInd w:w="-5" w:type="dxa"/>
                        <w:tblLayout w:type="fixed"/>
                        <w:tblLook w:val="04A0" w:firstRow="1" w:lastRow="0" w:firstColumn="1" w:lastColumn="0" w:noHBand="0" w:noVBand="1"/>
                      </w:tblPr>
                      <w:tblGrid>
                        <w:gridCol w:w="1247"/>
                        <w:gridCol w:w="821"/>
                        <w:gridCol w:w="821"/>
                        <w:gridCol w:w="822"/>
                        <w:gridCol w:w="867"/>
                      </w:tblGrid>
                      <w:tr w:rsidR="00D76138" w:rsidRPr="000D61BE" w:rsidTr="004F6A0B">
                        <w:trPr>
                          <w:trHeight w:val="297"/>
                          <w:tblHeader/>
                        </w:trPr>
                        <w:tc>
                          <w:tcPr>
                            <w:tcW w:w="1247" w:type="dxa"/>
                            <w:vMerge w:val="restart"/>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r>
                              <w:rPr>
                                <w:rFonts w:ascii="標楷體" w:eastAsia="標楷體" w:hAnsi="標楷體" w:hint="eastAsia"/>
                                <w:bCs/>
                                <w:color w:val="000000" w:themeColor="text1"/>
                                <w:sz w:val="20"/>
                              </w:rPr>
                              <w:t>權責單位</w:t>
                            </w:r>
                          </w:p>
                        </w:tc>
                        <w:tc>
                          <w:tcPr>
                            <w:tcW w:w="2464" w:type="dxa"/>
                            <w:gridSpan w:val="3"/>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區域類型</w:t>
                            </w:r>
                          </w:p>
                        </w:tc>
                        <w:tc>
                          <w:tcPr>
                            <w:tcW w:w="867" w:type="dxa"/>
                            <w:vMerge w:val="restart"/>
                            <w:vAlign w:val="center"/>
                          </w:tcPr>
                          <w:p w:rsidR="00D76138" w:rsidRPr="000D61BE" w:rsidRDefault="00D76138" w:rsidP="00535D89">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面積</w:t>
                            </w:r>
                          </w:p>
                        </w:tc>
                      </w:tr>
                      <w:tr w:rsidR="00D76138" w:rsidRPr="000D61BE" w:rsidTr="004F6A0B">
                        <w:trPr>
                          <w:trHeight w:val="297"/>
                          <w:tblHeader/>
                        </w:trPr>
                        <w:tc>
                          <w:tcPr>
                            <w:tcW w:w="1247" w:type="dxa"/>
                            <w:vMerge/>
                            <w:vAlign w:val="center"/>
                          </w:tcPr>
                          <w:p w:rsidR="00D76138" w:rsidRPr="000D61BE" w:rsidRDefault="00D76138" w:rsidP="004F6A0B">
                            <w:pPr>
                              <w:overflowPunct w:val="0"/>
                              <w:spacing w:line="600" w:lineRule="exact"/>
                              <w:jc w:val="center"/>
                              <w:rPr>
                                <w:rFonts w:ascii="標楷體" w:eastAsia="標楷體" w:hAnsi="標楷體"/>
                                <w:bCs/>
                                <w:color w:val="000000" w:themeColor="text1"/>
                                <w:sz w:val="20"/>
                              </w:rPr>
                            </w:pPr>
                          </w:p>
                        </w:tc>
                        <w:tc>
                          <w:tcPr>
                            <w:tcW w:w="821" w:type="dxa"/>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合計</w:t>
                            </w:r>
                          </w:p>
                        </w:tc>
                        <w:tc>
                          <w:tcPr>
                            <w:tcW w:w="821" w:type="dxa"/>
                            <w:vAlign w:val="center"/>
                          </w:tcPr>
                          <w:p w:rsidR="00D76138" w:rsidRPr="000D61BE" w:rsidRDefault="00D76138" w:rsidP="001C7584">
                            <w:pPr>
                              <w:overflowPunct w:val="0"/>
                              <w:adjustRightInd w:val="0"/>
                              <w:snapToGrid w:val="0"/>
                              <w:spacing w:line="26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非都市土地</w:t>
                            </w:r>
                          </w:p>
                        </w:tc>
                        <w:tc>
                          <w:tcPr>
                            <w:tcW w:w="822" w:type="dxa"/>
                            <w:vAlign w:val="center"/>
                          </w:tcPr>
                          <w:p w:rsidR="00D76138" w:rsidRDefault="00D76138" w:rsidP="0075563A">
                            <w:pPr>
                              <w:overflowPunct w:val="0"/>
                              <w:adjustRightInd w:val="0"/>
                              <w:snapToGrid w:val="0"/>
                              <w:spacing w:line="20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都市</w:t>
                            </w:r>
                          </w:p>
                          <w:p w:rsidR="00D76138" w:rsidRPr="000D61BE" w:rsidRDefault="00D76138" w:rsidP="001C7584">
                            <w:pPr>
                              <w:overflowPunct w:val="0"/>
                              <w:adjustRightInd w:val="0"/>
                              <w:snapToGrid w:val="0"/>
                              <w:spacing w:line="260" w:lineRule="exact"/>
                              <w:jc w:val="center"/>
                              <w:rPr>
                                <w:rFonts w:ascii="標楷體" w:eastAsia="標楷體" w:hAnsi="標楷體"/>
                                <w:bCs/>
                                <w:color w:val="000000" w:themeColor="text1"/>
                                <w:sz w:val="20"/>
                              </w:rPr>
                            </w:pPr>
                            <w:r w:rsidRPr="000D61BE">
                              <w:rPr>
                                <w:rFonts w:ascii="標楷體" w:eastAsia="標楷體" w:hAnsi="標楷體" w:hint="eastAsia"/>
                                <w:bCs/>
                                <w:color w:val="000000" w:themeColor="text1"/>
                                <w:sz w:val="20"/>
                              </w:rPr>
                              <w:t>計畫區</w:t>
                            </w:r>
                          </w:p>
                        </w:tc>
                        <w:tc>
                          <w:tcPr>
                            <w:tcW w:w="867" w:type="dxa"/>
                            <w:vMerge/>
                            <w:vAlign w:val="center"/>
                          </w:tcPr>
                          <w:p w:rsidR="00D76138" w:rsidRPr="000D61BE" w:rsidRDefault="00D76138" w:rsidP="004F6A0B">
                            <w:pPr>
                              <w:overflowPunct w:val="0"/>
                              <w:adjustRightInd w:val="0"/>
                              <w:snapToGrid w:val="0"/>
                              <w:jc w:val="center"/>
                              <w:rPr>
                                <w:rFonts w:ascii="標楷體" w:eastAsia="標楷體" w:hAnsi="標楷體"/>
                                <w:bCs/>
                                <w:color w:val="000000" w:themeColor="text1"/>
                                <w:sz w:val="20"/>
                              </w:rPr>
                            </w:pPr>
                          </w:p>
                        </w:tc>
                      </w:tr>
                      <w:tr w:rsidR="00D76138" w:rsidRPr="000D61BE" w:rsidTr="007D2952">
                        <w:trPr>
                          <w:trHeight w:val="283"/>
                        </w:trPr>
                        <w:tc>
                          <w:tcPr>
                            <w:tcW w:w="1247" w:type="dxa"/>
                            <w:vAlign w:val="center"/>
                          </w:tcPr>
                          <w:p w:rsidR="00D76138" w:rsidRPr="000D61BE" w:rsidRDefault="00D76138" w:rsidP="004F6A0B">
                            <w:pPr>
                              <w:overflowPunct w:val="0"/>
                              <w:adjustRightInd w:val="0"/>
                              <w:snapToGrid w:val="0"/>
                              <w:jc w:val="center"/>
                              <w:rPr>
                                <w:rFonts w:ascii="標楷體" w:eastAsia="標楷體" w:hAnsi="標楷體"/>
                                <w:b/>
                                <w:bCs/>
                                <w:color w:val="000000" w:themeColor="text1"/>
                                <w:sz w:val="20"/>
                              </w:rPr>
                            </w:pPr>
                            <w:r w:rsidRPr="000D61BE">
                              <w:rPr>
                                <w:rFonts w:ascii="標楷體" w:eastAsia="標楷體" w:hAnsi="標楷體" w:hint="eastAsia"/>
                                <w:b/>
                                <w:bCs/>
                                <w:color w:val="000000" w:themeColor="text1"/>
                                <w:sz w:val="20"/>
                              </w:rPr>
                              <w:t>合計</w:t>
                            </w:r>
                          </w:p>
                        </w:tc>
                        <w:tc>
                          <w:tcPr>
                            <w:tcW w:w="821" w:type="dxa"/>
                          </w:tcPr>
                          <w:p w:rsidR="00D76138" w:rsidRPr="000D61BE" w:rsidRDefault="00D76138" w:rsidP="004F6A0B">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232</w:t>
                            </w:r>
                          </w:p>
                        </w:tc>
                        <w:tc>
                          <w:tcPr>
                            <w:tcW w:w="821" w:type="dxa"/>
                          </w:tcPr>
                          <w:p w:rsidR="00D76138" w:rsidRPr="000D61BE" w:rsidRDefault="00D76138" w:rsidP="004F6A0B">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142</w:t>
                            </w:r>
                          </w:p>
                        </w:tc>
                        <w:tc>
                          <w:tcPr>
                            <w:tcW w:w="822" w:type="dxa"/>
                          </w:tcPr>
                          <w:p w:rsidR="00D76138" w:rsidRPr="000D61BE" w:rsidRDefault="00D76138" w:rsidP="004F6A0B">
                            <w:pPr>
                              <w:overflowPunct w:val="0"/>
                              <w:adjustRightInd w:val="0"/>
                              <w:snapToGrid w:val="0"/>
                              <w:jc w:val="right"/>
                              <w:rPr>
                                <w:rFonts w:ascii="標楷體" w:eastAsia="標楷體" w:hAnsi="標楷體"/>
                                <w:b/>
                                <w:bCs/>
                                <w:color w:val="000000" w:themeColor="text1"/>
                                <w:sz w:val="20"/>
                              </w:rPr>
                            </w:pPr>
                            <w:r w:rsidRPr="000D61BE">
                              <w:rPr>
                                <w:rFonts w:ascii="標楷體" w:eastAsia="標楷體" w:hAnsi="標楷體"/>
                                <w:b/>
                                <w:bCs/>
                                <w:color w:val="000000" w:themeColor="text1"/>
                                <w:sz w:val="20"/>
                              </w:rPr>
                              <w:t>90</w:t>
                            </w:r>
                          </w:p>
                        </w:tc>
                        <w:tc>
                          <w:tcPr>
                            <w:tcW w:w="867" w:type="dxa"/>
                            <w:vAlign w:val="center"/>
                          </w:tcPr>
                          <w:p w:rsidR="00D76138" w:rsidRPr="00923C54" w:rsidRDefault="00D76138" w:rsidP="004F6A0B">
                            <w:pPr>
                              <w:overflowPunct w:val="0"/>
                              <w:adjustRightInd w:val="0"/>
                              <w:snapToGrid w:val="0"/>
                              <w:jc w:val="right"/>
                              <w:rPr>
                                <w:rFonts w:ascii="標楷體" w:eastAsia="標楷體" w:hAnsi="標楷體"/>
                                <w:b/>
                                <w:color w:val="000000"/>
                                <w:sz w:val="20"/>
                                <w:szCs w:val="20"/>
                              </w:rPr>
                            </w:pPr>
                            <w:r w:rsidRPr="00923C54">
                              <w:rPr>
                                <w:rFonts w:ascii="標楷體" w:eastAsia="標楷體" w:hAnsi="標楷體" w:hint="eastAsia"/>
                                <w:b/>
                                <w:color w:val="000000" w:themeColor="text1"/>
                                <w:sz w:val="20"/>
                              </w:rPr>
                              <w:t>396</w:t>
                            </w:r>
                            <w:r w:rsidRPr="00923C54">
                              <w:rPr>
                                <w:rFonts w:ascii="標楷體" w:eastAsia="標楷體" w:hAnsi="標楷體" w:hint="eastAsia"/>
                                <w:b/>
                                <w:color w:val="000000"/>
                                <w:sz w:val="20"/>
                                <w:szCs w:val="20"/>
                              </w:rPr>
                              <w:t>.20</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高雄市政府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64</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13</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51</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120.40</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雲林縣政府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38</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31</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7</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62.22</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proofErr w:type="gramStart"/>
                            <w:r w:rsidRPr="000D61BE">
                              <w:rPr>
                                <w:rFonts w:ascii="標楷體" w:eastAsia="標楷體" w:hAnsi="標楷體" w:hint="eastAsia"/>
                                <w:color w:val="000000" w:themeColor="text1"/>
                                <w:sz w:val="20"/>
                              </w:rPr>
                              <w:t>臺</w:t>
                            </w:r>
                            <w:proofErr w:type="gramEnd"/>
                            <w:r w:rsidRPr="000D61BE">
                              <w:rPr>
                                <w:rFonts w:ascii="標楷體" w:eastAsia="標楷體" w:hAnsi="標楷體" w:hint="eastAsia"/>
                                <w:color w:val="000000" w:themeColor="text1"/>
                                <w:sz w:val="20"/>
                              </w:rPr>
                              <w:t>南市政府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37</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31</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65.69</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屏東縣政府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26</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20</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40.41</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南投縣政府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14</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11</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22.14</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proofErr w:type="gramStart"/>
                            <w:r w:rsidRPr="000D61BE">
                              <w:rPr>
                                <w:rFonts w:ascii="標楷體" w:eastAsia="標楷體" w:hAnsi="標楷體" w:hint="eastAsia"/>
                                <w:color w:val="000000" w:themeColor="text1"/>
                                <w:sz w:val="20"/>
                              </w:rPr>
                              <w:t>臺</w:t>
                            </w:r>
                            <w:proofErr w:type="gramEnd"/>
                            <w:r w:rsidRPr="000D61BE">
                              <w:rPr>
                                <w:rFonts w:ascii="標楷體" w:eastAsia="標楷體" w:hAnsi="標楷體" w:hint="eastAsia"/>
                                <w:color w:val="000000" w:themeColor="text1"/>
                                <w:sz w:val="20"/>
                              </w:rPr>
                              <w:t>中市政府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13</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5</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8</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21.50</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桃園市政府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9</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5</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4</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12.78</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彰化縣政府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9</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9</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10.93</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嘉義縣政府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8</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8</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13.99</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花蓮縣政府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8</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6</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2</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13.49</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r w:rsidRPr="000D61BE">
                              <w:rPr>
                                <w:rFonts w:ascii="標楷體" w:eastAsia="標楷體" w:hAnsi="標楷體" w:hint="eastAsia"/>
                                <w:color w:val="000000" w:themeColor="text1"/>
                                <w:sz w:val="20"/>
                              </w:rPr>
                              <w:t>苗栗縣政府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8.53</w:t>
                            </w:r>
                          </w:p>
                        </w:tc>
                      </w:tr>
                      <w:tr w:rsidR="00D76138" w:rsidRPr="000D61BE" w:rsidTr="007D2952">
                        <w:trPr>
                          <w:trHeight w:val="283"/>
                        </w:trPr>
                        <w:tc>
                          <w:tcPr>
                            <w:tcW w:w="1247" w:type="dxa"/>
                          </w:tcPr>
                          <w:p w:rsidR="00D76138" w:rsidRPr="000D61BE" w:rsidRDefault="00D76138" w:rsidP="004F6A0B">
                            <w:pPr>
                              <w:overflowPunct w:val="0"/>
                              <w:adjustRightInd w:val="0"/>
                              <w:snapToGrid w:val="0"/>
                              <w:jc w:val="center"/>
                              <w:rPr>
                                <w:rFonts w:ascii="標楷體" w:eastAsia="標楷體" w:hAnsi="標楷體"/>
                                <w:color w:val="000000" w:themeColor="text1"/>
                                <w:sz w:val="20"/>
                              </w:rPr>
                            </w:pPr>
                            <w:proofErr w:type="gramStart"/>
                            <w:r w:rsidRPr="000D61BE">
                              <w:rPr>
                                <w:rFonts w:ascii="標楷體" w:eastAsia="標楷體" w:hAnsi="標楷體" w:hint="eastAsia"/>
                                <w:color w:val="000000" w:themeColor="text1"/>
                                <w:sz w:val="20"/>
                              </w:rPr>
                              <w:t>臺</w:t>
                            </w:r>
                            <w:proofErr w:type="gramEnd"/>
                            <w:r w:rsidRPr="000D61BE">
                              <w:rPr>
                                <w:rFonts w:ascii="標楷體" w:eastAsia="標楷體" w:hAnsi="標楷體" w:hint="eastAsia"/>
                                <w:color w:val="000000" w:themeColor="text1"/>
                                <w:sz w:val="20"/>
                              </w:rPr>
                              <w:t>東縣政府</w:t>
                            </w:r>
                          </w:p>
                        </w:tc>
                        <w:tc>
                          <w:tcPr>
                            <w:tcW w:w="821" w:type="dxa"/>
                          </w:tcPr>
                          <w:p w:rsidR="00D76138" w:rsidRPr="000D61BE" w:rsidRDefault="00D76138" w:rsidP="004F6A0B">
                            <w:pPr>
                              <w:overflowPunct w:val="0"/>
                              <w:adjustRightInd w:val="0"/>
                              <w:snapToGrid w:val="0"/>
                              <w:jc w:val="right"/>
                              <w:rPr>
                                <w:rFonts w:ascii="標楷體" w:eastAsia="標楷體" w:hAnsi="標楷體"/>
                                <w:b/>
                                <w:color w:val="000000" w:themeColor="text1"/>
                                <w:sz w:val="20"/>
                              </w:rPr>
                            </w:pPr>
                            <w:r w:rsidRPr="000D61BE">
                              <w:rPr>
                                <w:rFonts w:ascii="標楷體" w:eastAsia="標楷體" w:hAnsi="標楷體"/>
                                <w:b/>
                                <w:color w:val="000000" w:themeColor="text1"/>
                                <w:sz w:val="20"/>
                              </w:rPr>
                              <w:t>3</w:t>
                            </w:r>
                          </w:p>
                        </w:tc>
                        <w:tc>
                          <w:tcPr>
                            <w:tcW w:w="821"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Pr>
                                <w:rFonts w:ascii="標楷體" w:eastAsia="標楷體" w:hAnsi="標楷體" w:hint="eastAsia"/>
                                <w:bCs/>
                                <w:color w:val="000000" w:themeColor="text1"/>
                                <w:sz w:val="20"/>
                              </w:rPr>
                              <w:t>－</w:t>
                            </w:r>
                          </w:p>
                        </w:tc>
                        <w:tc>
                          <w:tcPr>
                            <w:tcW w:w="822" w:type="dxa"/>
                          </w:tcPr>
                          <w:p w:rsidR="00D76138" w:rsidRPr="000D61BE" w:rsidRDefault="00D76138" w:rsidP="004F6A0B">
                            <w:pPr>
                              <w:overflowPunct w:val="0"/>
                              <w:adjustRightInd w:val="0"/>
                              <w:snapToGrid w:val="0"/>
                              <w:jc w:val="right"/>
                              <w:rPr>
                                <w:rFonts w:ascii="標楷體" w:eastAsia="標楷體" w:hAnsi="標楷體"/>
                                <w:color w:val="000000" w:themeColor="text1"/>
                                <w:sz w:val="20"/>
                              </w:rPr>
                            </w:pPr>
                            <w:r w:rsidRPr="000D61BE">
                              <w:rPr>
                                <w:rFonts w:ascii="標楷體" w:eastAsia="標楷體" w:hAnsi="標楷體"/>
                                <w:color w:val="000000" w:themeColor="text1"/>
                                <w:sz w:val="20"/>
                              </w:rPr>
                              <w:t>3</w:t>
                            </w:r>
                          </w:p>
                        </w:tc>
                        <w:tc>
                          <w:tcPr>
                            <w:tcW w:w="867" w:type="dxa"/>
                            <w:vAlign w:val="center"/>
                          </w:tcPr>
                          <w:p w:rsidR="00D76138" w:rsidRPr="004D3E98" w:rsidRDefault="00D76138" w:rsidP="004F6A0B">
                            <w:pPr>
                              <w:overflowPunct w:val="0"/>
                              <w:adjustRightInd w:val="0"/>
                              <w:snapToGrid w:val="0"/>
                              <w:jc w:val="right"/>
                              <w:rPr>
                                <w:rFonts w:ascii="標楷體" w:eastAsia="標楷體" w:hAnsi="標楷體"/>
                                <w:color w:val="000000" w:themeColor="text1"/>
                                <w:sz w:val="20"/>
                              </w:rPr>
                            </w:pPr>
                            <w:r w:rsidRPr="004D3E98">
                              <w:rPr>
                                <w:rFonts w:ascii="標楷體" w:eastAsia="標楷體" w:hAnsi="標楷體" w:hint="eastAsia"/>
                                <w:color w:val="000000" w:themeColor="text1"/>
                                <w:sz w:val="20"/>
                              </w:rPr>
                              <w:t>4.06</w:t>
                            </w:r>
                          </w:p>
                        </w:tc>
                      </w:tr>
                    </w:tbl>
                    <w:p w:rsidR="00D76138" w:rsidRDefault="00D76138" w:rsidP="00D03D1C">
                      <w:pPr>
                        <w:overflowPunct w:val="0"/>
                        <w:spacing w:line="260" w:lineRule="exact"/>
                        <w:ind w:rightChars="-50" w:right="-120"/>
                        <w:jc w:val="both"/>
                        <w:rPr>
                          <w:rFonts w:ascii="標楷體" w:eastAsia="標楷體" w:hAnsi="標楷體"/>
                          <w:bCs/>
                          <w:color w:val="000000" w:themeColor="text1"/>
                          <w:sz w:val="18"/>
                          <w:szCs w:val="18"/>
                        </w:rPr>
                      </w:pPr>
                      <w:proofErr w:type="gramStart"/>
                      <w:r>
                        <w:rPr>
                          <w:rFonts w:ascii="標楷體" w:eastAsia="標楷體" w:hAnsi="標楷體" w:hint="eastAsia"/>
                          <w:bCs/>
                          <w:color w:val="000000" w:themeColor="text1"/>
                          <w:sz w:val="18"/>
                          <w:szCs w:val="18"/>
                        </w:rPr>
                        <w:t>註</w:t>
                      </w:r>
                      <w:proofErr w:type="gramEnd"/>
                      <w:r>
                        <w:rPr>
                          <w:rFonts w:ascii="標楷體" w:eastAsia="標楷體" w:hAnsi="標楷體" w:hint="eastAsia"/>
                          <w:bCs/>
                          <w:color w:val="000000" w:themeColor="text1"/>
                          <w:sz w:val="18"/>
                          <w:szCs w:val="18"/>
                        </w:rPr>
                        <w:t>：1</w:t>
                      </w:r>
                      <w:r>
                        <w:rPr>
                          <w:rFonts w:ascii="標楷體" w:eastAsia="標楷體" w:hAnsi="標楷體"/>
                          <w:bCs/>
                          <w:color w:val="000000" w:themeColor="text1"/>
                          <w:sz w:val="18"/>
                          <w:szCs w:val="18"/>
                        </w:rPr>
                        <w:t>.</w:t>
                      </w:r>
                      <w:r w:rsidRPr="004F6A0B">
                        <w:rPr>
                          <w:rFonts w:ascii="標楷體" w:eastAsia="標楷體" w:hAnsi="標楷體" w:hint="eastAsia"/>
                          <w:bCs/>
                          <w:color w:val="000000" w:themeColor="text1"/>
                          <w:sz w:val="18"/>
                          <w:szCs w:val="18"/>
                        </w:rPr>
                        <w:t>資料排序係依</w:t>
                      </w:r>
                      <w:r w:rsidRPr="00F71695">
                        <w:rPr>
                          <w:rFonts w:ascii="標楷體" w:eastAsia="標楷體" w:hAnsi="標楷體" w:hint="eastAsia"/>
                          <w:bCs/>
                          <w:color w:val="000000" w:themeColor="text1"/>
                          <w:sz w:val="18"/>
                          <w:szCs w:val="18"/>
                        </w:rPr>
                        <w:t>未辦結案件</w:t>
                      </w:r>
                      <w:r>
                        <w:rPr>
                          <w:rFonts w:ascii="標楷體" w:eastAsia="標楷體" w:hAnsi="標楷體" w:hint="eastAsia"/>
                          <w:bCs/>
                          <w:color w:val="000000" w:themeColor="text1"/>
                          <w:sz w:val="18"/>
                          <w:szCs w:val="18"/>
                        </w:rPr>
                        <w:t>由多至少</w:t>
                      </w:r>
                      <w:r>
                        <w:rPr>
                          <w:rFonts w:ascii="標楷體" w:eastAsia="標楷體" w:hAnsi="標楷體"/>
                          <w:bCs/>
                          <w:color w:val="000000" w:themeColor="text1"/>
                          <w:sz w:val="18"/>
                          <w:szCs w:val="18"/>
                        </w:rPr>
                        <w:t>排列</w:t>
                      </w:r>
                      <w:r w:rsidRPr="004F6A0B">
                        <w:rPr>
                          <w:rFonts w:ascii="標楷體" w:eastAsia="標楷體" w:hAnsi="標楷體" w:hint="eastAsia"/>
                          <w:bCs/>
                          <w:color w:val="000000" w:themeColor="text1"/>
                          <w:sz w:val="18"/>
                          <w:szCs w:val="18"/>
                        </w:rPr>
                        <w:t>。</w:t>
                      </w:r>
                    </w:p>
                    <w:p w:rsidR="00D76138" w:rsidRPr="004D3E98" w:rsidRDefault="00D76138" w:rsidP="00D03D1C">
                      <w:pPr>
                        <w:overflowPunct w:val="0"/>
                        <w:spacing w:line="260" w:lineRule="exact"/>
                        <w:ind w:leftChars="150" w:left="545" w:rightChars="-50" w:right="-120" w:hangingChars="103" w:hanging="185"/>
                        <w:jc w:val="both"/>
                        <w:rPr>
                          <w:rFonts w:ascii="標楷體" w:eastAsia="標楷體" w:hAnsi="標楷體"/>
                          <w:bCs/>
                          <w:color w:val="000000" w:themeColor="text1"/>
                          <w:sz w:val="18"/>
                          <w:szCs w:val="18"/>
                        </w:rPr>
                      </w:pPr>
                      <w:r>
                        <w:rPr>
                          <w:rFonts w:ascii="標楷體" w:eastAsia="標楷體" w:hAnsi="標楷體"/>
                          <w:bCs/>
                          <w:color w:val="000000" w:themeColor="text1"/>
                          <w:sz w:val="18"/>
                          <w:szCs w:val="18"/>
                        </w:rPr>
                        <w:t>2.</w:t>
                      </w:r>
                      <w:r w:rsidRPr="000D61BE">
                        <w:rPr>
                          <w:rFonts w:ascii="標楷體" w:eastAsia="標楷體" w:hAnsi="標楷體" w:hint="eastAsia"/>
                          <w:bCs/>
                          <w:color w:val="000000" w:themeColor="text1"/>
                          <w:sz w:val="18"/>
                          <w:szCs w:val="18"/>
                        </w:rPr>
                        <w:t>資料來源：</w:t>
                      </w:r>
                      <w:r w:rsidRPr="004D3E98">
                        <w:rPr>
                          <w:rFonts w:ascii="標楷體" w:eastAsia="標楷體" w:hAnsi="標楷體" w:hint="eastAsia"/>
                          <w:bCs/>
                          <w:color w:val="000000" w:themeColor="text1"/>
                          <w:sz w:val="18"/>
                          <w:szCs w:val="18"/>
                        </w:rPr>
                        <w:t>整理自營建署提供截至111年10月底</w:t>
                      </w:r>
                      <w:proofErr w:type="gramStart"/>
                      <w:r w:rsidRPr="004D3E98">
                        <w:rPr>
                          <w:rFonts w:ascii="標楷體" w:eastAsia="標楷體" w:hAnsi="標楷體" w:hint="eastAsia"/>
                          <w:bCs/>
                          <w:color w:val="000000" w:themeColor="text1"/>
                          <w:sz w:val="18"/>
                          <w:szCs w:val="18"/>
                        </w:rPr>
                        <w:t>止</w:t>
                      </w:r>
                      <w:proofErr w:type="gramEnd"/>
                      <w:r w:rsidRPr="004D3E98">
                        <w:rPr>
                          <w:rFonts w:ascii="標楷體" w:eastAsia="標楷體" w:hAnsi="標楷體" w:hint="eastAsia"/>
                          <w:bCs/>
                          <w:color w:val="000000" w:themeColor="text1"/>
                          <w:sz w:val="18"/>
                          <w:szCs w:val="18"/>
                        </w:rPr>
                        <w:t>資料。</w:t>
                      </w:r>
                    </w:p>
                  </w:txbxContent>
                </v:textbox>
                <w10:wrap type="square"/>
              </v:rect>
            </w:pict>
          </mc:Fallback>
        </mc:AlternateContent>
      </w:r>
      <w:r w:rsidR="00E77882" w:rsidRPr="00923C54">
        <w:rPr>
          <w:rFonts w:ascii="標楷體" w:eastAsia="標楷體" w:hAnsi="標楷體" w:hint="eastAsia"/>
        </w:rPr>
        <w:t>1公頃之未辦結案件計</w:t>
      </w:r>
      <w:r w:rsidR="0066508B" w:rsidRPr="00923C54">
        <w:rPr>
          <w:rFonts w:ascii="標楷體" w:eastAsia="標楷體" w:hAnsi="標楷體" w:hint="eastAsia"/>
        </w:rPr>
        <w:t>有</w:t>
      </w:r>
      <w:r w:rsidR="00E77882" w:rsidRPr="00923C54">
        <w:rPr>
          <w:rFonts w:ascii="標楷體" w:eastAsia="標楷體" w:hAnsi="標楷體" w:hint="eastAsia"/>
        </w:rPr>
        <w:t>232</w:t>
      </w:r>
      <w:r w:rsidR="00D27DDF" w:rsidRPr="00923C54">
        <w:rPr>
          <w:rFonts w:ascii="標楷體" w:eastAsia="標楷體" w:hAnsi="標楷體" w:hint="eastAsia"/>
        </w:rPr>
        <w:t>件（</w:t>
      </w:r>
      <w:r w:rsidR="00E77882" w:rsidRPr="00923C54">
        <w:rPr>
          <w:rFonts w:ascii="標楷體" w:eastAsia="標楷體" w:hAnsi="標楷體" w:hint="eastAsia"/>
        </w:rPr>
        <w:t>表</w:t>
      </w:r>
      <w:r w:rsidR="0025297F" w:rsidRPr="00923C54">
        <w:rPr>
          <w:rFonts w:ascii="標楷體" w:eastAsia="標楷體" w:hAnsi="標楷體" w:hint="eastAsia"/>
        </w:rPr>
        <w:t>2</w:t>
      </w:r>
      <w:r w:rsidR="00E77882" w:rsidRPr="00923C54">
        <w:rPr>
          <w:rFonts w:ascii="標楷體" w:eastAsia="標楷體" w:hAnsi="標楷體" w:hint="eastAsia"/>
        </w:rPr>
        <w:t>），面積合計約396.20公頃，權責單位分屬高雄市等12個市縣政府，以高雄市政府64件為最多；又</w:t>
      </w:r>
      <w:r w:rsidR="0066508B" w:rsidRPr="00923C54">
        <w:rPr>
          <w:rFonts w:ascii="標楷體" w:eastAsia="標楷體" w:hAnsi="標楷體" w:hint="eastAsia"/>
        </w:rPr>
        <w:t>其中</w:t>
      </w:r>
      <w:r w:rsidR="00E77882" w:rsidRPr="00923C54">
        <w:rPr>
          <w:rFonts w:ascii="標楷體" w:eastAsia="標楷體" w:hAnsi="標楷體" w:hint="eastAsia"/>
        </w:rPr>
        <w:t>變異點面積大於1公頃且已逾通報年度10年仍未辦結案件計5件（均為都市計畫區），權責單位均為高雄市政府，據該府回報資料係作為種植作物、土石堆積、非法棄置場址、回收廠、堆置砂石等違規使用，顯示有部分大面積之</w:t>
      </w:r>
      <w:r w:rsidR="009D384D" w:rsidRPr="00923C54">
        <w:rPr>
          <w:rFonts w:ascii="標楷體" w:eastAsia="標楷體" w:hAnsi="標楷體" w:hint="eastAsia"/>
        </w:rPr>
        <w:t>變異點違</w:t>
      </w:r>
      <w:r w:rsidR="00732E9F" w:rsidRPr="00923C54">
        <w:rPr>
          <w:rFonts w:ascii="標楷體" w:eastAsia="標楷體" w:hAnsi="標楷體" w:hint="eastAsia"/>
        </w:rPr>
        <w:t>規案件久未辦結。</w:t>
      </w:r>
      <w:r w:rsidR="0066508B" w:rsidRPr="00923C54">
        <w:rPr>
          <w:rFonts w:ascii="標楷體" w:eastAsia="標楷體" w:hAnsi="標楷體" w:hint="eastAsia"/>
        </w:rPr>
        <w:t>至於</w:t>
      </w:r>
      <w:r w:rsidR="00DA0F94" w:rsidRPr="00923C54">
        <w:rPr>
          <w:rFonts w:ascii="標楷體" w:eastAsia="標楷體" w:hAnsi="標楷體" w:hint="eastAsia"/>
        </w:rPr>
        <w:t>未回報點數1,174件（</w:t>
      </w:r>
      <w:r w:rsidR="0066508B" w:rsidRPr="00923C54">
        <w:rPr>
          <w:rFonts w:ascii="標楷體" w:eastAsia="標楷體" w:hAnsi="標楷體" w:hint="eastAsia"/>
        </w:rPr>
        <w:t>包括</w:t>
      </w:r>
      <w:r w:rsidR="00DA0F94" w:rsidRPr="00923C54">
        <w:rPr>
          <w:rFonts w:ascii="標楷體" w:eastAsia="標楷體" w:hAnsi="標楷體" w:hint="eastAsia"/>
        </w:rPr>
        <w:t>非都市土地710件、都市計畫區464件），經分析近5年度（107至111</w:t>
      </w:r>
      <w:r w:rsidR="00E17A0C">
        <w:rPr>
          <w:rFonts w:ascii="標楷體" w:eastAsia="標楷體" w:hAnsi="標楷體" w:hint="eastAsia"/>
        </w:rPr>
        <w:t>年度）</w:t>
      </w:r>
      <w:r w:rsidR="00DA0F94" w:rsidRPr="00923C54">
        <w:rPr>
          <w:rFonts w:ascii="標楷體" w:eastAsia="標楷體" w:hAnsi="標楷體" w:hint="eastAsia"/>
        </w:rPr>
        <w:t>各機關未回報點數，由107年度之6件逐年增加至111年10月底止之859件，未回報件數比率除109年度略為下降外，</w:t>
      </w:r>
      <w:r w:rsidR="00E17A0C">
        <w:rPr>
          <w:rFonts w:ascii="標楷體" w:eastAsia="標楷體" w:hAnsi="標楷體" w:hint="eastAsia"/>
        </w:rPr>
        <w:t>呈現逐年上升趨勢；</w:t>
      </w:r>
      <w:r w:rsidR="0066508B" w:rsidRPr="00923C54">
        <w:rPr>
          <w:rFonts w:ascii="標楷體" w:eastAsia="標楷體" w:hAnsi="標楷體" w:hint="eastAsia"/>
        </w:rPr>
        <w:t>至於距通報年度已逾5年尚未回報者，仍有19件，顯示部分機關未落實執行現地查證並回報之程序，經函請營建署研謀改善</w:t>
      </w:r>
      <w:r w:rsidR="00C23E00" w:rsidRPr="00923C54">
        <w:rPr>
          <w:rFonts w:ascii="標楷體" w:eastAsia="標楷體" w:hAnsi="標楷體" w:hint="eastAsia"/>
        </w:rPr>
        <w:t>。</w:t>
      </w:r>
      <w:r w:rsidR="006A0A53" w:rsidRPr="00923C54">
        <w:rPr>
          <w:rFonts w:ascii="標楷體" w:eastAsia="標楷體" w:hAnsi="標楷體" w:hint="eastAsia"/>
        </w:rPr>
        <w:t>據復：</w:t>
      </w:r>
      <w:r w:rsidR="009D384D" w:rsidRPr="00923C54">
        <w:rPr>
          <w:rFonts w:ascii="標楷體" w:eastAsia="標楷體" w:hAnsi="標楷體" w:hint="eastAsia"/>
        </w:rPr>
        <w:t>已就</w:t>
      </w:r>
      <w:r w:rsidR="004A6CC5" w:rsidRPr="00923C54">
        <w:rPr>
          <w:rFonts w:ascii="標楷體" w:eastAsia="標楷體" w:hAnsi="標楷體" w:hint="eastAsia"/>
        </w:rPr>
        <w:t>各機關未回報點數舊案，持續督促各該權責機關清理中，另</w:t>
      </w:r>
      <w:r w:rsidR="009D384D" w:rsidRPr="00923C54">
        <w:rPr>
          <w:rFonts w:ascii="標楷體" w:eastAsia="標楷體" w:hAnsi="標楷體" w:hint="eastAsia"/>
        </w:rPr>
        <w:t>為協助地方政府辦理變異點查報作業，除辦理定期發文稽催清理未辦結案件、每季發布新聞稿並定期召</w:t>
      </w:r>
      <w:r w:rsidR="004A6CC5" w:rsidRPr="00923C54">
        <w:rPr>
          <w:rFonts w:ascii="標楷體" w:eastAsia="標楷體" w:hAnsi="標楷體" w:hint="eastAsia"/>
        </w:rPr>
        <w:t>開列管會議、補助地方政府違規查處作業經費等相關措施外，</w:t>
      </w:r>
      <w:r w:rsidR="00BA55E7" w:rsidRPr="00923C54">
        <w:rPr>
          <w:rFonts w:ascii="標楷體" w:eastAsia="標楷體" w:hAnsi="標楷體" w:hint="eastAsia"/>
        </w:rPr>
        <w:t>亦</w:t>
      </w:r>
      <w:r w:rsidR="004A6CC5" w:rsidRPr="00923C54">
        <w:rPr>
          <w:rFonts w:ascii="標楷體" w:eastAsia="標楷體" w:hAnsi="標楷體" w:hint="eastAsia"/>
        </w:rPr>
        <w:t>於</w:t>
      </w:r>
      <w:r w:rsidR="009D384D" w:rsidRPr="00923C54">
        <w:rPr>
          <w:rFonts w:ascii="標楷體" w:eastAsia="標楷體" w:hAnsi="標楷體" w:hint="eastAsia"/>
        </w:rPr>
        <w:t>112年度強化變異點資訊公開，</w:t>
      </w:r>
      <w:r w:rsidR="00BA55E7" w:rsidRPr="00923C54">
        <w:rPr>
          <w:rFonts w:ascii="標楷體" w:eastAsia="標楷體" w:hAnsi="標楷體" w:hint="eastAsia"/>
        </w:rPr>
        <w:t>於「國土利用監測整合資訊網」新增</w:t>
      </w:r>
      <w:r w:rsidR="009D384D" w:rsidRPr="00923C54">
        <w:rPr>
          <w:rFonts w:ascii="標楷體" w:eastAsia="標楷體" w:hAnsi="標楷體" w:hint="eastAsia"/>
        </w:rPr>
        <w:t>變異點地段、變異點辦理進度等資訊，供社會大眾掌握，以達共同監督之效益。</w:t>
      </w:r>
    </w:p>
    <w:p w:rsidR="00BA2E41" w:rsidRPr="00923C54" w:rsidRDefault="00BA2E41" w:rsidP="007D2952">
      <w:pPr>
        <w:pStyle w:val="123"/>
        <w:spacing w:line="560" w:lineRule="exact"/>
        <w:ind w:firstLine="1261"/>
        <w:rPr>
          <w:rFonts w:hAnsi="標楷體" w:cs="標楷體"/>
          <w:b/>
          <w:sz w:val="28"/>
          <w:szCs w:val="28"/>
        </w:rPr>
      </w:pPr>
      <w:r w:rsidRPr="00923C54">
        <w:rPr>
          <w:rFonts w:hAnsi="標楷體" w:cs="標楷體" w:hint="eastAsia"/>
          <w:b/>
          <w:sz w:val="28"/>
          <w:szCs w:val="28"/>
        </w:rPr>
        <w:t xml:space="preserve">6.　</w:t>
      </w:r>
      <w:r w:rsidR="00167781" w:rsidRPr="00923C54">
        <w:rPr>
          <w:rFonts w:hAnsi="標楷體" w:cs="標楷體" w:hint="eastAsia"/>
          <w:b/>
          <w:sz w:val="28"/>
          <w:szCs w:val="28"/>
        </w:rPr>
        <w:t>110</w:t>
      </w:r>
      <w:r w:rsidRPr="00923C54">
        <w:rPr>
          <w:rFonts w:hAnsi="標楷體" w:cs="標楷體" w:hint="eastAsia"/>
          <w:b/>
          <w:sz w:val="28"/>
          <w:szCs w:val="28"/>
        </w:rPr>
        <w:t>年度重要審核意見追蹤查核情形</w:t>
      </w:r>
    </w:p>
    <w:p w:rsidR="006E1D00" w:rsidRPr="00923C54" w:rsidRDefault="009D09C0" w:rsidP="00F7780B">
      <w:pPr>
        <w:widowControl/>
        <w:overflowPunct w:val="0"/>
        <w:spacing w:line="520" w:lineRule="exact"/>
        <w:ind w:firstLineChars="200" w:firstLine="480"/>
        <w:jc w:val="both"/>
        <w:rPr>
          <w:rFonts w:ascii="標楷體" w:eastAsia="標楷體" w:hAnsi="標楷體"/>
        </w:rPr>
      </w:pPr>
      <w:r w:rsidRPr="00923C54">
        <w:rPr>
          <w:rFonts w:ascii="標楷體" w:eastAsia="標楷體" w:hAnsi="標楷體" w:hint="eastAsia"/>
        </w:rPr>
        <w:t>本部於110年度審核報告非營業部分內列重要審核意見，有關市縣政府已公告實施各市縣國土計畫，依規定應於114年4月底前完成國土功能分區劃設作業，並公告國土功能分區圖，惟營建署尚未依國土計畫法第22條規定完成國土功能分區圖繪製及使用地編定作業辦法供各市縣政府作為劃設參據，恐影響市縣政府辦理期程，亟待積極辦理1項，經賡續追蹤查核實際辦理結果，已依改善措施持續辦理。</w:t>
      </w:r>
    </w:p>
    <w:p w:rsidR="00944649" w:rsidRPr="00923C54" w:rsidRDefault="00B922A1" w:rsidP="00F7780B">
      <w:pPr>
        <w:widowControl/>
        <w:overflowPunct w:val="0"/>
        <w:spacing w:line="520" w:lineRule="exact"/>
        <w:ind w:firstLineChars="200" w:firstLine="472"/>
        <w:jc w:val="both"/>
        <w:rPr>
          <w:rFonts w:ascii="標楷體" w:eastAsia="標楷體" w:hAnsi="標楷體"/>
          <w:bCs/>
          <w:spacing w:val="-2"/>
        </w:rPr>
      </w:pPr>
      <w:r w:rsidRPr="00923C54">
        <w:rPr>
          <w:rFonts w:ascii="標楷體" w:eastAsia="標楷體" w:hAnsi="標楷體" w:hint="eastAsia"/>
          <w:bCs/>
          <w:spacing w:val="-2"/>
        </w:rPr>
        <w:t>茲將該基金來源用途及餘絀之審定，暨餘絀審定後現金流量及資產負債狀況，分別列表如次：</w:t>
      </w:r>
      <w:r w:rsidR="000B632C" w:rsidRPr="00923C54">
        <w:rPr>
          <w:rFonts w:ascii="標楷體" w:eastAsia="標楷體" w:hAnsi="標楷體"/>
          <w:b/>
          <w:noProof/>
          <w:sz w:val="32"/>
          <w:u w:val="single"/>
        </w:rPr>
        <mc:AlternateContent>
          <mc:Choice Requires="wps">
            <w:drawing>
              <wp:anchor distT="0" distB="0" distL="114300" distR="114300" simplePos="0" relativeHeight="251660288" behindDoc="0" locked="0" layoutInCell="1" allowOverlap="1" wp14:anchorId="04B22497" wp14:editId="413262DD">
                <wp:simplePos x="0" y="0"/>
                <wp:positionH relativeFrom="column">
                  <wp:posOffset>3173895</wp:posOffset>
                </wp:positionH>
                <wp:positionV relativeFrom="paragraph">
                  <wp:posOffset>239601</wp:posOffset>
                </wp:positionV>
                <wp:extent cx="1" cy="0"/>
                <wp:effectExtent l="0" t="0" r="0" b="0"/>
                <wp:wrapNone/>
                <wp:docPr id="1" name="直線單箭頭接點 1"/>
                <wp:cNvGraphicFramePr/>
                <a:graphic xmlns:a="http://schemas.openxmlformats.org/drawingml/2006/main">
                  <a:graphicData uri="http://schemas.microsoft.com/office/word/2010/wordprocessingShape">
                    <wps:wsp>
                      <wps:cNvCnPr/>
                      <wps:spPr>
                        <a:xfrm flipH="1">
                          <a:off x="0" y="0"/>
                          <a:ext cx="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8DDDEA" id="_x0000_t32" coordsize="21600,21600" o:spt="32" o:oned="t" path="m,l21600,21600e" filled="f">
                <v:path arrowok="t" fillok="f" o:connecttype="none"/>
                <o:lock v:ext="edit" shapetype="t"/>
              </v:shapetype>
              <v:shape id="直線單箭頭接點 1" o:spid="_x0000_s1026" type="#_x0000_t32" style="position:absolute;margin-left:249.9pt;margin-top:18.85pt;width:0;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" strokecolor="#4579b8 [3044]">
                <v:stroke endarrow="open"/>
              </v:shape>
            </w:pict>
          </mc:Fallback>
        </mc:AlternateConten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FD2658" w:rsidRPr="00923C54" w:rsidTr="00894E77">
        <w:trPr>
          <w:trHeight w:val="737"/>
          <w:tblHeader/>
        </w:trPr>
        <w:tc>
          <w:tcPr>
            <w:tcW w:w="9988" w:type="dxa"/>
            <w:gridSpan w:val="7"/>
            <w:tcBorders>
              <w:bottom w:val="single" w:sz="8" w:space="0" w:color="auto"/>
            </w:tcBorders>
          </w:tcPr>
          <w:p w:rsidR="00FD2658" w:rsidRPr="00923C54" w:rsidRDefault="00FD2658" w:rsidP="00D76138">
            <w:pPr>
              <w:snapToGrid w:val="0"/>
              <w:ind w:leftChars="-20" w:rightChars="-14" w:right="-34" w:hangingChars="15" w:hanging="48"/>
              <w:jc w:val="center"/>
              <w:rPr>
                <w:rFonts w:ascii="標楷體" w:eastAsia="標楷體" w:hAnsi="標楷體"/>
                <w:b/>
                <w:sz w:val="32"/>
                <w:u w:val="single"/>
              </w:rPr>
            </w:pPr>
            <w:r w:rsidRPr="00923C54">
              <w:rPr>
                <w:rFonts w:ascii="標楷體" w:eastAsia="標楷體" w:hAnsi="標楷體" w:hint="eastAsia"/>
                <w:b/>
                <w:sz w:val="32"/>
                <w:u w:val="single"/>
              </w:rPr>
              <w:lastRenderedPageBreak/>
              <w:t xml:space="preserve">　國土永續發展基金</w:t>
            </w:r>
            <w:r w:rsidRPr="00923C54">
              <w:rPr>
                <w:rFonts w:ascii="標楷體" w:eastAsia="標楷體" w:hAnsi="標楷體"/>
                <w:b/>
                <w:sz w:val="32"/>
                <w:u w:val="single"/>
              </w:rPr>
              <w:t>來源用途及</w:t>
            </w:r>
            <w:r w:rsidRPr="00923C54">
              <w:rPr>
                <w:rFonts w:ascii="標楷體" w:eastAsia="標楷體" w:hAnsi="標楷體" w:hint="eastAsia"/>
                <w:b/>
                <w:sz w:val="32"/>
                <w:u w:val="single"/>
              </w:rPr>
              <w:t>餘絀審定表</w:t>
            </w:r>
            <w:r w:rsidRPr="00927782">
              <w:rPr>
                <w:rFonts w:ascii="標楷體" w:eastAsia="標楷體" w:hAnsi="標楷體" w:hint="eastAsia"/>
                <w:b/>
                <w:sz w:val="28"/>
                <w:u w:val="single"/>
              </w:rPr>
              <w:t xml:space="preserve">　</w:t>
            </w:r>
          </w:p>
          <w:p w:rsidR="00FD2658" w:rsidRPr="00923C54" w:rsidRDefault="00FD2658" w:rsidP="00633D7E">
            <w:pPr>
              <w:tabs>
                <w:tab w:val="left" w:pos="4080"/>
                <w:tab w:val="left" w:pos="8469"/>
              </w:tabs>
              <w:snapToGrid w:val="0"/>
              <w:ind w:leftChars="-400" w:left="-960" w:rightChars="-150" w:right="-360"/>
              <w:jc w:val="both"/>
              <w:rPr>
                <w:rFonts w:ascii="標楷體" w:eastAsia="標楷體" w:hAnsi="標楷體"/>
                <w:b/>
                <w:sz w:val="32"/>
                <w:u w:val="single"/>
              </w:rPr>
            </w:pPr>
            <w:r w:rsidRPr="00923C54">
              <w:rPr>
                <w:rFonts w:ascii="標楷體" w:eastAsia="標楷體" w:hAnsi="標楷體"/>
                <w:spacing w:val="60"/>
              </w:rPr>
              <w:tab/>
            </w:r>
            <w:r w:rsidRPr="00923C54">
              <w:rPr>
                <w:rFonts w:ascii="標楷體" w:eastAsia="標楷體" w:hAnsi="標楷體" w:hint="eastAsia"/>
              </w:rPr>
              <w:t>中華民國</w:t>
            </w:r>
            <w:r w:rsidR="00CA5226" w:rsidRPr="00923C54">
              <w:rPr>
                <w:rFonts w:ascii="標楷體" w:eastAsia="標楷體" w:hAnsi="標楷體" w:hint="eastAsia"/>
              </w:rPr>
              <w:t>111</w:t>
            </w:r>
            <w:r w:rsidRPr="00923C54">
              <w:rPr>
                <w:rFonts w:ascii="標楷體" w:eastAsia="標楷體" w:hAnsi="標楷體" w:hint="eastAsia"/>
              </w:rPr>
              <w:t>年度</w:t>
            </w:r>
            <w:r w:rsidRPr="00923C54">
              <w:rPr>
                <w:rFonts w:ascii="標楷體" w:eastAsia="標楷體" w:hAnsi="標楷體" w:hint="eastAsia"/>
              </w:rPr>
              <w:tab/>
            </w:r>
            <w:r w:rsidRPr="00923C54">
              <w:rPr>
                <w:rFonts w:ascii="標楷體" w:eastAsia="標楷體" w:hAnsi="標楷體" w:hint="eastAsia"/>
                <w:spacing w:val="-20"/>
                <w:kern w:val="0"/>
              </w:rPr>
              <w:t>單</w:t>
            </w:r>
            <w:r w:rsidRPr="00923C54">
              <w:rPr>
                <w:rFonts w:ascii="標楷體" w:eastAsia="標楷體" w:hAnsi="標楷體" w:hint="eastAsia"/>
                <w:spacing w:val="-18"/>
                <w:kern w:val="0"/>
              </w:rPr>
              <w:t>位：新臺幣元</w:t>
            </w:r>
          </w:p>
        </w:tc>
      </w:tr>
      <w:tr w:rsidR="00FD2658" w:rsidRPr="00923C54" w:rsidTr="00FE3D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rsidR="00FD2658" w:rsidRPr="00923C54" w:rsidRDefault="00FD2658" w:rsidP="000D61BE">
            <w:pPr>
              <w:ind w:left="113" w:right="113"/>
              <w:jc w:val="distribute"/>
              <w:rPr>
                <w:rFonts w:ascii="標楷體" w:eastAsia="標楷體" w:hAnsi="標楷體"/>
              </w:rPr>
            </w:pPr>
            <w:r w:rsidRPr="00923C54">
              <w:rPr>
                <w:rFonts w:ascii="標楷體" w:eastAsia="標楷體" w:hAnsi="標楷體" w:hint="eastAsia"/>
              </w:rPr>
              <w:t>科目</w:t>
            </w:r>
          </w:p>
        </w:tc>
        <w:tc>
          <w:tcPr>
            <w:tcW w:w="1320" w:type="dxa"/>
            <w:vMerge w:val="restart"/>
            <w:tcBorders>
              <w:top w:val="single" w:sz="8" w:space="0" w:color="auto"/>
            </w:tcBorders>
            <w:vAlign w:val="center"/>
          </w:tcPr>
          <w:p w:rsidR="00FD2658" w:rsidRPr="00923C54" w:rsidRDefault="00FD2658" w:rsidP="00B90AA7">
            <w:pPr>
              <w:ind w:left="8" w:right="66"/>
              <w:jc w:val="distribute"/>
              <w:rPr>
                <w:rFonts w:ascii="標楷體" w:eastAsia="標楷體" w:hAnsi="標楷體"/>
                <w:spacing w:val="-20"/>
              </w:rPr>
            </w:pPr>
            <w:r w:rsidRPr="00923C54">
              <w:rPr>
                <w:rFonts w:ascii="標楷體" w:eastAsia="標楷體" w:hAnsi="標楷體" w:hint="eastAsia"/>
                <w:spacing w:val="-20"/>
              </w:rPr>
              <w:t>預算數</w:t>
            </w:r>
          </w:p>
        </w:tc>
        <w:tc>
          <w:tcPr>
            <w:tcW w:w="1440" w:type="dxa"/>
            <w:vMerge w:val="restart"/>
            <w:tcBorders>
              <w:top w:val="single" w:sz="8" w:space="0" w:color="auto"/>
            </w:tcBorders>
            <w:vAlign w:val="center"/>
          </w:tcPr>
          <w:p w:rsidR="00FD2658" w:rsidRPr="00923C54" w:rsidRDefault="00FD2658" w:rsidP="00B90AA7">
            <w:pPr>
              <w:ind w:left="4" w:right="36"/>
              <w:jc w:val="distribute"/>
              <w:rPr>
                <w:rFonts w:ascii="標楷體" w:eastAsia="標楷體" w:hAnsi="標楷體"/>
              </w:rPr>
            </w:pPr>
            <w:r w:rsidRPr="00923C54">
              <w:rPr>
                <w:rFonts w:ascii="標楷體" w:eastAsia="標楷體" w:hAnsi="標楷體" w:hint="eastAsia"/>
              </w:rPr>
              <w:t>決算數</w:t>
            </w:r>
          </w:p>
        </w:tc>
        <w:tc>
          <w:tcPr>
            <w:tcW w:w="1320" w:type="dxa"/>
            <w:vMerge w:val="restart"/>
            <w:tcBorders>
              <w:top w:val="single" w:sz="8" w:space="0" w:color="auto"/>
            </w:tcBorders>
            <w:vAlign w:val="center"/>
          </w:tcPr>
          <w:p w:rsidR="00FD2658" w:rsidRPr="00923C54" w:rsidRDefault="00FD2658" w:rsidP="000D61BE">
            <w:pPr>
              <w:jc w:val="distribute"/>
              <w:rPr>
                <w:rFonts w:ascii="標楷體" w:eastAsia="標楷體" w:hAnsi="標楷體"/>
              </w:rPr>
            </w:pPr>
            <w:r w:rsidRPr="00923C54">
              <w:rPr>
                <w:rFonts w:ascii="標楷體" w:eastAsia="標楷體" w:hAnsi="標楷體" w:hint="eastAsia"/>
              </w:rPr>
              <w:t>修正數</w:t>
            </w:r>
          </w:p>
        </w:tc>
        <w:tc>
          <w:tcPr>
            <w:tcW w:w="1440" w:type="dxa"/>
            <w:vMerge w:val="restart"/>
            <w:tcBorders>
              <w:top w:val="single" w:sz="8" w:space="0" w:color="auto"/>
            </w:tcBorders>
            <w:vAlign w:val="center"/>
          </w:tcPr>
          <w:p w:rsidR="00FD2658" w:rsidRPr="00923C54" w:rsidRDefault="00FD2658" w:rsidP="00B90AA7">
            <w:pPr>
              <w:ind w:left="29" w:right="25"/>
              <w:jc w:val="distribute"/>
              <w:rPr>
                <w:rFonts w:ascii="標楷體" w:eastAsia="標楷體" w:hAnsi="標楷體"/>
                <w:spacing w:val="-10"/>
              </w:rPr>
            </w:pPr>
            <w:r w:rsidRPr="00923C54">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rsidR="00FD2658" w:rsidRPr="00923C54" w:rsidRDefault="00FD2658" w:rsidP="000D61BE">
            <w:pPr>
              <w:spacing w:line="240" w:lineRule="exact"/>
              <w:jc w:val="distribute"/>
              <w:rPr>
                <w:rFonts w:ascii="標楷體" w:eastAsia="標楷體" w:hAnsi="標楷體"/>
              </w:rPr>
            </w:pPr>
            <w:r w:rsidRPr="00923C54">
              <w:rPr>
                <w:rFonts w:ascii="標楷體" w:eastAsia="標楷體" w:hAnsi="標楷體" w:hint="eastAsia"/>
              </w:rPr>
              <w:t>審定數與預算數</w:t>
            </w:r>
          </w:p>
          <w:p w:rsidR="00FD2658" w:rsidRPr="00923C54" w:rsidRDefault="00FD2658" w:rsidP="00CF37E8">
            <w:pPr>
              <w:spacing w:line="240" w:lineRule="exact"/>
              <w:jc w:val="distribute"/>
              <w:rPr>
                <w:rFonts w:ascii="標楷體" w:eastAsia="標楷體" w:hAnsi="標楷體"/>
              </w:rPr>
            </w:pPr>
            <w:r w:rsidRPr="00923C54">
              <w:rPr>
                <w:rFonts w:ascii="標楷體" w:eastAsia="標楷體" w:hAnsi="標楷體" w:hint="eastAsia"/>
              </w:rPr>
              <w:t>比較增減</w:t>
            </w:r>
          </w:p>
        </w:tc>
      </w:tr>
      <w:tr w:rsidR="00FD2658" w:rsidRPr="00923C54" w:rsidTr="000D61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rsidR="00FD2658" w:rsidRPr="00923C54" w:rsidRDefault="00FD2658" w:rsidP="000D61BE">
            <w:pPr>
              <w:ind w:left="113" w:right="113"/>
              <w:jc w:val="distribute"/>
              <w:rPr>
                <w:rFonts w:ascii="標楷體" w:eastAsia="標楷體" w:hAnsi="標楷體"/>
                <w:sz w:val="22"/>
                <w:szCs w:val="22"/>
              </w:rPr>
            </w:pPr>
          </w:p>
        </w:tc>
        <w:tc>
          <w:tcPr>
            <w:tcW w:w="1320" w:type="dxa"/>
            <w:vMerge/>
            <w:tcBorders>
              <w:bottom w:val="single" w:sz="8" w:space="0" w:color="auto"/>
            </w:tcBorders>
            <w:vAlign w:val="center"/>
          </w:tcPr>
          <w:p w:rsidR="00FD2658" w:rsidRPr="00923C54" w:rsidRDefault="00FD2658" w:rsidP="000D61BE">
            <w:pPr>
              <w:ind w:left="113" w:right="113"/>
              <w:jc w:val="distribute"/>
              <w:rPr>
                <w:rFonts w:ascii="標楷體" w:eastAsia="標楷體" w:hAnsi="標楷體"/>
                <w:sz w:val="22"/>
                <w:szCs w:val="22"/>
              </w:rPr>
            </w:pPr>
          </w:p>
        </w:tc>
        <w:tc>
          <w:tcPr>
            <w:tcW w:w="1440" w:type="dxa"/>
            <w:vMerge/>
            <w:tcBorders>
              <w:bottom w:val="single" w:sz="8" w:space="0" w:color="auto"/>
            </w:tcBorders>
            <w:vAlign w:val="center"/>
          </w:tcPr>
          <w:p w:rsidR="00FD2658" w:rsidRPr="00923C54" w:rsidRDefault="00FD2658" w:rsidP="000D61BE">
            <w:pPr>
              <w:ind w:left="113" w:right="113"/>
              <w:jc w:val="distribute"/>
              <w:rPr>
                <w:rFonts w:ascii="標楷體" w:eastAsia="標楷體" w:hAnsi="標楷體"/>
                <w:sz w:val="22"/>
                <w:szCs w:val="22"/>
              </w:rPr>
            </w:pPr>
          </w:p>
        </w:tc>
        <w:tc>
          <w:tcPr>
            <w:tcW w:w="1320" w:type="dxa"/>
            <w:vMerge/>
            <w:tcBorders>
              <w:bottom w:val="single" w:sz="8" w:space="0" w:color="auto"/>
            </w:tcBorders>
            <w:vAlign w:val="center"/>
          </w:tcPr>
          <w:p w:rsidR="00FD2658" w:rsidRPr="00923C54" w:rsidRDefault="00FD2658" w:rsidP="000D61BE">
            <w:pPr>
              <w:ind w:left="113" w:right="113"/>
              <w:jc w:val="distribute"/>
              <w:rPr>
                <w:rFonts w:ascii="標楷體" w:eastAsia="標楷體" w:hAnsi="標楷體"/>
                <w:sz w:val="22"/>
                <w:szCs w:val="22"/>
              </w:rPr>
            </w:pPr>
          </w:p>
        </w:tc>
        <w:tc>
          <w:tcPr>
            <w:tcW w:w="1440" w:type="dxa"/>
            <w:vMerge/>
            <w:tcBorders>
              <w:bottom w:val="single" w:sz="8" w:space="0" w:color="auto"/>
            </w:tcBorders>
            <w:vAlign w:val="center"/>
          </w:tcPr>
          <w:p w:rsidR="00FD2658" w:rsidRPr="00923C54" w:rsidRDefault="00FD2658" w:rsidP="000D61BE">
            <w:pPr>
              <w:ind w:left="113" w:right="113"/>
              <w:jc w:val="distribute"/>
              <w:rPr>
                <w:rFonts w:ascii="標楷體" w:eastAsia="標楷體" w:hAnsi="標楷體"/>
              </w:rPr>
            </w:pPr>
          </w:p>
        </w:tc>
        <w:tc>
          <w:tcPr>
            <w:tcW w:w="1389" w:type="dxa"/>
            <w:tcBorders>
              <w:bottom w:val="single" w:sz="8" w:space="0" w:color="auto"/>
            </w:tcBorders>
            <w:vAlign w:val="center"/>
          </w:tcPr>
          <w:p w:rsidR="00FD2658" w:rsidRPr="00923C54" w:rsidRDefault="00FD2658" w:rsidP="00B90AA7">
            <w:pPr>
              <w:ind w:left="3"/>
              <w:jc w:val="distribute"/>
              <w:rPr>
                <w:rFonts w:ascii="標楷體" w:eastAsia="標楷體" w:hAnsi="標楷體"/>
              </w:rPr>
            </w:pPr>
            <w:r w:rsidRPr="00923C54">
              <w:rPr>
                <w:rFonts w:ascii="標楷體" w:eastAsia="標楷體" w:hAnsi="標楷體" w:hint="eastAsia"/>
              </w:rPr>
              <w:t>金額</w:t>
            </w:r>
          </w:p>
        </w:tc>
        <w:tc>
          <w:tcPr>
            <w:tcW w:w="651" w:type="dxa"/>
            <w:tcBorders>
              <w:bottom w:val="single" w:sz="8" w:space="0" w:color="auto"/>
              <w:right w:val="nil"/>
            </w:tcBorders>
            <w:vAlign w:val="center"/>
          </w:tcPr>
          <w:p w:rsidR="00FD2658" w:rsidRPr="00923C54" w:rsidRDefault="00FD2658" w:rsidP="000D61BE">
            <w:pPr>
              <w:ind w:left="113" w:right="113"/>
              <w:jc w:val="distribute"/>
              <w:rPr>
                <w:rFonts w:ascii="標楷體" w:eastAsia="標楷體" w:hAnsi="標楷體"/>
              </w:rPr>
            </w:pPr>
            <w:r w:rsidRPr="00923C54">
              <w:rPr>
                <w:rFonts w:ascii="標楷體" w:eastAsia="標楷體" w:hAnsi="標楷體" w:hint="eastAsia"/>
              </w:rPr>
              <w:t>％</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jc w:val="distribute"/>
              <w:rPr>
                <w:rFonts w:ascii="標楷體" w:eastAsia="標楷體" w:hAnsi="標楷體"/>
                <w:kern w:val="0"/>
                <w:sz w:val="22"/>
              </w:rPr>
            </w:pPr>
            <w:r w:rsidRPr="00923C54">
              <w:rPr>
                <w:rFonts w:ascii="標楷體" w:eastAsia="標楷體" w:hAnsi="標楷體" w:hint="eastAsia"/>
                <w:b/>
                <w:kern w:val="0"/>
                <w:sz w:val="22"/>
              </w:rPr>
              <w:t>基金來源</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9,481,405,000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9,228,264,580</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9,228,264,580</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b/>
                <w:noProof/>
                <w:sz w:val="18"/>
                <w:szCs w:val="18"/>
              </w:rPr>
              <w:t>- 253,140,420</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b/>
                <w:kern w:val="0"/>
                <w:sz w:val="18"/>
                <w:szCs w:val="18"/>
              </w:rPr>
              <w:t>- 2.67</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336471" w:rsidRDefault="00CA5226" w:rsidP="00336471">
            <w:pPr>
              <w:ind w:leftChars="100" w:left="240" w:rightChars="20" w:right="48"/>
              <w:jc w:val="distribute"/>
              <w:rPr>
                <w:rFonts w:ascii="標楷體" w:eastAsia="標楷體" w:hAnsi="標楷體"/>
                <w:spacing w:val="-26"/>
                <w:kern w:val="0"/>
                <w:sz w:val="22"/>
              </w:rPr>
            </w:pPr>
            <w:r w:rsidRPr="00336471">
              <w:rPr>
                <w:rFonts w:ascii="標楷體" w:eastAsia="標楷體" w:hAnsi="標楷體" w:hint="eastAsia"/>
                <w:spacing w:val="-26"/>
                <w:kern w:val="0"/>
                <w:sz w:val="22"/>
              </w:rPr>
              <w:t>徵收及依法分配收入</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9,413,000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64,671,751</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64,671,751</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noProof/>
                <w:sz w:val="18"/>
                <w:szCs w:val="18"/>
              </w:rPr>
              <w:t>55,258,751</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kern w:val="0"/>
                <w:sz w:val="18"/>
                <w:szCs w:val="18"/>
              </w:rPr>
              <w:t>587.05</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kern w:val="0"/>
                <w:sz w:val="22"/>
              </w:rPr>
            </w:pPr>
            <w:r w:rsidRPr="00923C54">
              <w:rPr>
                <w:rFonts w:ascii="標楷體" w:eastAsia="標楷體" w:hAnsi="標楷體" w:hint="eastAsia"/>
                <w:kern w:val="0"/>
                <w:sz w:val="22"/>
              </w:rPr>
              <w:t>財產收入</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1,963</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1,963</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noProof/>
                <w:sz w:val="18"/>
                <w:szCs w:val="18"/>
              </w:rPr>
              <w:t>1,963</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kern w:val="0"/>
                <w:sz w:val="18"/>
                <w:szCs w:val="18"/>
              </w:rPr>
              <w:t>--</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kern w:val="0"/>
                <w:sz w:val="22"/>
              </w:rPr>
            </w:pPr>
            <w:r w:rsidRPr="00923C54">
              <w:rPr>
                <w:rFonts w:ascii="標楷體" w:eastAsia="標楷體" w:hAnsi="標楷體" w:hint="eastAsia"/>
                <w:kern w:val="0"/>
                <w:sz w:val="22"/>
              </w:rPr>
              <w:t>政府撥入收入</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9,471,992,000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9,163,500,000</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9,163,500,000</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noProof/>
                <w:sz w:val="18"/>
                <w:szCs w:val="18"/>
              </w:rPr>
              <w:t>- 308,492,000</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kern w:val="0"/>
                <w:sz w:val="18"/>
                <w:szCs w:val="18"/>
              </w:rPr>
              <w:t>- 3.26</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kern w:val="0"/>
                <w:sz w:val="22"/>
              </w:rPr>
            </w:pPr>
            <w:r w:rsidRPr="00923C54">
              <w:rPr>
                <w:rFonts w:ascii="標楷體" w:eastAsia="標楷體" w:hAnsi="標楷體" w:hint="eastAsia"/>
                <w:kern w:val="0"/>
                <w:sz w:val="22"/>
              </w:rPr>
              <w:t>其他收入</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90,866</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90,866</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noProof/>
                <w:sz w:val="18"/>
                <w:szCs w:val="18"/>
              </w:rPr>
              <w:t>90,866</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kern w:val="0"/>
                <w:sz w:val="18"/>
                <w:szCs w:val="18"/>
              </w:rPr>
              <w:t>--</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jc w:val="distribute"/>
              <w:rPr>
                <w:rFonts w:ascii="標楷體" w:eastAsia="標楷體" w:hAnsi="標楷體"/>
                <w:kern w:val="0"/>
                <w:sz w:val="22"/>
              </w:rPr>
            </w:pPr>
            <w:r w:rsidRPr="00923C54">
              <w:rPr>
                <w:rFonts w:ascii="標楷體" w:eastAsia="標楷體" w:hAnsi="標楷體" w:hint="eastAsia"/>
                <w:b/>
                <w:kern w:val="0"/>
                <w:sz w:val="22"/>
              </w:rPr>
              <w:t>基金用途</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294,459,000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299,027,866</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299,027,866</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b/>
                <w:noProof/>
                <w:sz w:val="18"/>
                <w:szCs w:val="18"/>
              </w:rPr>
              <w:t>4,568,866</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b/>
                <w:kern w:val="0"/>
                <w:sz w:val="18"/>
                <w:szCs w:val="18"/>
              </w:rPr>
              <w:t>1.55</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ind w:leftChars="100" w:left="240" w:rightChars="5" w:right="12"/>
              <w:jc w:val="distribute"/>
              <w:rPr>
                <w:rFonts w:ascii="標楷體" w:eastAsia="標楷體" w:hAnsi="標楷體"/>
                <w:spacing w:val="-16"/>
                <w:kern w:val="0"/>
                <w:sz w:val="22"/>
              </w:rPr>
            </w:pPr>
            <w:r w:rsidRPr="00923C54">
              <w:rPr>
                <w:rFonts w:ascii="標楷體" w:eastAsia="標楷體" w:hAnsi="標楷體" w:hint="eastAsia"/>
                <w:spacing w:val="-16"/>
                <w:kern w:val="0"/>
                <w:sz w:val="22"/>
              </w:rPr>
              <w:t>國土永續發展相關計畫</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294,359,000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298,956,366</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298,956,366</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noProof/>
                <w:sz w:val="18"/>
                <w:szCs w:val="18"/>
              </w:rPr>
              <w:t>4,597,366</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kern w:val="0"/>
                <w:sz w:val="18"/>
                <w:szCs w:val="18"/>
              </w:rPr>
              <w:t>1.56</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2"/>
                <w:kern w:val="0"/>
                <w:sz w:val="22"/>
              </w:rPr>
            </w:pPr>
            <w:r w:rsidRPr="00923C54">
              <w:rPr>
                <w:rFonts w:ascii="標楷體" w:eastAsia="標楷體" w:hAnsi="標楷體" w:hint="eastAsia"/>
                <w:spacing w:val="-2"/>
                <w:kern w:val="0"/>
                <w:sz w:val="22"/>
              </w:rPr>
              <w:t>一般行政管理計畫</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100,000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71,500</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sz w:val="18"/>
                <w:szCs w:val="18"/>
              </w:rPr>
              <w:t>71,500</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noProof/>
                <w:sz w:val="18"/>
                <w:szCs w:val="18"/>
              </w:rPr>
              <w:t>- 28,500</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kern w:val="0"/>
                <w:sz w:val="18"/>
                <w:szCs w:val="18"/>
              </w:rPr>
              <w:t>- 28.50</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jc w:val="distribute"/>
              <w:rPr>
                <w:rFonts w:ascii="標楷體" w:eastAsia="標楷體" w:hAnsi="標楷體"/>
                <w:kern w:val="0"/>
                <w:sz w:val="22"/>
              </w:rPr>
            </w:pPr>
            <w:r w:rsidRPr="00923C54">
              <w:rPr>
                <w:rFonts w:ascii="標楷體" w:eastAsia="標楷體" w:hAnsi="標楷體" w:hint="eastAsia"/>
                <w:b/>
                <w:kern w:val="0"/>
                <w:sz w:val="22"/>
              </w:rPr>
              <w:t>本期賸餘（短絀）</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9,186,946,000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8,929,236,714</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8,929,236,714</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b/>
                <w:noProof/>
                <w:sz w:val="18"/>
                <w:szCs w:val="18"/>
              </w:rPr>
              <w:t>- 257,709,286</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b/>
                <w:kern w:val="0"/>
                <w:sz w:val="18"/>
                <w:szCs w:val="18"/>
              </w:rPr>
              <w:t>- 2.81</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CA5226" w:rsidRPr="00923C54" w:rsidRDefault="00CA5226" w:rsidP="00CA5226">
            <w:pPr>
              <w:jc w:val="distribute"/>
              <w:rPr>
                <w:rFonts w:ascii="標楷體" w:eastAsia="標楷體" w:hAnsi="標楷體"/>
                <w:kern w:val="0"/>
                <w:sz w:val="22"/>
              </w:rPr>
            </w:pPr>
            <w:r w:rsidRPr="00923C54">
              <w:rPr>
                <w:rFonts w:ascii="標楷體" w:eastAsia="標楷體" w:hAnsi="標楷體" w:hint="eastAsia"/>
                <w:b/>
                <w:kern w:val="0"/>
                <w:sz w:val="22"/>
              </w:rPr>
              <w:t>期初基金餘額</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77,778,000</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62,297,088</w:t>
            </w:r>
          </w:p>
        </w:tc>
        <w:tc>
          <w:tcPr>
            <w:tcW w:w="132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w:t>
            </w:r>
          </w:p>
        </w:tc>
        <w:tc>
          <w:tcPr>
            <w:tcW w:w="1440" w:type="dxa"/>
            <w:tcBorders>
              <w:top w:val="nil"/>
              <w:bottom w:val="nil"/>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62,297,088</w:t>
            </w:r>
          </w:p>
        </w:tc>
        <w:tc>
          <w:tcPr>
            <w:tcW w:w="1389" w:type="dxa"/>
            <w:tcBorders>
              <w:top w:val="nil"/>
              <w:bottom w:val="nil"/>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b/>
                <w:noProof/>
                <w:sz w:val="18"/>
                <w:szCs w:val="18"/>
              </w:rPr>
              <w:t>- 15,480,912</w:t>
            </w:r>
          </w:p>
        </w:tc>
        <w:tc>
          <w:tcPr>
            <w:tcW w:w="651" w:type="dxa"/>
            <w:tcBorders>
              <w:top w:val="nil"/>
              <w:bottom w:val="nil"/>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b/>
                <w:kern w:val="0"/>
                <w:sz w:val="18"/>
                <w:szCs w:val="18"/>
              </w:rPr>
              <w:t>- 19.90</w:t>
            </w:r>
          </w:p>
        </w:tc>
      </w:tr>
      <w:tr w:rsidR="00CA5226" w:rsidRPr="00923C54" w:rsidTr="008717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single" w:sz="8" w:space="0" w:color="auto"/>
            </w:tcBorders>
            <w:vAlign w:val="center"/>
          </w:tcPr>
          <w:p w:rsidR="00CA5226" w:rsidRPr="00923C54" w:rsidRDefault="00CA5226" w:rsidP="00CA5226">
            <w:pPr>
              <w:jc w:val="distribute"/>
              <w:rPr>
                <w:rFonts w:ascii="標楷體" w:eastAsia="標楷體" w:hAnsi="標楷體"/>
                <w:kern w:val="0"/>
                <w:sz w:val="22"/>
              </w:rPr>
            </w:pPr>
            <w:r w:rsidRPr="00923C54">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9,264,724,000</w:t>
            </w:r>
          </w:p>
        </w:tc>
        <w:tc>
          <w:tcPr>
            <w:tcW w:w="1440" w:type="dxa"/>
            <w:tcBorders>
              <w:top w:val="nil"/>
              <w:bottom w:val="single" w:sz="8" w:space="0" w:color="auto"/>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8,991,533,802</w:t>
            </w:r>
          </w:p>
        </w:tc>
        <w:tc>
          <w:tcPr>
            <w:tcW w:w="1320" w:type="dxa"/>
            <w:tcBorders>
              <w:top w:val="nil"/>
              <w:bottom w:val="single" w:sz="8" w:space="0" w:color="auto"/>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w:t>
            </w:r>
          </w:p>
        </w:tc>
        <w:tc>
          <w:tcPr>
            <w:tcW w:w="1440" w:type="dxa"/>
            <w:tcBorders>
              <w:top w:val="nil"/>
              <w:bottom w:val="single" w:sz="8" w:space="0" w:color="auto"/>
            </w:tcBorders>
            <w:vAlign w:val="center"/>
          </w:tcPr>
          <w:p w:rsidR="00CA5226" w:rsidRPr="00923C54" w:rsidRDefault="00CA5226" w:rsidP="00CA5226">
            <w:pPr>
              <w:jc w:val="right"/>
              <w:rPr>
                <w:rFonts w:ascii="新細明體" w:hAnsi="新細明體"/>
                <w:sz w:val="18"/>
                <w:szCs w:val="18"/>
              </w:rPr>
            </w:pPr>
            <w:r w:rsidRPr="00923C54">
              <w:rPr>
                <w:rFonts w:ascii="新細明體" w:hAnsi="新細明體" w:hint="eastAsia"/>
                <w:b/>
                <w:sz w:val="18"/>
                <w:szCs w:val="18"/>
              </w:rPr>
              <w:t>8,991,533,802</w:t>
            </w:r>
          </w:p>
        </w:tc>
        <w:tc>
          <w:tcPr>
            <w:tcW w:w="1389" w:type="dxa"/>
            <w:tcBorders>
              <w:top w:val="nil"/>
              <w:bottom w:val="single" w:sz="8" w:space="0" w:color="auto"/>
            </w:tcBorders>
            <w:vAlign w:val="center"/>
          </w:tcPr>
          <w:p w:rsidR="00CA5226" w:rsidRPr="00923C54" w:rsidRDefault="00CA5226" w:rsidP="00CA5226">
            <w:pPr>
              <w:jc w:val="right"/>
              <w:rPr>
                <w:rFonts w:ascii="新細明體" w:hAnsi="新細明體"/>
                <w:noProof/>
                <w:sz w:val="18"/>
                <w:szCs w:val="18"/>
              </w:rPr>
            </w:pPr>
            <w:r w:rsidRPr="00923C54">
              <w:rPr>
                <w:rFonts w:ascii="新細明體" w:hAnsi="新細明體" w:hint="eastAsia"/>
                <w:b/>
                <w:noProof/>
                <w:sz w:val="18"/>
                <w:szCs w:val="18"/>
              </w:rPr>
              <w:t>- 273,190,198</w:t>
            </w:r>
          </w:p>
        </w:tc>
        <w:tc>
          <w:tcPr>
            <w:tcW w:w="651" w:type="dxa"/>
            <w:tcBorders>
              <w:top w:val="nil"/>
              <w:bottom w:val="single" w:sz="8" w:space="0" w:color="auto"/>
              <w:right w:val="nil"/>
            </w:tcBorders>
            <w:vAlign w:val="center"/>
          </w:tcPr>
          <w:p w:rsidR="00CA5226" w:rsidRPr="00923C54" w:rsidRDefault="00CA5226" w:rsidP="00CA5226">
            <w:pPr>
              <w:jc w:val="right"/>
              <w:rPr>
                <w:rFonts w:ascii="新細明體" w:hAnsi="新細明體"/>
                <w:kern w:val="0"/>
                <w:sz w:val="18"/>
                <w:szCs w:val="18"/>
              </w:rPr>
            </w:pPr>
            <w:r w:rsidRPr="00923C54">
              <w:rPr>
                <w:rFonts w:ascii="新細明體" w:hAnsi="新細明體" w:hint="eastAsia"/>
                <w:b/>
                <w:kern w:val="0"/>
                <w:sz w:val="18"/>
                <w:szCs w:val="18"/>
              </w:rPr>
              <w:t>- 2.95</w:t>
            </w:r>
          </w:p>
        </w:tc>
      </w:tr>
    </w:tbl>
    <w:p w:rsidR="00FE3DD0" w:rsidRPr="00923C54" w:rsidRDefault="00FE3DD0" w:rsidP="00FE3DD0">
      <w:pPr>
        <w:snapToGrid w:val="0"/>
        <w:ind w:left="357" w:rightChars="235" w:right="564"/>
        <w:jc w:val="center"/>
        <w:rPr>
          <w:rFonts w:ascii="標楷體" w:eastAsia="標楷體"/>
          <w:u w:val="single"/>
        </w:rPr>
      </w:pPr>
    </w:p>
    <w:p w:rsidR="00127813" w:rsidRPr="00923C54" w:rsidRDefault="004103A5" w:rsidP="00FE3DD0">
      <w:pPr>
        <w:snapToGrid w:val="0"/>
        <w:ind w:left="357" w:rightChars="235" w:right="564"/>
        <w:jc w:val="center"/>
        <w:rPr>
          <w:rFonts w:ascii="標楷體" w:eastAsia="標楷體"/>
          <w:b/>
          <w:sz w:val="32"/>
          <w:szCs w:val="32"/>
          <w:u w:val="single"/>
        </w:rPr>
      </w:pPr>
      <w:r w:rsidRPr="00923C54">
        <w:rPr>
          <w:rFonts w:ascii="標楷體" w:eastAsia="標楷體" w:hint="eastAsia"/>
          <w:sz w:val="36"/>
          <w:u w:val="single"/>
        </w:rPr>
        <w:t xml:space="preserve">　</w:t>
      </w:r>
      <w:r w:rsidR="00127813" w:rsidRPr="00923C54">
        <w:rPr>
          <w:rFonts w:ascii="標楷體" w:eastAsia="標楷體"/>
          <w:b/>
          <w:sz w:val="32"/>
          <w:szCs w:val="32"/>
          <w:u w:val="single"/>
        </w:rPr>
        <w:t>國土永續發展基金</w:t>
      </w:r>
      <w:r w:rsidR="00127813" w:rsidRPr="00923C54">
        <w:rPr>
          <w:rFonts w:ascii="標楷體" w:eastAsia="標楷體" w:hint="eastAsia"/>
          <w:b/>
          <w:sz w:val="32"/>
          <w:szCs w:val="32"/>
          <w:u w:val="single"/>
        </w:rPr>
        <w:t>餘絀審定後現金流量表</w:t>
      </w:r>
      <w:r w:rsidRPr="00923C54">
        <w:rPr>
          <w:rFonts w:ascii="標楷體" w:eastAsia="標楷體"/>
          <w:b/>
          <w:sz w:val="32"/>
          <w:szCs w:val="32"/>
          <w:u w:val="single"/>
        </w:rPr>
        <w:t xml:space="preserve">　</w:t>
      </w:r>
    </w:p>
    <w:p w:rsidR="00964201" w:rsidRPr="00923C54" w:rsidRDefault="00127813" w:rsidP="00FE3DD0">
      <w:pPr>
        <w:tabs>
          <w:tab w:val="left" w:pos="4440"/>
          <w:tab w:val="left" w:pos="8520"/>
        </w:tabs>
        <w:snapToGrid w:val="0"/>
        <w:ind w:leftChars="1600" w:left="3840" w:rightChars="-150" w:right="-360" w:firstLineChars="100" w:firstLine="240"/>
        <w:rPr>
          <w:rFonts w:ascii="標楷體" w:eastAsia="標楷體"/>
        </w:rPr>
      </w:pPr>
      <w:r w:rsidRPr="00923C54">
        <w:rPr>
          <w:rFonts w:ascii="標楷體" w:eastAsia="標楷體" w:hint="eastAsia"/>
        </w:rPr>
        <w:t>中華民國</w:t>
      </w:r>
      <w:r w:rsidR="008B4448" w:rsidRPr="00923C54">
        <w:rPr>
          <w:rFonts w:ascii="標楷體" w:eastAsia="標楷體"/>
          <w:bCs/>
        </w:rPr>
        <w:t>1</w:t>
      </w:r>
      <w:r w:rsidR="00CA5226" w:rsidRPr="00923C54">
        <w:rPr>
          <w:rFonts w:ascii="標楷體" w:eastAsia="標楷體" w:hint="eastAsia"/>
          <w:bCs/>
        </w:rPr>
        <w:t>11</w:t>
      </w:r>
      <w:r w:rsidRPr="00923C54">
        <w:rPr>
          <w:rFonts w:ascii="標楷體" w:eastAsia="標楷體" w:hint="eastAsia"/>
        </w:rPr>
        <w:t>年度</w:t>
      </w:r>
      <w:r w:rsidRPr="00923C54">
        <w:rPr>
          <w:rFonts w:ascii="標楷體" w:eastAsia="標楷體" w:hint="eastAsia"/>
        </w:rPr>
        <w:tab/>
      </w:r>
      <w:r w:rsidRPr="00923C54">
        <w:rPr>
          <w:rFonts w:ascii="標楷體" w:eastAsia="標楷體" w:hAnsi="標楷體" w:hint="eastAsia"/>
          <w:spacing w:val="-20"/>
          <w:kern w:val="0"/>
        </w:rPr>
        <w:t>單位：新臺幣元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9"/>
        <w:gridCol w:w="4990"/>
      </w:tblGrid>
      <w:tr w:rsidR="00127813" w:rsidRPr="00923C54" w:rsidTr="00927782">
        <w:trPr>
          <w:cantSplit/>
          <w:trHeight w:val="380"/>
          <w:jc w:val="center"/>
        </w:trPr>
        <w:tc>
          <w:tcPr>
            <w:tcW w:w="4989" w:type="dxa"/>
            <w:vMerge w:val="restart"/>
            <w:tcBorders>
              <w:top w:val="single" w:sz="8" w:space="0" w:color="auto"/>
              <w:left w:val="nil"/>
              <w:bottom w:val="nil"/>
              <w:right w:val="single" w:sz="4" w:space="0" w:color="auto"/>
            </w:tcBorders>
            <w:vAlign w:val="center"/>
          </w:tcPr>
          <w:p w:rsidR="00127813" w:rsidRPr="00923C54" w:rsidRDefault="00127813" w:rsidP="007F3003">
            <w:pPr>
              <w:ind w:left="113" w:right="113"/>
              <w:jc w:val="distribute"/>
              <w:rPr>
                <w:rFonts w:ascii="標楷體" w:eastAsia="標楷體" w:hAnsi="標楷體"/>
                <w:noProof/>
              </w:rPr>
            </w:pPr>
            <w:r w:rsidRPr="00923C54">
              <w:rPr>
                <w:rFonts w:ascii="標楷體" w:eastAsia="標楷體" w:hAnsi="標楷體" w:hint="eastAsia"/>
              </w:rPr>
              <w:t>項目</w:t>
            </w:r>
          </w:p>
        </w:tc>
        <w:tc>
          <w:tcPr>
            <w:tcW w:w="4990" w:type="dxa"/>
            <w:vMerge w:val="restart"/>
            <w:tcBorders>
              <w:top w:val="single" w:sz="8" w:space="0" w:color="auto"/>
              <w:left w:val="single" w:sz="4" w:space="0" w:color="auto"/>
              <w:bottom w:val="nil"/>
              <w:right w:val="nil"/>
            </w:tcBorders>
            <w:vAlign w:val="center"/>
          </w:tcPr>
          <w:p w:rsidR="00127813" w:rsidRPr="00923C54" w:rsidRDefault="00127813" w:rsidP="00C960E9">
            <w:pPr>
              <w:tabs>
                <w:tab w:val="left" w:pos="3766"/>
              </w:tabs>
              <w:ind w:left="113" w:rightChars="-15" w:right="-36"/>
              <w:jc w:val="distribute"/>
              <w:rPr>
                <w:rFonts w:ascii="標楷體" w:eastAsia="標楷體" w:hAnsi="標楷體"/>
                <w:noProof/>
              </w:rPr>
            </w:pPr>
            <w:r w:rsidRPr="00923C54">
              <w:rPr>
                <w:rFonts w:ascii="標楷體" w:eastAsia="標楷體" w:hAnsi="標楷體" w:hint="eastAsia"/>
              </w:rPr>
              <w:t>決算</w:t>
            </w:r>
            <w:r w:rsidRPr="00923C54">
              <w:rPr>
                <w:rFonts w:ascii="標楷體" w:eastAsia="標楷體" w:hAnsi="標楷體" w:hint="eastAsia"/>
                <w:noProof/>
              </w:rPr>
              <w:t>數</w:t>
            </w:r>
          </w:p>
        </w:tc>
      </w:tr>
      <w:tr w:rsidR="00127813" w:rsidRPr="00923C54" w:rsidTr="00927782">
        <w:trPr>
          <w:cantSplit/>
          <w:trHeight w:hRule="exact" w:val="525"/>
          <w:jc w:val="center"/>
        </w:trPr>
        <w:tc>
          <w:tcPr>
            <w:tcW w:w="4989" w:type="dxa"/>
            <w:vMerge/>
            <w:tcBorders>
              <w:top w:val="nil"/>
              <w:left w:val="nil"/>
              <w:bottom w:val="single" w:sz="8" w:space="0" w:color="auto"/>
              <w:right w:val="single" w:sz="4" w:space="0" w:color="auto"/>
            </w:tcBorders>
          </w:tcPr>
          <w:p w:rsidR="00127813" w:rsidRPr="00923C54" w:rsidRDefault="00127813" w:rsidP="000D61BE">
            <w:pPr>
              <w:spacing w:before="120"/>
              <w:jc w:val="distribute"/>
              <w:rPr>
                <w:rFonts w:ascii="標楷體" w:eastAsia="標楷體" w:hAnsi="標楷體"/>
                <w:noProof/>
                <w:sz w:val="26"/>
              </w:rPr>
            </w:pPr>
          </w:p>
        </w:tc>
        <w:tc>
          <w:tcPr>
            <w:tcW w:w="4990" w:type="dxa"/>
            <w:vMerge/>
            <w:tcBorders>
              <w:top w:val="nil"/>
              <w:left w:val="single" w:sz="4" w:space="0" w:color="auto"/>
              <w:bottom w:val="single" w:sz="8" w:space="0" w:color="auto"/>
              <w:right w:val="nil"/>
            </w:tcBorders>
          </w:tcPr>
          <w:p w:rsidR="00127813" w:rsidRPr="00923C54" w:rsidRDefault="00127813" w:rsidP="000D61BE">
            <w:pPr>
              <w:spacing w:before="120"/>
              <w:jc w:val="distribute"/>
              <w:rPr>
                <w:rFonts w:ascii="標楷體" w:eastAsia="標楷體" w:hAnsi="標楷體"/>
                <w:noProof/>
                <w:sz w:val="26"/>
              </w:rPr>
            </w:pP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jc w:val="distribute"/>
              <w:rPr>
                <w:rFonts w:ascii="標楷體" w:eastAsia="標楷體" w:hAnsi="標楷體"/>
                <w:b/>
                <w:noProof/>
                <w:sz w:val="22"/>
              </w:rPr>
            </w:pPr>
            <w:r w:rsidRPr="00923C54">
              <w:rPr>
                <w:rFonts w:ascii="標楷體" w:eastAsia="標楷體" w:hAnsi="標楷體"/>
                <w:b/>
                <w:noProof/>
                <w:sz w:val="22"/>
              </w:rPr>
              <w:t>業務活動之現金流量</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ind w:leftChars="200" w:left="480"/>
              <w:jc w:val="distribute"/>
              <w:rPr>
                <w:rFonts w:ascii="標楷體" w:eastAsia="標楷體" w:hAnsi="標楷體"/>
                <w:b/>
                <w:noProof/>
                <w:sz w:val="22"/>
              </w:rPr>
            </w:pPr>
            <w:r w:rsidRPr="00923C54">
              <w:rPr>
                <w:rFonts w:ascii="標楷體" w:eastAsia="標楷體" w:hAnsi="標楷體"/>
                <w:noProof/>
                <w:sz w:val="22"/>
              </w:rPr>
              <w:t>本期賸餘（短絀）</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noProof/>
                <w:sz w:val="18"/>
                <w:szCs w:val="18"/>
              </w:rPr>
              <w:t>8,935,367,542</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ind w:leftChars="200" w:left="480"/>
              <w:jc w:val="distribute"/>
              <w:rPr>
                <w:rFonts w:ascii="標楷體" w:eastAsia="標楷體" w:hAnsi="標楷體"/>
                <w:b/>
                <w:noProof/>
                <w:sz w:val="22"/>
              </w:rPr>
            </w:pPr>
            <w:r w:rsidRPr="00923C54">
              <w:rPr>
                <w:rFonts w:ascii="標楷體" w:eastAsia="標楷體" w:hAnsi="標楷體"/>
                <w:noProof/>
                <w:sz w:val="22"/>
              </w:rPr>
              <w:t>調整非現金項目</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noProof/>
                <w:sz w:val="18"/>
                <w:szCs w:val="18"/>
              </w:rPr>
              <w:t>- 5,533,002</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ind w:leftChars="100" w:left="240"/>
              <w:jc w:val="distribute"/>
              <w:rPr>
                <w:rFonts w:ascii="標楷體" w:eastAsia="標楷體" w:hAnsi="標楷體"/>
                <w:b/>
                <w:noProof/>
                <w:sz w:val="22"/>
              </w:rPr>
            </w:pPr>
            <w:r w:rsidRPr="00923C54">
              <w:rPr>
                <w:rFonts w:ascii="標楷體" w:eastAsia="標楷體" w:hAnsi="標楷體"/>
                <w:b/>
                <w:noProof/>
                <w:spacing w:val="-24"/>
                <w:sz w:val="22"/>
              </w:rPr>
              <w:t>業務活動之淨現金流入（流出）</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b/>
                <w:noProof/>
                <w:sz w:val="18"/>
                <w:szCs w:val="18"/>
              </w:rPr>
              <w:t>8,929,834,540</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jc w:val="distribute"/>
              <w:rPr>
                <w:rFonts w:ascii="標楷體" w:eastAsia="標楷體" w:hAnsi="標楷體"/>
                <w:b/>
                <w:noProof/>
                <w:sz w:val="22"/>
              </w:rPr>
            </w:pPr>
            <w:r w:rsidRPr="00923C54">
              <w:rPr>
                <w:rFonts w:ascii="標楷體" w:eastAsia="標楷體" w:hAnsi="標楷體"/>
                <w:b/>
                <w:noProof/>
                <w:sz w:val="22"/>
              </w:rPr>
              <w:t>投資活動之現金流量</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960E9">
            <w:pPr>
              <w:spacing w:before="100" w:beforeAutospacing="1" w:after="100" w:afterAutospacing="1" w:line="360" w:lineRule="exact"/>
              <w:ind w:leftChars="200" w:left="480" w:rightChars="15" w:right="36"/>
              <w:jc w:val="distribute"/>
              <w:rPr>
                <w:rFonts w:ascii="標楷體" w:eastAsia="標楷體" w:hAnsi="標楷體"/>
                <w:b/>
                <w:noProof/>
                <w:spacing w:val="-16"/>
                <w:sz w:val="22"/>
              </w:rPr>
            </w:pPr>
            <w:r w:rsidRPr="00923C54">
              <w:rPr>
                <w:rFonts w:ascii="標楷體" w:eastAsia="標楷體" w:hAnsi="標楷體"/>
                <w:noProof/>
                <w:spacing w:val="-16"/>
                <w:sz w:val="22"/>
              </w:rPr>
              <w:t>增加固定資產、遞耗資產、無形資產及其他資產</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noProof/>
                <w:sz w:val="18"/>
                <w:szCs w:val="18"/>
              </w:rPr>
              <w:t>- 6,766,191</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ind w:leftChars="100" w:left="240"/>
              <w:jc w:val="distribute"/>
              <w:rPr>
                <w:rFonts w:ascii="標楷體" w:eastAsia="標楷體" w:hAnsi="標楷體"/>
                <w:b/>
                <w:noProof/>
                <w:sz w:val="22"/>
              </w:rPr>
            </w:pPr>
            <w:r w:rsidRPr="00923C54">
              <w:rPr>
                <w:rFonts w:ascii="標楷體" w:eastAsia="標楷體" w:hAnsi="標楷體"/>
                <w:b/>
                <w:noProof/>
                <w:spacing w:val="-24"/>
                <w:sz w:val="22"/>
              </w:rPr>
              <w:t>投資活動之淨現金流入（流出）</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b/>
                <w:noProof/>
                <w:sz w:val="18"/>
                <w:szCs w:val="18"/>
              </w:rPr>
              <w:t>- 6,766,191</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jc w:val="distribute"/>
              <w:rPr>
                <w:rFonts w:ascii="標楷體" w:eastAsia="標楷體" w:hAnsi="標楷體"/>
                <w:b/>
                <w:noProof/>
                <w:sz w:val="22"/>
                <w:szCs w:val="22"/>
              </w:rPr>
            </w:pPr>
            <w:r w:rsidRPr="00923C54">
              <w:rPr>
                <w:rFonts w:ascii="標楷體" w:eastAsia="標楷體" w:hAnsi="標楷體"/>
                <w:b/>
                <w:noProof/>
                <w:sz w:val="22"/>
                <w:szCs w:val="22"/>
              </w:rPr>
              <w:t>籌資活動之現金流量</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ind w:leftChars="200" w:left="480"/>
              <w:jc w:val="distribute"/>
              <w:rPr>
                <w:rFonts w:ascii="標楷體" w:eastAsia="標楷體" w:hAnsi="標楷體"/>
                <w:b/>
                <w:noProof/>
                <w:sz w:val="22"/>
                <w:szCs w:val="22"/>
              </w:rPr>
            </w:pPr>
            <w:r w:rsidRPr="00923C54">
              <w:rPr>
                <w:rFonts w:ascii="標楷體" w:eastAsia="標楷體" w:hAnsi="標楷體"/>
                <w:noProof/>
                <w:sz w:val="22"/>
                <w:szCs w:val="22"/>
              </w:rPr>
              <w:t>增加短期債務及其他負債</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noProof/>
                <w:sz w:val="18"/>
                <w:szCs w:val="18"/>
              </w:rPr>
              <w:t>130,650</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ind w:leftChars="100" w:left="240"/>
              <w:jc w:val="distribute"/>
              <w:rPr>
                <w:rFonts w:ascii="標楷體" w:eastAsia="標楷體" w:hAnsi="標楷體"/>
                <w:b/>
                <w:noProof/>
                <w:sz w:val="22"/>
                <w:szCs w:val="22"/>
              </w:rPr>
            </w:pPr>
            <w:r w:rsidRPr="00923C54">
              <w:rPr>
                <w:rFonts w:ascii="標楷體" w:eastAsia="標楷體" w:hAnsi="標楷體"/>
                <w:b/>
                <w:noProof/>
                <w:spacing w:val="-24"/>
                <w:sz w:val="22"/>
                <w:szCs w:val="22"/>
              </w:rPr>
              <w:t>籌資活動之淨現金流入（流出）</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b/>
                <w:noProof/>
                <w:sz w:val="18"/>
                <w:szCs w:val="18"/>
              </w:rPr>
              <w:t>130,650</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jc w:val="distribute"/>
              <w:rPr>
                <w:rFonts w:ascii="標楷體" w:eastAsia="標楷體" w:hAnsi="標楷體"/>
                <w:b/>
                <w:noProof/>
                <w:sz w:val="22"/>
              </w:rPr>
            </w:pPr>
            <w:r w:rsidRPr="00923C54">
              <w:rPr>
                <w:rFonts w:ascii="標楷體" w:eastAsia="標楷體" w:hAnsi="標楷體"/>
                <w:b/>
                <w:noProof/>
                <w:spacing w:val="-24"/>
                <w:sz w:val="22"/>
              </w:rPr>
              <w:t>現金及約當現金之淨增（淨減）</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b/>
                <w:noProof/>
                <w:sz w:val="18"/>
                <w:szCs w:val="18"/>
              </w:rPr>
              <w:t>8,923,198,999</w:t>
            </w:r>
          </w:p>
        </w:tc>
      </w:tr>
      <w:tr w:rsidR="00CA5226" w:rsidRPr="00923C54" w:rsidTr="00927782">
        <w:trPr>
          <w:cantSplit/>
          <w:trHeight w:val="340"/>
          <w:jc w:val="center"/>
        </w:trPr>
        <w:tc>
          <w:tcPr>
            <w:tcW w:w="4989" w:type="dxa"/>
            <w:tcBorders>
              <w:top w:val="nil"/>
              <w:left w:val="nil"/>
              <w:bottom w:val="nil"/>
              <w:right w:val="single" w:sz="4" w:space="0" w:color="auto"/>
            </w:tcBorders>
          </w:tcPr>
          <w:p w:rsidR="00CA5226" w:rsidRPr="00923C54" w:rsidRDefault="00CA5226" w:rsidP="00CA5226">
            <w:pPr>
              <w:spacing w:before="100" w:beforeAutospacing="1" w:after="100" w:afterAutospacing="1" w:line="360" w:lineRule="exact"/>
              <w:jc w:val="distribute"/>
              <w:rPr>
                <w:rFonts w:ascii="標楷體" w:eastAsia="標楷體" w:hAnsi="標楷體"/>
                <w:b/>
                <w:noProof/>
                <w:sz w:val="22"/>
              </w:rPr>
            </w:pPr>
            <w:r w:rsidRPr="00923C54">
              <w:rPr>
                <w:rFonts w:ascii="標楷體" w:eastAsia="標楷體" w:hAnsi="標楷體"/>
                <w:b/>
                <w:noProof/>
                <w:sz w:val="22"/>
              </w:rPr>
              <w:t>期初現金及約當現金</w:t>
            </w:r>
          </w:p>
        </w:tc>
        <w:tc>
          <w:tcPr>
            <w:tcW w:w="4990" w:type="dxa"/>
            <w:tcBorders>
              <w:top w:val="nil"/>
              <w:left w:val="nil"/>
              <w:bottom w:val="nil"/>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b/>
                <w:noProof/>
                <w:sz w:val="18"/>
                <w:szCs w:val="18"/>
              </w:rPr>
              <w:t>35,752,798</w:t>
            </w:r>
          </w:p>
        </w:tc>
      </w:tr>
      <w:tr w:rsidR="00CA5226" w:rsidRPr="00923C54" w:rsidTr="00927782">
        <w:trPr>
          <w:cantSplit/>
          <w:trHeight w:val="340"/>
          <w:jc w:val="center"/>
        </w:trPr>
        <w:tc>
          <w:tcPr>
            <w:tcW w:w="4989" w:type="dxa"/>
            <w:tcBorders>
              <w:top w:val="nil"/>
              <w:left w:val="nil"/>
              <w:bottom w:val="single" w:sz="8" w:space="0" w:color="auto"/>
              <w:right w:val="single" w:sz="4" w:space="0" w:color="auto"/>
            </w:tcBorders>
          </w:tcPr>
          <w:p w:rsidR="00CA5226" w:rsidRPr="00923C54" w:rsidRDefault="00CA5226" w:rsidP="00CA5226">
            <w:pPr>
              <w:spacing w:before="100" w:beforeAutospacing="1" w:after="100" w:afterAutospacing="1" w:line="360" w:lineRule="exact"/>
              <w:jc w:val="distribute"/>
              <w:rPr>
                <w:rFonts w:ascii="標楷體" w:eastAsia="標楷體" w:hAnsi="標楷體"/>
                <w:b/>
                <w:noProof/>
                <w:sz w:val="22"/>
              </w:rPr>
            </w:pPr>
            <w:r w:rsidRPr="00923C54">
              <w:rPr>
                <w:rFonts w:ascii="標楷體" w:eastAsia="標楷體" w:hAnsi="標楷體"/>
                <w:b/>
                <w:noProof/>
                <w:sz w:val="22"/>
              </w:rPr>
              <w:t>期末現金及約當現金</w:t>
            </w:r>
          </w:p>
        </w:tc>
        <w:tc>
          <w:tcPr>
            <w:tcW w:w="4990" w:type="dxa"/>
            <w:tcBorders>
              <w:top w:val="nil"/>
              <w:left w:val="nil"/>
              <w:bottom w:val="single" w:sz="8" w:space="0" w:color="auto"/>
              <w:right w:val="nil"/>
            </w:tcBorders>
          </w:tcPr>
          <w:p w:rsidR="00CA5226" w:rsidRPr="00923C54" w:rsidRDefault="00CA5226" w:rsidP="00CA5226">
            <w:pPr>
              <w:spacing w:before="100" w:beforeAutospacing="1" w:after="100" w:afterAutospacing="1" w:line="360" w:lineRule="exact"/>
              <w:jc w:val="right"/>
              <w:rPr>
                <w:rFonts w:asciiTheme="majorEastAsia" w:eastAsiaTheme="majorEastAsia" w:hAnsiTheme="majorEastAsia"/>
                <w:noProof/>
                <w:sz w:val="18"/>
                <w:szCs w:val="18"/>
              </w:rPr>
            </w:pPr>
            <w:r w:rsidRPr="00923C54">
              <w:rPr>
                <w:rFonts w:asciiTheme="majorEastAsia" w:eastAsiaTheme="majorEastAsia" w:hAnsiTheme="majorEastAsia"/>
                <w:b/>
                <w:noProof/>
                <w:sz w:val="18"/>
                <w:szCs w:val="18"/>
              </w:rPr>
              <w:t>8,958,951,797</w:t>
            </w:r>
          </w:p>
        </w:tc>
      </w:tr>
    </w:tbl>
    <w:p w:rsidR="00DA57C1" w:rsidRPr="00923C54" w:rsidRDefault="00DA57C1" w:rsidP="00550BEB">
      <w:pPr>
        <w:widowControl/>
        <w:spacing w:line="240" w:lineRule="exact"/>
        <w:ind w:leftChars="-150" w:left="-360" w:firstLineChars="200" w:firstLine="360"/>
        <w:rPr>
          <w:rFonts w:ascii="標楷體" w:eastAsia="標楷體" w:hAnsi="標楷體"/>
          <w:bCs/>
          <w:sz w:val="18"/>
          <w:szCs w:val="18"/>
        </w:rPr>
      </w:pPr>
      <w:r w:rsidRPr="00923C54">
        <w:rPr>
          <w:rFonts w:ascii="標楷體" w:eastAsia="標楷體" w:hAnsi="標楷體" w:hint="eastAsia"/>
          <w:bCs/>
          <w:sz w:val="18"/>
          <w:szCs w:val="18"/>
        </w:rPr>
        <w:t>註：1.本表係採現金及約當現金基礎，包括現金及自投資日起3個月內到期或清償之債權證券。</w:t>
      </w:r>
    </w:p>
    <w:p w:rsidR="00DA57C1" w:rsidRPr="00923C54" w:rsidRDefault="00DA57C1" w:rsidP="007B269B">
      <w:pPr>
        <w:widowControl/>
        <w:tabs>
          <w:tab w:val="left" w:pos="364"/>
        </w:tabs>
        <w:spacing w:line="240" w:lineRule="exact"/>
        <w:ind w:leftChars="150" w:left="540" w:hangingChars="100" w:hanging="180"/>
        <w:rPr>
          <w:rFonts w:ascii="標楷體" w:eastAsia="標楷體" w:hAnsi="標楷體"/>
          <w:bCs/>
          <w:sz w:val="18"/>
          <w:szCs w:val="18"/>
        </w:rPr>
      </w:pPr>
      <w:r w:rsidRPr="00923C54">
        <w:rPr>
          <w:rFonts w:ascii="標楷體" w:eastAsia="標楷體" w:hAnsi="標楷體" w:hint="eastAsia"/>
          <w:bCs/>
          <w:sz w:val="18"/>
          <w:szCs w:val="18"/>
        </w:rPr>
        <w:t>2.本表「調整非現金項目」欄所列，包括提存呆帳及評價損益、折舊、折耗及攤銷、處理資產損失（利益）、其他、流動資產淨減（淨增）及流動負債淨增（淨減）。</w:t>
      </w:r>
    </w:p>
    <w:p w:rsidR="00DA57C1" w:rsidRPr="00923C54" w:rsidRDefault="00DA57C1" w:rsidP="007B269B">
      <w:pPr>
        <w:widowControl/>
        <w:tabs>
          <w:tab w:val="left" w:pos="364"/>
        </w:tabs>
        <w:spacing w:line="240" w:lineRule="exact"/>
        <w:ind w:leftChars="150" w:left="540" w:hangingChars="100" w:hanging="180"/>
        <w:rPr>
          <w:rFonts w:ascii="標楷體" w:eastAsia="標楷體" w:hAnsi="標楷體"/>
          <w:bCs/>
          <w:sz w:val="18"/>
          <w:szCs w:val="18"/>
        </w:rPr>
      </w:pPr>
      <w:r w:rsidRPr="00923C54">
        <w:rPr>
          <w:rFonts w:ascii="標楷體" w:eastAsia="標楷體" w:hAnsi="標楷體" w:hint="eastAsia"/>
          <w:bCs/>
          <w:sz w:val="18"/>
          <w:szCs w:val="18"/>
        </w:rPr>
        <w:t>3.本表編製基礎係依會計法刪除第29條後，平衡表已納入固定資產及長期負債等科目，與預算編列基礎不同。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695"/>
        <w:gridCol w:w="686"/>
        <w:gridCol w:w="1735"/>
        <w:gridCol w:w="700"/>
        <w:gridCol w:w="1344"/>
        <w:gridCol w:w="777"/>
      </w:tblGrid>
      <w:tr w:rsidR="00127813" w:rsidRPr="00923C54" w:rsidTr="000D61BE">
        <w:trPr>
          <w:tblHeader/>
        </w:trPr>
        <w:tc>
          <w:tcPr>
            <w:tcW w:w="9960" w:type="dxa"/>
            <w:gridSpan w:val="7"/>
            <w:tcBorders>
              <w:bottom w:val="single" w:sz="8" w:space="0" w:color="auto"/>
            </w:tcBorders>
          </w:tcPr>
          <w:p w:rsidR="00127813" w:rsidRPr="00923C54" w:rsidRDefault="00127813" w:rsidP="000A358F">
            <w:pPr>
              <w:snapToGrid w:val="0"/>
              <w:spacing w:line="340" w:lineRule="exact"/>
              <w:jc w:val="center"/>
              <w:rPr>
                <w:rFonts w:ascii="標楷體" w:eastAsia="標楷體" w:hAnsi="標楷體"/>
                <w:b/>
                <w:sz w:val="32"/>
                <w:u w:val="single"/>
              </w:rPr>
            </w:pPr>
            <w:r w:rsidRPr="00923C54">
              <w:rPr>
                <w:rFonts w:ascii="標楷體" w:eastAsia="標楷體" w:hAnsi="標楷體" w:hint="eastAsia"/>
                <w:b/>
                <w:sz w:val="32"/>
                <w:u w:val="single"/>
              </w:rPr>
              <w:lastRenderedPageBreak/>
              <w:t xml:space="preserve">　</w:t>
            </w:r>
            <w:r w:rsidRPr="00923C54">
              <w:rPr>
                <w:rFonts w:ascii="標楷體" w:eastAsia="標楷體" w:hAnsi="標楷體"/>
                <w:b/>
                <w:sz w:val="32"/>
                <w:u w:val="single"/>
              </w:rPr>
              <w:t>國土永續發展基金</w:t>
            </w:r>
            <w:r w:rsidRPr="00923C54">
              <w:rPr>
                <w:rFonts w:ascii="標楷體" w:eastAsia="標楷體" w:hAnsi="標楷體" w:hint="eastAsia"/>
                <w:b/>
                <w:sz w:val="32"/>
                <w:u w:val="single"/>
              </w:rPr>
              <w:t xml:space="preserve">餘絀審定後平衡表　</w:t>
            </w:r>
          </w:p>
          <w:p w:rsidR="00127813" w:rsidRPr="00923C54" w:rsidRDefault="00127813" w:rsidP="000A358F">
            <w:pPr>
              <w:tabs>
                <w:tab w:val="left" w:pos="3600"/>
                <w:tab w:val="left" w:pos="8477"/>
              </w:tabs>
              <w:snapToGrid w:val="0"/>
              <w:spacing w:line="380" w:lineRule="exact"/>
              <w:ind w:rightChars="-32" w:right="-77"/>
              <w:rPr>
                <w:rFonts w:ascii="標楷體" w:eastAsia="標楷體" w:hAnsi="標楷體"/>
                <w:b/>
                <w:sz w:val="32"/>
                <w:u w:val="single"/>
              </w:rPr>
            </w:pPr>
            <w:r w:rsidRPr="00923C54">
              <w:rPr>
                <w:rFonts w:ascii="標楷體" w:eastAsia="標楷體" w:hAnsi="標楷體"/>
                <w:spacing w:val="60"/>
              </w:rPr>
              <w:tab/>
            </w:r>
            <w:r w:rsidRPr="00923C54">
              <w:rPr>
                <w:rFonts w:ascii="標楷體" w:eastAsia="標楷體" w:hAnsi="標楷體" w:hint="eastAsia"/>
              </w:rPr>
              <w:t>中華民國</w:t>
            </w:r>
            <w:r w:rsidR="00BF2CFB" w:rsidRPr="00923C54">
              <w:rPr>
                <w:rFonts w:ascii="標楷體" w:eastAsia="標楷體" w:hAnsi="標楷體"/>
              </w:rPr>
              <w:t>1</w:t>
            </w:r>
            <w:r w:rsidR="00CA5226" w:rsidRPr="00923C54">
              <w:rPr>
                <w:rFonts w:ascii="標楷體" w:eastAsia="標楷體" w:hAnsi="標楷體" w:hint="eastAsia"/>
              </w:rPr>
              <w:t>1</w:t>
            </w:r>
            <w:r w:rsidR="00CA5226" w:rsidRPr="00923C54">
              <w:rPr>
                <w:rFonts w:ascii="標楷體" w:eastAsia="標楷體" w:hAnsi="標楷體"/>
              </w:rPr>
              <w:t>1</w:t>
            </w:r>
            <w:r w:rsidRPr="00923C54">
              <w:rPr>
                <w:rFonts w:ascii="標楷體" w:eastAsia="標楷體" w:hAnsi="標楷體" w:hint="eastAsia"/>
              </w:rPr>
              <w:t>年12月31日</w:t>
            </w:r>
            <w:r w:rsidRPr="00923C54">
              <w:rPr>
                <w:rFonts w:ascii="標楷體" w:eastAsia="標楷體" w:hAnsi="標楷體" w:hint="eastAsia"/>
              </w:rPr>
              <w:tab/>
            </w:r>
            <w:r w:rsidRPr="00923C54">
              <w:rPr>
                <w:rFonts w:ascii="標楷體" w:eastAsia="標楷體" w:hAnsi="標楷體" w:hint="eastAsia"/>
                <w:spacing w:val="-20"/>
                <w:kern w:val="0"/>
              </w:rPr>
              <w:t>單位：新臺幣元</w:t>
            </w:r>
          </w:p>
        </w:tc>
      </w:tr>
      <w:tr w:rsidR="00127813"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127813" w:rsidRPr="00923C54" w:rsidRDefault="00127813" w:rsidP="000D61BE">
            <w:pPr>
              <w:ind w:left="113" w:right="113"/>
              <w:jc w:val="distribute"/>
              <w:rPr>
                <w:rFonts w:ascii="標楷體" w:eastAsia="標楷體" w:hAnsi="標楷體"/>
              </w:rPr>
            </w:pPr>
            <w:r w:rsidRPr="00923C54">
              <w:rPr>
                <w:rFonts w:ascii="標楷體" w:eastAsia="標楷體" w:hAnsi="標楷體" w:hint="eastAsia"/>
              </w:rPr>
              <w:t>科目</w:t>
            </w:r>
          </w:p>
        </w:tc>
        <w:tc>
          <w:tcPr>
            <w:tcW w:w="2381" w:type="dxa"/>
            <w:gridSpan w:val="2"/>
            <w:tcBorders>
              <w:top w:val="single" w:sz="8" w:space="0" w:color="auto"/>
              <w:bottom w:val="nil"/>
            </w:tcBorders>
            <w:vAlign w:val="center"/>
          </w:tcPr>
          <w:p w:rsidR="00127813" w:rsidRPr="00923C54" w:rsidRDefault="00BF2CFB" w:rsidP="000D61BE">
            <w:pPr>
              <w:ind w:left="70" w:right="42"/>
              <w:jc w:val="distribute"/>
              <w:rPr>
                <w:rFonts w:ascii="標楷體" w:eastAsia="標楷體" w:hAnsi="標楷體"/>
                <w:spacing w:val="-20"/>
              </w:rPr>
            </w:pPr>
            <w:r w:rsidRPr="00923C54">
              <w:rPr>
                <w:rFonts w:ascii="標楷體" w:eastAsia="標楷體" w:hAnsi="標楷體"/>
              </w:rPr>
              <w:t>1</w:t>
            </w:r>
            <w:r w:rsidR="00CA5226" w:rsidRPr="00923C54">
              <w:rPr>
                <w:rFonts w:ascii="標楷體" w:eastAsia="標楷體" w:hAnsi="標楷體" w:hint="eastAsia"/>
              </w:rPr>
              <w:t>1</w:t>
            </w:r>
            <w:r w:rsidR="00CA5226" w:rsidRPr="00923C54">
              <w:rPr>
                <w:rFonts w:ascii="標楷體" w:eastAsia="標楷體" w:hAnsi="標楷體"/>
              </w:rPr>
              <w:t>1</w:t>
            </w:r>
            <w:r w:rsidR="00127813" w:rsidRPr="00923C54">
              <w:rPr>
                <w:rFonts w:ascii="標楷體" w:eastAsia="標楷體" w:hAnsi="標楷體" w:hint="eastAsia"/>
                <w:spacing w:val="-20"/>
              </w:rPr>
              <w:t>年12月31日</w:t>
            </w:r>
          </w:p>
        </w:tc>
        <w:tc>
          <w:tcPr>
            <w:tcW w:w="2435" w:type="dxa"/>
            <w:gridSpan w:val="2"/>
            <w:tcBorders>
              <w:top w:val="single" w:sz="8" w:space="0" w:color="auto"/>
              <w:bottom w:val="nil"/>
            </w:tcBorders>
            <w:vAlign w:val="center"/>
          </w:tcPr>
          <w:p w:rsidR="00127813" w:rsidRPr="00923C54" w:rsidRDefault="00BF2CFB" w:rsidP="00175B4B">
            <w:pPr>
              <w:ind w:left="1" w:right="42" w:firstLineChars="27" w:firstLine="65"/>
              <w:jc w:val="distribute"/>
              <w:rPr>
                <w:rFonts w:ascii="標楷體" w:eastAsia="標楷體" w:hAnsi="標楷體"/>
                <w:spacing w:val="-20"/>
              </w:rPr>
            </w:pPr>
            <w:r w:rsidRPr="00923C54">
              <w:rPr>
                <w:rFonts w:ascii="標楷體" w:eastAsia="標楷體" w:hAnsi="標楷體"/>
              </w:rPr>
              <w:t>1</w:t>
            </w:r>
            <w:r w:rsidR="00CA5226" w:rsidRPr="00923C54">
              <w:rPr>
                <w:rFonts w:ascii="標楷體" w:eastAsia="標楷體" w:hAnsi="標楷體"/>
              </w:rPr>
              <w:t>10</w:t>
            </w:r>
            <w:r w:rsidR="00127813" w:rsidRPr="00923C54">
              <w:rPr>
                <w:rFonts w:ascii="標楷體" w:eastAsia="標楷體" w:hAnsi="標楷體" w:hint="eastAsia"/>
                <w:spacing w:val="-20"/>
              </w:rPr>
              <w:t>年12月31日</w:t>
            </w:r>
          </w:p>
        </w:tc>
        <w:tc>
          <w:tcPr>
            <w:tcW w:w="2121" w:type="dxa"/>
            <w:gridSpan w:val="2"/>
            <w:tcBorders>
              <w:top w:val="single" w:sz="8" w:space="0" w:color="auto"/>
              <w:bottom w:val="nil"/>
              <w:right w:val="nil"/>
            </w:tcBorders>
            <w:vAlign w:val="center"/>
          </w:tcPr>
          <w:p w:rsidR="00127813" w:rsidRPr="00923C54" w:rsidRDefault="00127813" w:rsidP="000D61BE">
            <w:pPr>
              <w:spacing w:line="240" w:lineRule="exact"/>
              <w:jc w:val="distribute"/>
              <w:rPr>
                <w:rFonts w:ascii="標楷體" w:eastAsia="標楷體" w:hAnsi="標楷體"/>
              </w:rPr>
            </w:pPr>
            <w:r w:rsidRPr="00923C54">
              <w:rPr>
                <w:rFonts w:ascii="標楷體" w:eastAsia="標楷體" w:hAnsi="標楷體" w:hint="eastAsia"/>
              </w:rPr>
              <w:t>比較增減</w:t>
            </w:r>
          </w:p>
        </w:tc>
      </w:tr>
      <w:tr w:rsidR="00127813" w:rsidRPr="00923C54" w:rsidTr="008248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0"/>
          <w:tblHeader/>
        </w:trPr>
        <w:tc>
          <w:tcPr>
            <w:tcW w:w="3023" w:type="dxa"/>
            <w:vMerge/>
            <w:tcBorders>
              <w:top w:val="nil"/>
              <w:left w:val="nil"/>
              <w:bottom w:val="single" w:sz="8" w:space="0" w:color="auto"/>
            </w:tcBorders>
            <w:vAlign w:val="center"/>
          </w:tcPr>
          <w:p w:rsidR="00127813" w:rsidRPr="00923C54" w:rsidRDefault="00127813" w:rsidP="000D61BE">
            <w:pPr>
              <w:ind w:left="113" w:right="113"/>
              <w:jc w:val="distribute"/>
              <w:rPr>
                <w:rFonts w:ascii="標楷體" w:eastAsia="標楷體" w:hAnsi="標楷體"/>
              </w:rPr>
            </w:pPr>
          </w:p>
        </w:tc>
        <w:tc>
          <w:tcPr>
            <w:tcW w:w="1695" w:type="dxa"/>
            <w:tcBorders>
              <w:bottom w:val="single" w:sz="8" w:space="0" w:color="auto"/>
            </w:tcBorders>
            <w:vAlign w:val="center"/>
          </w:tcPr>
          <w:p w:rsidR="00127813" w:rsidRPr="00923C54" w:rsidRDefault="00127813" w:rsidP="00B90AA7">
            <w:pPr>
              <w:tabs>
                <w:tab w:val="left" w:pos="1579"/>
              </w:tabs>
              <w:ind w:left="113" w:right="113"/>
              <w:jc w:val="distribute"/>
              <w:rPr>
                <w:rFonts w:ascii="標楷體" w:eastAsia="標楷體" w:hAnsi="標楷體"/>
              </w:rPr>
            </w:pPr>
            <w:r w:rsidRPr="00923C54">
              <w:rPr>
                <w:rFonts w:ascii="標楷體" w:eastAsia="標楷體" w:hAnsi="標楷體" w:hint="eastAsia"/>
              </w:rPr>
              <w:t>金額</w:t>
            </w:r>
          </w:p>
        </w:tc>
        <w:tc>
          <w:tcPr>
            <w:tcW w:w="686" w:type="dxa"/>
            <w:tcBorders>
              <w:bottom w:val="single" w:sz="8" w:space="0" w:color="auto"/>
            </w:tcBorders>
            <w:vAlign w:val="center"/>
          </w:tcPr>
          <w:p w:rsidR="00127813" w:rsidRPr="00923C54" w:rsidRDefault="00127813" w:rsidP="000D61BE">
            <w:pPr>
              <w:ind w:left="113" w:right="113"/>
              <w:jc w:val="distribute"/>
              <w:rPr>
                <w:rFonts w:ascii="標楷體" w:eastAsia="標楷體" w:hAnsi="標楷體"/>
              </w:rPr>
            </w:pPr>
            <w:r w:rsidRPr="00923C54">
              <w:rPr>
                <w:rFonts w:ascii="標楷體" w:eastAsia="標楷體" w:hAnsi="標楷體" w:hint="eastAsia"/>
              </w:rPr>
              <w:t>％</w:t>
            </w:r>
          </w:p>
        </w:tc>
        <w:tc>
          <w:tcPr>
            <w:tcW w:w="1735" w:type="dxa"/>
            <w:tcBorders>
              <w:bottom w:val="single" w:sz="8" w:space="0" w:color="auto"/>
            </w:tcBorders>
            <w:vAlign w:val="center"/>
          </w:tcPr>
          <w:p w:rsidR="00127813" w:rsidRPr="00923C54" w:rsidRDefault="00127813" w:rsidP="00B90AA7">
            <w:pPr>
              <w:ind w:left="71" w:right="113"/>
              <w:jc w:val="distribute"/>
              <w:rPr>
                <w:rFonts w:ascii="標楷體" w:eastAsia="標楷體" w:hAnsi="標楷體"/>
              </w:rPr>
            </w:pPr>
            <w:r w:rsidRPr="00923C54">
              <w:rPr>
                <w:rFonts w:ascii="標楷體" w:eastAsia="標楷體" w:hAnsi="標楷體" w:hint="eastAsia"/>
              </w:rPr>
              <w:t>金額</w:t>
            </w:r>
          </w:p>
        </w:tc>
        <w:tc>
          <w:tcPr>
            <w:tcW w:w="700" w:type="dxa"/>
            <w:tcBorders>
              <w:bottom w:val="single" w:sz="8" w:space="0" w:color="auto"/>
            </w:tcBorders>
            <w:vAlign w:val="center"/>
          </w:tcPr>
          <w:p w:rsidR="00127813" w:rsidRPr="00923C54" w:rsidRDefault="00127813" w:rsidP="000D61BE">
            <w:pPr>
              <w:ind w:left="113" w:right="113"/>
              <w:jc w:val="distribute"/>
              <w:rPr>
                <w:rFonts w:ascii="標楷體" w:eastAsia="標楷體" w:hAnsi="標楷體"/>
              </w:rPr>
            </w:pPr>
            <w:r w:rsidRPr="00923C54">
              <w:rPr>
                <w:rFonts w:ascii="標楷體" w:eastAsia="標楷體" w:hAnsi="標楷體" w:hint="eastAsia"/>
              </w:rPr>
              <w:t>％</w:t>
            </w:r>
          </w:p>
        </w:tc>
        <w:tc>
          <w:tcPr>
            <w:tcW w:w="1344" w:type="dxa"/>
            <w:tcBorders>
              <w:bottom w:val="single" w:sz="8" w:space="0" w:color="auto"/>
            </w:tcBorders>
            <w:vAlign w:val="center"/>
          </w:tcPr>
          <w:p w:rsidR="00127813" w:rsidRPr="00923C54" w:rsidRDefault="00127813" w:rsidP="006F6D62">
            <w:pPr>
              <w:ind w:left="57" w:right="113"/>
              <w:jc w:val="distribute"/>
              <w:rPr>
                <w:rFonts w:ascii="標楷體" w:eastAsia="標楷體" w:hAnsi="標楷體"/>
              </w:rPr>
            </w:pPr>
            <w:r w:rsidRPr="00923C54">
              <w:rPr>
                <w:rFonts w:ascii="標楷體" w:eastAsia="標楷體" w:hAnsi="標楷體" w:hint="eastAsia"/>
              </w:rPr>
              <w:t>金額</w:t>
            </w:r>
          </w:p>
        </w:tc>
        <w:tc>
          <w:tcPr>
            <w:tcW w:w="777" w:type="dxa"/>
            <w:tcBorders>
              <w:bottom w:val="single" w:sz="8" w:space="0" w:color="auto"/>
              <w:right w:val="nil"/>
            </w:tcBorders>
            <w:vAlign w:val="center"/>
          </w:tcPr>
          <w:p w:rsidR="00127813" w:rsidRPr="00923C54" w:rsidRDefault="00127813" w:rsidP="000D61BE">
            <w:pPr>
              <w:ind w:left="113" w:right="113"/>
              <w:jc w:val="distribute"/>
              <w:rPr>
                <w:rFonts w:ascii="標楷體" w:eastAsia="標楷體" w:hAnsi="標楷體"/>
              </w:rPr>
            </w:pPr>
            <w:r w:rsidRPr="00923C54">
              <w:rPr>
                <w:rFonts w:ascii="標楷體" w:eastAsia="標楷體" w:hAnsi="標楷體" w:hint="eastAsia"/>
              </w:rPr>
              <w:t>％</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jc w:val="distribute"/>
              <w:rPr>
                <w:rFonts w:ascii="標楷體" w:eastAsia="標楷體" w:hAnsi="標楷體"/>
                <w:spacing w:val="-6"/>
                <w:kern w:val="0"/>
              </w:rPr>
            </w:pPr>
            <w:r w:rsidRPr="00923C54">
              <w:rPr>
                <w:rFonts w:ascii="標楷體" w:eastAsia="標楷體" w:hAnsi="標楷體"/>
                <w:b/>
                <w:spacing w:val="-6"/>
                <w:kern w:val="0"/>
              </w:rPr>
              <w:t>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9,038,164,980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100.00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95,193,063</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100.00</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b/>
                <w:noProof/>
                <w:sz w:val="18"/>
              </w:rPr>
              <w:t>8,942,971,917</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b/>
                <w:kern w:val="0"/>
                <w:sz w:val="18"/>
              </w:rPr>
              <w:t>9,394.56</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6"/>
                <w:kern w:val="0"/>
                <w:sz w:val="22"/>
                <w:szCs w:val="22"/>
              </w:rPr>
            </w:pPr>
            <w:bookmarkStart w:id="0" w:name="_GoBack" w:colFirst="0" w:colLast="0"/>
            <w:r w:rsidRPr="00923C54">
              <w:rPr>
                <w:rFonts w:ascii="標楷體" w:eastAsia="標楷體" w:hAnsi="標楷體"/>
                <w:spacing w:val="-6"/>
                <w:kern w:val="0"/>
                <w:sz w:val="22"/>
                <w:szCs w:val="22"/>
              </w:rPr>
              <w:t>流動資產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9,028,117,602</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99.89</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91,276,513</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95.89</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8,936,841,089</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9,790.95</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現金</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8,958,951,797</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99.12</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35,752,798</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37.56</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8,923,198,999</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24,958.04</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預付款項</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69,165,805</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0.77</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55,523,715</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58.33</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13,642,090</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24.57</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固定資產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798,058</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0.01</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425,068</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0.45</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372,990</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87.75</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機械及設備</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692,935</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0.01</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288,889</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0.30</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404,046</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139.86</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雜項設備</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105,123</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0.00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136,179</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0.14</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- 31,056</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- 22.81</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無形資產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9,249,320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0.10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3,491,482</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3.67</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5,757,838</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164.91</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無形資產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9,249,320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0.10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3,491,482</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3.67</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5,757,838</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164.91</w:t>
            </w:r>
          </w:p>
        </w:tc>
      </w:tr>
      <w:bookmarkEnd w:id="0"/>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jc w:val="distribute"/>
              <w:rPr>
                <w:rFonts w:ascii="標楷體" w:eastAsia="標楷體" w:hAnsi="標楷體"/>
                <w:spacing w:val="-6"/>
                <w:kern w:val="0"/>
              </w:rPr>
            </w:pPr>
            <w:r w:rsidRPr="00923C54">
              <w:rPr>
                <w:rFonts w:ascii="標楷體" w:eastAsia="標楷體" w:hAnsi="標楷體"/>
                <w:b/>
                <w:spacing w:val="-6"/>
                <w:kern w:val="0"/>
              </w:rPr>
              <w:t>合計</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9,038,164,980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100.00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95,193,063</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100.00</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b/>
                <w:noProof/>
                <w:sz w:val="18"/>
              </w:rPr>
              <w:t>8,942,971,917</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b/>
                <w:kern w:val="0"/>
                <w:sz w:val="18"/>
              </w:rPr>
              <w:t>9,394.56</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jc w:val="distribute"/>
              <w:rPr>
                <w:rFonts w:ascii="標楷體" w:eastAsia="標楷體" w:hAnsi="標楷體"/>
                <w:spacing w:val="-6"/>
                <w:kern w:val="0"/>
              </w:rPr>
            </w:pPr>
            <w:r w:rsidRPr="00923C54">
              <w:rPr>
                <w:rFonts w:ascii="標楷體" w:eastAsia="標楷體" w:hAnsi="標楷體"/>
                <w:b/>
                <w:spacing w:val="-6"/>
                <w:kern w:val="0"/>
              </w:rPr>
              <w:t>負債</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36,583,800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0.40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28,979,425</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30.44</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b/>
                <w:noProof/>
                <w:sz w:val="18"/>
              </w:rPr>
              <w:t>7,604,375</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b/>
                <w:kern w:val="0"/>
                <w:sz w:val="18"/>
              </w:rPr>
              <w:t>26.24</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流動負債</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36,453,150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0.40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28,979,425</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30.44</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7,473,725</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25.79</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應付款項</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36,453,150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0.40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28,979,425</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30.44</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7,473,725</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25.79</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6"/>
                <w:kern w:val="0"/>
                <w:sz w:val="22"/>
              </w:rPr>
            </w:pPr>
            <w:r w:rsidRPr="00923C54">
              <w:rPr>
                <w:rFonts w:ascii="標楷體" w:eastAsia="標楷體" w:hAnsi="標楷體"/>
                <w:spacing w:val="-6"/>
                <w:kern w:val="0"/>
                <w:sz w:val="22"/>
              </w:rPr>
              <w:t>其他負債</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130,650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0.00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130,650</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rPr>
            </w:pPr>
            <w:r w:rsidRPr="00923C54">
              <w:rPr>
                <w:rFonts w:ascii="標楷體" w:eastAsia="標楷體" w:hAnsi="標楷體"/>
                <w:spacing w:val="-6"/>
                <w:kern w:val="0"/>
                <w:sz w:val="22"/>
              </w:rPr>
              <w:t>什項負債</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130,650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0.00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130,650</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jc w:val="distribute"/>
              <w:rPr>
                <w:rFonts w:ascii="標楷體" w:eastAsia="標楷體" w:hAnsi="標楷體"/>
                <w:spacing w:val="-6"/>
                <w:kern w:val="0"/>
              </w:rPr>
            </w:pPr>
            <w:r w:rsidRPr="00923C54">
              <w:rPr>
                <w:rFonts w:ascii="標楷體" w:eastAsia="標楷體" w:hAnsi="標楷體"/>
                <w:b/>
                <w:spacing w:val="-6"/>
                <w:kern w:val="0"/>
              </w:rPr>
              <w:t>淨資產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9,001,581,180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99.60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66,213,638</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69.56</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b/>
                <w:noProof/>
                <w:sz w:val="18"/>
              </w:rPr>
              <w:t>8,935,367,542</w:t>
            </w:r>
          </w:p>
        </w:tc>
        <w:tc>
          <w:tcPr>
            <w:tcW w:w="777" w:type="dxa"/>
            <w:tcBorders>
              <w:top w:val="nil"/>
              <w:bottom w:val="nil"/>
              <w:right w:val="nil"/>
            </w:tcBorders>
            <w:vAlign w:val="center"/>
          </w:tcPr>
          <w:p w:rsidR="00CA5226" w:rsidRPr="00923C54" w:rsidRDefault="00CA5226" w:rsidP="00CA5226">
            <w:pPr>
              <w:jc w:val="right"/>
              <w:rPr>
                <w:rFonts w:ascii="新細明體" w:hAnsi="新細明體"/>
                <w:b/>
                <w:kern w:val="0"/>
                <w:sz w:val="18"/>
              </w:rPr>
            </w:pPr>
            <w:r w:rsidRPr="00923C54">
              <w:rPr>
                <w:rFonts w:ascii="新細明體" w:hAnsi="新細明體"/>
                <w:b/>
                <w:kern w:val="0"/>
                <w:sz w:val="18"/>
              </w:rPr>
              <w:t>13,494.75</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100" w:left="24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淨資產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9,001,581,180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99.60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66,213,638</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69.56</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8,935,367,542</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13,494.75</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nil"/>
            </w:tcBorders>
            <w:vAlign w:val="center"/>
          </w:tcPr>
          <w:p w:rsidR="00CA5226" w:rsidRPr="00923C54" w:rsidRDefault="00CA5226" w:rsidP="00CA5226">
            <w:pPr>
              <w:ind w:leftChars="200" w:left="480"/>
              <w:jc w:val="distribute"/>
              <w:rPr>
                <w:rFonts w:ascii="標楷體" w:eastAsia="標楷體" w:hAnsi="標楷體"/>
                <w:spacing w:val="-6"/>
                <w:kern w:val="0"/>
                <w:sz w:val="22"/>
                <w:szCs w:val="22"/>
              </w:rPr>
            </w:pPr>
            <w:r w:rsidRPr="00923C54">
              <w:rPr>
                <w:rFonts w:ascii="標楷體" w:eastAsia="標楷體" w:hAnsi="標楷體"/>
                <w:spacing w:val="-6"/>
                <w:kern w:val="0"/>
                <w:sz w:val="22"/>
                <w:szCs w:val="22"/>
              </w:rPr>
              <w:t>淨資產</w:t>
            </w:r>
          </w:p>
        </w:tc>
        <w:tc>
          <w:tcPr>
            <w:tcW w:w="169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9,001,581,180</w:t>
            </w:r>
          </w:p>
        </w:tc>
        <w:tc>
          <w:tcPr>
            <w:tcW w:w="686"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99.60</w:t>
            </w:r>
          </w:p>
        </w:tc>
        <w:tc>
          <w:tcPr>
            <w:tcW w:w="1735"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66,213,638</w:t>
            </w:r>
          </w:p>
        </w:tc>
        <w:tc>
          <w:tcPr>
            <w:tcW w:w="700" w:type="dxa"/>
            <w:tcBorders>
              <w:top w:val="nil"/>
              <w:bottom w:val="nil"/>
            </w:tcBorders>
            <w:vAlign w:val="center"/>
          </w:tcPr>
          <w:p w:rsidR="00CA5226" w:rsidRPr="00923C54" w:rsidRDefault="00CA5226" w:rsidP="00CA5226">
            <w:pPr>
              <w:jc w:val="right"/>
              <w:rPr>
                <w:rFonts w:ascii="新細明體" w:hAnsi="新細明體"/>
                <w:sz w:val="18"/>
              </w:rPr>
            </w:pPr>
            <w:r w:rsidRPr="00923C54">
              <w:rPr>
                <w:rFonts w:ascii="新細明體" w:hAnsi="新細明體"/>
                <w:sz w:val="18"/>
              </w:rPr>
              <w:t>69.56</w:t>
            </w:r>
          </w:p>
        </w:tc>
        <w:tc>
          <w:tcPr>
            <w:tcW w:w="1344" w:type="dxa"/>
            <w:tcBorders>
              <w:top w:val="nil"/>
              <w:bottom w:val="nil"/>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noProof/>
                <w:sz w:val="18"/>
              </w:rPr>
              <w:t>8,935,367,542</w:t>
            </w:r>
          </w:p>
        </w:tc>
        <w:tc>
          <w:tcPr>
            <w:tcW w:w="777" w:type="dxa"/>
            <w:tcBorders>
              <w:top w:val="nil"/>
              <w:bottom w:val="nil"/>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kern w:val="0"/>
                <w:sz w:val="18"/>
              </w:rPr>
              <w:t>13,494.75</w:t>
            </w:r>
          </w:p>
        </w:tc>
      </w:tr>
      <w:tr w:rsidR="00CA5226" w:rsidRPr="00923C54" w:rsidTr="00E310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6"/>
        </w:trPr>
        <w:tc>
          <w:tcPr>
            <w:tcW w:w="3023" w:type="dxa"/>
            <w:tcBorders>
              <w:top w:val="nil"/>
              <w:left w:val="nil"/>
              <w:bottom w:val="single" w:sz="8" w:space="0" w:color="auto"/>
            </w:tcBorders>
            <w:vAlign w:val="center"/>
          </w:tcPr>
          <w:p w:rsidR="00CA5226" w:rsidRPr="00923C54" w:rsidRDefault="00CA5226" w:rsidP="00CA5226">
            <w:pPr>
              <w:jc w:val="distribute"/>
              <w:rPr>
                <w:rFonts w:ascii="標楷體" w:eastAsia="標楷體" w:hAnsi="標楷體"/>
                <w:spacing w:val="-6"/>
                <w:kern w:val="0"/>
              </w:rPr>
            </w:pPr>
            <w:r w:rsidRPr="00923C54">
              <w:rPr>
                <w:rFonts w:ascii="標楷體" w:eastAsia="標楷體" w:hAnsi="標楷體"/>
                <w:b/>
                <w:spacing w:val="-6"/>
                <w:kern w:val="0"/>
              </w:rPr>
              <w:t>合計</w:t>
            </w:r>
          </w:p>
        </w:tc>
        <w:tc>
          <w:tcPr>
            <w:tcW w:w="1695" w:type="dxa"/>
            <w:tcBorders>
              <w:top w:val="nil"/>
              <w:bottom w:val="single" w:sz="8" w:space="0" w:color="auto"/>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9,038,164,980</w:t>
            </w:r>
          </w:p>
        </w:tc>
        <w:tc>
          <w:tcPr>
            <w:tcW w:w="686" w:type="dxa"/>
            <w:tcBorders>
              <w:top w:val="nil"/>
              <w:bottom w:val="single" w:sz="8" w:space="0" w:color="auto"/>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100.00</w:t>
            </w:r>
          </w:p>
        </w:tc>
        <w:tc>
          <w:tcPr>
            <w:tcW w:w="1735" w:type="dxa"/>
            <w:tcBorders>
              <w:top w:val="nil"/>
              <w:bottom w:val="single" w:sz="8" w:space="0" w:color="auto"/>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95,193,063</w:t>
            </w:r>
          </w:p>
        </w:tc>
        <w:tc>
          <w:tcPr>
            <w:tcW w:w="700" w:type="dxa"/>
            <w:tcBorders>
              <w:top w:val="nil"/>
              <w:bottom w:val="single" w:sz="8" w:space="0" w:color="auto"/>
            </w:tcBorders>
            <w:vAlign w:val="center"/>
          </w:tcPr>
          <w:p w:rsidR="00CA5226" w:rsidRPr="00923C54" w:rsidRDefault="00CA5226" w:rsidP="00CA5226">
            <w:pPr>
              <w:jc w:val="right"/>
              <w:rPr>
                <w:rFonts w:ascii="新細明體" w:hAnsi="新細明體"/>
                <w:sz w:val="18"/>
              </w:rPr>
            </w:pPr>
            <w:r w:rsidRPr="00923C54">
              <w:rPr>
                <w:rFonts w:ascii="新細明體" w:hAnsi="新細明體"/>
                <w:b/>
                <w:sz w:val="18"/>
              </w:rPr>
              <w:t>100.00</w:t>
            </w:r>
          </w:p>
        </w:tc>
        <w:tc>
          <w:tcPr>
            <w:tcW w:w="1344" w:type="dxa"/>
            <w:tcBorders>
              <w:top w:val="nil"/>
              <w:bottom w:val="single" w:sz="8" w:space="0" w:color="auto"/>
            </w:tcBorders>
            <w:vAlign w:val="center"/>
          </w:tcPr>
          <w:p w:rsidR="00CA5226" w:rsidRPr="00923C54" w:rsidRDefault="00CA5226" w:rsidP="00CA5226">
            <w:pPr>
              <w:jc w:val="right"/>
              <w:rPr>
                <w:rFonts w:ascii="新細明體" w:hAnsi="新細明體"/>
                <w:noProof/>
                <w:sz w:val="18"/>
              </w:rPr>
            </w:pPr>
            <w:r w:rsidRPr="00923C54">
              <w:rPr>
                <w:rFonts w:ascii="新細明體" w:hAnsi="新細明體"/>
                <w:b/>
                <w:noProof/>
                <w:sz w:val="18"/>
              </w:rPr>
              <w:t>8,942,971,917</w:t>
            </w:r>
          </w:p>
        </w:tc>
        <w:tc>
          <w:tcPr>
            <w:tcW w:w="777" w:type="dxa"/>
            <w:tcBorders>
              <w:top w:val="nil"/>
              <w:bottom w:val="single" w:sz="8" w:space="0" w:color="auto"/>
              <w:right w:val="nil"/>
            </w:tcBorders>
            <w:vAlign w:val="center"/>
          </w:tcPr>
          <w:p w:rsidR="00CA5226" w:rsidRPr="00923C54" w:rsidRDefault="00CA5226" w:rsidP="00CA5226">
            <w:pPr>
              <w:jc w:val="right"/>
              <w:rPr>
                <w:rFonts w:ascii="新細明體" w:hAnsi="新細明體"/>
                <w:kern w:val="0"/>
                <w:sz w:val="18"/>
              </w:rPr>
            </w:pPr>
            <w:r w:rsidRPr="00923C54">
              <w:rPr>
                <w:rFonts w:ascii="新細明體" w:hAnsi="新細明體"/>
                <w:b/>
                <w:kern w:val="0"/>
                <w:sz w:val="18"/>
              </w:rPr>
              <w:t>9,394.56</w:t>
            </w:r>
          </w:p>
        </w:tc>
      </w:tr>
    </w:tbl>
    <w:p w:rsidR="00BF2CFB" w:rsidRPr="00923C54" w:rsidRDefault="00127813" w:rsidP="00F7780B">
      <w:pPr>
        <w:tabs>
          <w:tab w:val="left" w:pos="408"/>
        </w:tabs>
        <w:adjustRightInd w:val="0"/>
        <w:snapToGrid w:val="0"/>
        <w:spacing w:line="240" w:lineRule="exact"/>
        <w:ind w:left="365" w:hangingChars="203" w:hanging="365"/>
        <w:rPr>
          <w:rFonts w:ascii="標楷體" w:eastAsia="標楷體" w:hAnsi="標楷體"/>
          <w:sz w:val="18"/>
          <w:szCs w:val="18"/>
        </w:rPr>
      </w:pPr>
      <w:r w:rsidRPr="00923C54">
        <w:rPr>
          <w:rFonts w:ascii="標楷體" w:eastAsia="標楷體" w:hAnsi="標楷體"/>
          <w:sz w:val="18"/>
          <w:szCs w:val="18"/>
        </w:rPr>
        <w:t>註：</w:t>
      </w:r>
      <w:r w:rsidR="00BF2CFB" w:rsidRPr="00923C54">
        <w:rPr>
          <w:rFonts w:ascii="標楷體" w:eastAsia="標楷體" w:hAnsi="標楷體" w:hint="eastAsia"/>
          <w:sz w:val="18"/>
          <w:szCs w:val="18"/>
        </w:rPr>
        <w:t>1.</w:t>
      </w:r>
      <w:r w:rsidR="00C25E0D" w:rsidRPr="00923C54">
        <w:rPr>
          <w:rFonts w:ascii="標楷體" w:eastAsia="標楷體" w:hAnsi="標楷體" w:hint="eastAsia"/>
          <w:sz w:val="18"/>
          <w:szCs w:val="18"/>
        </w:rPr>
        <w:t>信託代理與保證資產（負債），111年底及110年底各有1,483,153元及853,721元。</w:t>
      </w:r>
    </w:p>
    <w:p w:rsidR="00127813" w:rsidRPr="00923C54" w:rsidRDefault="00BF2CFB" w:rsidP="00F7780B">
      <w:pPr>
        <w:tabs>
          <w:tab w:val="left" w:pos="408"/>
        </w:tabs>
        <w:adjustRightInd w:val="0"/>
        <w:snapToGrid w:val="0"/>
        <w:spacing w:line="240" w:lineRule="exact"/>
        <w:ind w:leftChars="151" w:left="726" w:hangingChars="202" w:hanging="364"/>
        <w:rPr>
          <w:rFonts w:ascii="標楷體" w:eastAsia="標楷體" w:hAnsi="標楷體"/>
          <w:sz w:val="18"/>
          <w:szCs w:val="18"/>
        </w:rPr>
      </w:pPr>
      <w:r w:rsidRPr="00923C54">
        <w:rPr>
          <w:rFonts w:ascii="標楷體" w:eastAsia="標楷體" w:hAnsi="標楷體" w:hint="eastAsia"/>
          <w:sz w:val="18"/>
          <w:szCs w:val="18"/>
        </w:rPr>
        <w:t>2.本表編製基礎係依會計法刪除第29條後，納入固定資產及長期負債等科目，與預算編列基礎不同。</w:t>
      </w:r>
    </w:p>
    <w:sectPr w:rsidR="00127813" w:rsidRPr="00923C54" w:rsidSect="00993135">
      <w:footerReference w:type="even" r:id="rId7"/>
      <w:footerReference w:type="default" r:id="rId8"/>
      <w:pgSz w:w="11906" w:h="16838" w:code="9"/>
      <w:pgMar w:top="1418" w:right="851" w:bottom="1418" w:left="851" w:header="1021" w:footer="737" w:gutter="284"/>
      <w:pgNumType w:start="38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C03" w:rsidRDefault="00027C03" w:rsidP="00102BE8">
      <w:r>
        <w:separator/>
      </w:r>
    </w:p>
  </w:endnote>
  <w:endnote w:type="continuationSeparator" w:id="0">
    <w:p w:rsidR="00027C03" w:rsidRDefault="00027C03"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673339"/>
      <w:docPartObj>
        <w:docPartGallery w:val="Page Numbers (Bottom of Page)"/>
        <w:docPartUnique/>
      </w:docPartObj>
    </w:sdtPr>
    <w:sdtEndPr/>
    <w:sdtContent>
      <w:p w:rsidR="00D76138" w:rsidRDefault="00D76138">
        <w:pPr>
          <w:pStyle w:val="a5"/>
          <w:jc w:val="center"/>
        </w:pPr>
        <w:r>
          <w:fldChar w:fldCharType="begin"/>
        </w:r>
        <w:r>
          <w:instrText>PAGE   \* MERGEFORMAT</w:instrText>
        </w:r>
        <w:r>
          <w:fldChar w:fldCharType="separate"/>
        </w:r>
        <w:r w:rsidRPr="008D0DD0">
          <w:rPr>
            <w:noProof/>
            <w:lang w:val="zh-TW"/>
          </w:rPr>
          <w:t>394</w:t>
        </w:r>
        <w:r>
          <w:fldChar w:fldCharType="end"/>
        </w:r>
      </w:p>
    </w:sdtContent>
  </w:sdt>
  <w:p w:rsidR="00D76138" w:rsidRDefault="00D76138" w:rsidP="0035624D">
    <w:pPr>
      <w:pStyle w:val="a5"/>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138" w:rsidRPr="008D0DD0" w:rsidRDefault="00425564" w:rsidP="008D0DD0">
    <w:pPr>
      <w:ind w:firstLine="480"/>
      <w:jc w:val="center"/>
      <w:rPr>
        <w:rFonts w:ascii="標楷體" w:eastAsia="標楷體" w:hAnsi="標楷體"/>
      </w:rPr>
    </w:pPr>
    <w:sdt>
      <w:sdtPr>
        <w:rPr>
          <w:rFonts w:hint="eastAsia"/>
        </w:rPr>
        <w:id w:val="1862704146"/>
        <w:docPartObj>
          <w:docPartGallery w:val="Page Numbers (Bottom of Page)"/>
          <w:docPartUnique/>
        </w:docPartObj>
      </w:sdtPr>
      <w:sdtEndPr>
        <w:rPr>
          <w:rFonts w:ascii="標楷體" w:eastAsia="標楷體" w:hAnsi="標楷體"/>
        </w:rPr>
      </w:sdtEndPr>
      <w:sdtContent>
        <w:r w:rsidR="00D76138" w:rsidRPr="008D0DD0">
          <w:rPr>
            <w:rFonts w:ascii="標楷體" w:eastAsia="標楷體" w:hAnsi="標楷體" w:hint="eastAsia"/>
            <w:sz w:val="20"/>
          </w:rPr>
          <w:t>乙-</w:t>
        </w:r>
        <w:r w:rsidR="00D76138" w:rsidRPr="008D0DD0">
          <w:rPr>
            <w:rFonts w:ascii="標楷體" w:eastAsia="標楷體" w:hAnsi="標楷體" w:hint="eastAsia"/>
            <w:sz w:val="20"/>
          </w:rPr>
          <w:fldChar w:fldCharType="begin"/>
        </w:r>
        <w:r w:rsidR="00D76138" w:rsidRPr="008D0DD0">
          <w:rPr>
            <w:rFonts w:ascii="標楷體" w:eastAsia="標楷體" w:hAnsi="標楷體" w:hint="eastAsia"/>
            <w:sz w:val="20"/>
          </w:rPr>
          <w:instrText>PAGE   \* MERGEFORMAT</w:instrText>
        </w:r>
        <w:r w:rsidR="00D76138" w:rsidRPr="008D0DD0">
          <w:rPr>
            <w:rFonts w:ascii="標楷體" w:eastAsia="標楷體" w:hAnsi="標楷體" w:hint="eastAsia"/>
            <w:sz w:val="20"/>
          </w:rPr>
          <w:fldChar w:fldCharType="separate"/>
        </w:r>
        <w:r>
          <w:rPr>
            <w:rFonts w:ascii="標楷體" w:eastAsia="標楷體" w:hAnsi="標楷體"/>
            <w:noProof/>
            <w:sz w:val="20"/>
          </w:rPr>
          <w:t>393</w:t>
        </w:r>
        <w:r w:rsidR="00D76138" w:rsidRPr="008D0DD0">
          <w:rPr>
            <w:rFonts w:ascii="標楷體" w:eastAsia="標楷體" w:hAnsi="標楷體" w:hint="eastAsia"/>
            <w:sz w:val="20"/>
          </w:rPr>
          <w:fldChar w:fldCharType="end"/>
        </w:r>
      </w:sdtContent>
    </w:sdt>
  </w:p>
  <w:p w:rsidR="00D76138" w:rsidRPr="008D0DD0" w:rsidRDefault="00D76138" w:rsidP="00E31568">
    <w:pPr>
      <w:pStyle w:val="a5"/>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C03" w:rsidRDefault="00027C03" w:rsidP="00102BE8">
      <w:r>
        <w:separator/>
      </w:r>
    </w:p>
  </w:footnote>
  <w:footnote w:type="continuationSeparator" w:id="0">
    <w:p w:rsidR="00027C03" w:rsidRDefault="00027C03" w:rsidP="00102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577"/>
    <w:rsid w:val="000003D2"/>
    <w:rsid w:val="00005FB2"/>
    <w:rsid w:val="000072FF"/>
    <w:rsid w:val="0001555B"/>
    <w:rsid w:val="00015D4E"/>
    <w:rsid w:val="000163A9"/>
    <w:rsid w:val="00020544"/>
    <w:rsid w:val="00020F6F"/>
    <w:rsid w:val="00021341"/>
    <w:rsid w:val="00023703"/>
    <w:rsid w:val="00027C03"/>
    <w:rsid w:val="00030897"/>
    <w:rsid w:val="00031D06"/>
    <w:rsid w:val="00032A18"/>
    <w:rsid w:val="000347EB"/>
    <w:rsid w:val="000349B5"/>
    <w:rsid w:val="00034B26"/>
    <w:rsid w:val="00035E0E"/>
    <w:rsid w:val="00036F71"/>
    <w:rsid w:val="000371BC"/>
    <w:rsid w:val="0003764F"/>
    <w:rsid w:val="000416B1"/>
    <w:rsid w:val="00042186"/>
    <w:rsid w:val="00044B3F"/>
    <w:rsid w:val="0004526F"/>
    <w:rsid w:val="00046792"/>
    <w:rsid w:val="00053CBF"/>
    <w:rsid w:val="00055A2A"/>
    <w:rsid w:val="00057175"/>
    <w:rsid w:val="00060620"/>
    <w:rsid w:val="0006498F"/>
    <w:rsid w:val="00066722"/>
    <w:rsid w:val="00074BDD"/>
    <w:rsid w:val="00075C2C"/>
    <w:rsid w:val="00077D9C"/>
    <w:rsid w:val="000855DA"/>
    <w:rsid w:val="00092F4B"/>
    <w:rsid w:val="00094B2F"/>
    <w:rsid w:val="00094E18"/>
    <w:rsid w:val="000A0397"/>
    <w:rsid w:val="000A0775"/>
    <w:rsid w:val="000A358F"/>
    <w:rsid w:val="000A49CF"/>
    <w:rsid w:val="000A4EC1"/>
    <w:rsid w:val="000B5376"/>
    <w:rsid w:val="000B632C"/>
    <w:rsid w:val="000C59BB"/>
    <w:rsid w:val="000D01D7"/>
    <w:rsid w:val="000D61BE"/>
    <w:rsid w:val="000F23FC"/>
    <w:rsid w:val="000F2DF1"/>
    <w:rsid w:val="000F7973"/>
    <w:rsid w:val="00101272"/>
    <w:rsid w:val="00102BE8"/>
    <w:rsid w:val="00110A39"/>
    <w:rsid w:val="00110D33"/>
    <w:rsid w:val="00111025"/>
    <w:rsid w:val="00113507"/>
    <w:rsid w:val="0011388E"/>
    <w:rsid w:val="001169A0"/>
    <w:rsid w:val="00116BF6"/>
    <w:rsid w:val="00121C3A"/>
    <w:rsid w:val="00121D08"/>
    <w:rsid w:val="00124A3F"/>
    <w:rsid w:val="0012671F"/>
    <w:rsid w:val="00127813"/>
    <w:rsid w:val="00131577"/>
    <w:rsid w:val="00132E67"/>
    <w:rsid w:val="00134E0A"/>
    <w:rsid w:val="001368CB"/>
    <w:rsid w:val="0014112C"/>
    <w:rsid w:val="001440A5"/>
    <w:rsid w:val="0014413D"/>
    <w:rsid w:val="00145D74"/>
    <w:rsid w:val="00150197"/>
    <w:rsid w:val="00151877"/>
    <w:rsid w:val="00161E5E"/>
    <w:rsid w:val="001630E8"/>
    <w:rsid w:val="00163DB3"/>
    <w:rsid w:val="00164887"/>
    <w:rsid w:val="00165BF1"/>
    <w:rsid w:val="00166F0C"/>
    <w:rsid w:val="00167781"/>
    <w:rsid w:val="0016790D"/>
    <w:rsid w:val="00175B4B"/>
    <w:rsid w:val="0017619C"/>
    <w:rsid w:val="0018299A"/>
    <w:rsid w:val="001830DD"/>
    <w:rsid w:val="00183E84"/>
    <w:rsid w:val="00195207"/>
    <w:rsid w:val="001A0EB8"/>
    <w:rsid w:val="001A74C0"/>
    <w:rsid w:val="001B34A5"/>
    <w:rsid w:val="001B64CE"/>
    <w:rsid w:val="001C5C99"/>
    <w:rsid w:val="001C7584"/>
    <w:rsid w:val="001C7D1E"/>
    <w:rsid w:val="001D0451"/>
    <w:rsid w:val="001D198E"/>
    <w:rsid w:val="001D200D"/>
    <w:rsid w:val="001E2CAD"/>
    <w:rsid w:val="001F2260"/>
    <w:rsid w:val="001F2909"/>
    <w:rsid w:val="001F493B"/>
    <w:rsid w:val="001F799B"/>
    <w:rsid w:val="0020584D"/>
    <w:rsid w:val="00210CBE"/>
    <w:rsid w:val="0021722C"/>
    <w:rsid w:val="00220FCC"/>
    <w:rsid w:val="00222435"/>
    <w:rsid w:val="0022311C"/>
    <w:rsid w:val="00230CA0"/>
    <w:rsid w:val="00230CAF"/>
    <w:rsid w:val="002323D7"/>
    <w:rsid w:val="00236560"/>
    <w:rsid w:val="00240352"/>
    <w:rsid w:val="002413CA"/>
    <w:rsid w:val="00246C8A"/>
    <w:rsid w:val="0025297F"/>
    <w:rsid w:val="00253198"/>
    <w:rsid w:val="00253937"/>
    <w:rsid w:val="002550BE"/>
    <w:rsid w:val="00255C5D"/>
    <w:rsid w:val="00257AB2"/>
    <w:rsid w:val="00261A21"/>
    <w:rsid w:val="0026794D"/>
    <w:rsid w:val="00267AA0"/>
    <w:rsid w:val="002726CF"/>
    <w:rsid w:val="002745C2"/>
    <w:rsid w:val="00274C1C"/>
    <w:rsid w:val="00291690"/>
    <w:rsid w:val="0029223A"/>
    <w:rsid w:val="00292BD6"/>
    <w:rsid w:val="0029513F"/>
    <w:rsid w:val="002A0D38"/>
    <w:rsid w:val="002A183C"/>
    <w:rsid w:val="002A1EC7"/>
    <w:rsid w:val="002A2B84"/>
    <w:rsid w:val="002A39C8"/>
    <w:rsid w:val="002A5391"/>
    <w:rsid w:val="002A77EF"/>
    <w:rsid w:val="002B40E9"/>
    <w:rsid w:val="002C3D74"/>
    <w:rsid w:val="002C46FF"/>
    <w:rsid w:val="002C520E"/>
    <w:rsid w:val="002C7F73"/>
    <w:rsid w:val="002D6E14"/>
    <w:rsid w:val="002E0F80"/>
    <w:rsid w:val="002F3798"/>
    <w:rsid w:val="00300374"/>
    <w:rsid w:val="003009E0"/>
    <w:rsid w:val="00302E7E"/>
    <w:rsid w:val="00303014"/>
    <w:rsid w:val="003074AC"/>
    <w:rsid w:val="00310A7E"/>
    <w:rsid w:val="00310B25"/>
    <w:rsid w:val="003272AE"/>
    <w:rsid w:val="003278E4"/>
    <w:rsid w:val="003362BF"/>
    <w:rsid w:val="00336471"/>
    <w:rsid w:val="003401B0"/>
    <w:rsid w:val="0034791E"/>
    <w:rsid w:val="00352C9F"/>
    <w:rsid w:val="00354408"/>
    <w:rsid w:val="0035624D"/>
    <w:rsid w:val="00362EE3"/>
    <w:rsid w:val="00363823"/>
    <w:rsid w:val="003647E7"/>
    <w:rsid w:val="00365E0F"/>
    <w:rsid w:val="00370AE9"/>
    <w:rsid w:val="003803A0"/>
    <w:rsid w:val="00382D4E"/>
    <w:rsid w:val="0038457B"/>
    <w:rsid w:val="00385973"/>
    <w:rsid w:val="00385D4E"/>
    <w:rsid w:val="003862E2"/>
    <w:rsid w:val="00386EDD"/>
    <w:rsid w:val="00393EEC"/>
    <w:rsid w:val="003979B5"/>
    <w:rsid w:val="003A0969"/>
    <w:rsid w:val="003B3B35"/>
    <w:rsid w:val="003B5073"/>
    <w:rsid w:val="003B61A5"/>
    <w:rsid w:val="003C23D4"/>
    <w:rsid w:val="003C3BE5"/>
    <w:rsid w:val="003C3E16"/>
    <w:rsid w:val="003D12A7"/>
    <w:rsid w:val="003D3ED2"/>
    <w:rsid w:val="003D526D"/>
    <w:rsid w:val="003D5F0E"/>
    <w:rsid w:val="003E2AC8"/>
    <w:rsid w:val="003E3175"/>
    <w:rsid w:val="003E4110"/>
    <w:rsid w:val="003E5F51"/>
    <w:rsid w:val="003F4725"/>
    <w:rsid w:val="00401215"/>
    <w:rsid w:val="004015EB"/>
    <w:rsid w:val="00403343"/>
    <w:rsid w:val="004036AF"/>
    <w:rsid w:val="004041FB"/>
    <w:rsid w:val="004103A5"/>
    <w:rsid w:val="00410463"/>
    <w:rsid w:val="004124D9"/>
    <w:rsid w:val="00417732"/>
    <w:rsid w:val="00423E0A"/>
    <w:rsid w:val="00425564"/>
    <w:rsid w:val="00432800"/>
    <w:rsid w:val="00433126"/>
    <w:rsid w:val="00435002"/>
    <w:rsid w:val="004366B9"/>
    <w:rsid w:val="00436AB7"/>
    <w:rsid w:val="004379FB"/>
    <w:rsid w:val="00455CFA"/>
    <w:rsid w:val="00456CE8"/>
    <w:rsid w:val="0046306D"/>
    <w:rsid w:val="0046369D"/>
    <w:rsid w:val="00466D24"/>
    <w:rsid w:val="00471BD3"/>
    <w:rsid w:val="004759C6"/>
    <w:rsid w:val="00475BEB"/>
    <w:rsid w:val="0048366E"/>
    <w:rsid w:val="0048410A"/>
    <w:rsid w:val="00492D3E"/>
    <w:rsid w:val="00496833"/>
    <w:rsid w:val="004A6CC5"/>
    <w:rsid w:val="004B1EC4"/>
    <w:rsid w:val="004B77B2"/>
    <w:rsid w:val="004C0D24"/>
    <w:rsid w:val="004C1630"/>
    <w:rsid w:val="004D10AB"/>
    <w:rsid w:val="004D3180"/>
    <w:rsid w:val="004D3E98"/>
    <w:rsid w:val="004D489B"/>
    <w:rsid w:val="004D7AB2"/>
    <w:rsid w:val="004E63EE"/>
    <w:rsid w:val="004E6FC8"/>
    <w:rsid w:val="004E7CA2"/>
    <w:rsid w:val="004F20A0"/>
    <w:rsid w:val="004F2C3D"/>
    <w:rsid w:val="004F3869"/>
    <w:rsid w:val="004F6A0B"/>
    <w:rsid w:val="004F6E75"/>
    <w:rsid w:val="0050056F"/>
    <w:rsid w:val="005032B8"/>
    <w:rsid w:val="00504779"/>
    <w:rsid w:val="005051BB"/>
    <w:rsid w:val="005170A2"/>
    <w:rsid w:val="005220ED"/>
    <w:rsid w:val="00526E2D"/>
    <w:rsid w:val="00530862"/>
    <w:rsid w:val="00535D89"/>
    <w:rsid w:val="00545656"/>
    <w:rsid w:val="0054688B"/>
    <w:rsid w:val="00550BEB"/>
    <w:rsid w:val="00573435"/>
    <w:rsid w:val="00573BAC"/>
    <w:rsid w:val="00582A24"/>
    <w:rsid w:val="0058529E"/>
    <w:rsid w:val="00597471"/>
    <w:rsid w:val="005A2A9C"/>
    <w:rsid w:val="005A3DE1"/>
    <w:rsid w:val="005A4761"/>
    <w:rsid w:val="005A4A0C"/>
    <w:rsid w:val="005A5FD3"/>
    <w:rsid w:val="005A615A"/>
    <w:rsid w:val="005B14D4"/>
    <w:rsid w:val="005B1812"/>
    <w:rsid w:val="005B544F"/>
    <w:rsid w:val="005C2DE7"/>
    <w:rsid w:val="005C472B"/>
    <w:rsid w:val="005D0A9F"/>
    <w:rsid w:val="005D29B4"/>
    <w:rsid w:val="005D2BE8"/>
    <w:rsid w:val="005D3064"/>
    <w:rsid w:val="005D4C43"/>
    <w:rsid w:val="005D5C69"/>
    <w:rsid w:val="005D7B84"/>
    <w:rsid w:val="005E1114"/>
    <w:rsid w:val="005E5602"/>
    <w:rsid w:val="005F3467"/>
    <w:rsid w:val="005F3C32"/>
    <w:rsid w:val="005F562D"/>
    <w:rsid w:val="005F5757"/>
    <w:rsid w:val="005F5EA9"/>
    <w:rsid w:val="005F6541"/>
    <w:rsid w:val="005F7370"/>
    <w:rsid w:val="005F7705"/>
    <w:rsid w:val="006018C1"/>
    <w:rsid w:val="006051B2"/>
    <w:rsid w:val="0060715A"/>
    <w:rsid w:val="0060736B"/>
    <w:rsid w:val="006114E0"/>
    <w:rsid w:val="006153F0"/>
    <w:rsid w:val="006270C4"/>
    <w:rsid w:val="00633D7E"/>
    <w:rsid w:val="00633D97"/>
    <w:rsid w:val="006456E9"/>
    <w:rsid w:val="00645F13"/>
    <w:rsid w:val="00646EF8"/>
    <w:rsid w:val="00652583"/>
    <w:rsid w:val="00653834"/>
    <w:rsid w:val="00653C99"/>
    <w:rsid w:val="00654F93"/>
    <w:rsid w:val="006552CA"/>
    <w:rsid w:val="00657902"/>
    <w:rsid w:val="0066201E"/>
    <w:rsid w:val="0066508B"/>
    <w:rsid w:val="006651CD"/>
    <w:rsid w:val="006659DC"/>
    <w:rsid w:val="00667995"/>
    <w:rsid w:val="006714FA"/>
    <w:rsid w:val="00673B09"/>
    <w:rsid w:val="00686864"/>
    <w:rsid w:val="006869AC"/>
    <w:rsid w:val="00687FAD"/>
    <w:rsid w:val="006936E5"/>
    <w:rsid w:val="006A0A53"/>
    <w:rsid w:val="006A5E06"/>
    <w:rsid w:val="006B75C0"/>
    <w:rsid w:val="006C04DF"/>
    <w:rsid w:val="006C0634"/>
    <w:rsid w:val="006C3F04"/>
    <w:rsid w:val="006C4DE8"/>
    <w:rsid w:val="006C5218"/>
    <w:rsid w:val="006D5952"/>
    <w:rsid w:val="006D6FBC"/>
    <w:rsid w:val="006E1D00"/>
    <w:rsid w:val="006E2C90"/>
    <w:rsid w:val="006E3D9C"/>
    <w:rsid w:val="006E4CD4"/>
    <w:rsid w:val="006E4FFC"/>
    <w:rsid w:val="006F0441"/>
    <w:rsid w:val="006F0FEA"/>
    <w:rsid w:val="006F5BF7"/>
    <w:rsid w:val="006F6D62"/>
    <w:rsid w:val="007006A6"/>
    <w:rsid w:val="00702B1E"/>
    <w:rsid w:val="007033F0"/>
    <w:rsid w:val="00703BE4"/>
    <w:rsid w:val="00704596"/>
    <w:rsid w:val="0071182C"/>
    <w:rsid w:val="00716BC3"/>
    <w:rsid w:val="00725E39"/>
    <w:rsid w:val="00726A76"/>
    <w:rsid w:val="00726B3F"/>
    <w:rsid w:val="00732997"/>
    <w:rsid w:val="00732E9F"/>
    <w:rsid w:val="00733B45"/>
    <w:rsid w:val="00735A08"/>
    <w:rsid w:val="00736400"/>
    <w:rsid w:val="007371E4"/>
    <w:rsid w:val="00737306"/>
    <w:rsid w:val="0074069C"/>
    <w:rsid w:val="007501E5"/>
    <w:rsid w:val="00752FC7"/>
    <w:rsid w:val="0075563A"/>
    <w:rsid w:val="0075749B"/>
    <w:rsid w:val="007655A0"/>
    <w:rsid w:val="00767C6A"/>
    <w:rsid w:val="00772663"/>
    <w:rsid w:val="00773A03"/>
    <w:rsid w:val="00774C6E"/>
    <w:rsid w:val="0077510E"/>
    <w:rsid w:val="00777630"/>
    <w:rsid w:val="00780769"/>
    <w:rsid w:val="00782C7C"/>
    <w:rsid w:val="00783210"/>
    <w:rsid w:val="00783C66"/>
    <w:rsid w:val="00784492"/>
    <w:rsid w:val="00785C4E"/>
    <w:rsid w:val="00786090"/>
    <w:rsid w:val="00786608"/>
    <w:rsid w:val="007930B2"/>
    <w:rsid w:val="007950E3"/>
    <w:rsid w:val="007A4FC9"/>
    <w:rsid w:val="007B269B"/>
    <w:rsid w:val="007B7181"/>
    <w:rsid w:val="007C3819"/>
    <w:rsid w:val="007C42BA"/>
    <w:rsid w:val="007D2952"/>
    <w:rsid w:val="007D3FC7"/>
    <w:rsid w:val="007D593B"/>
    <w:rsid w:val="007E2A29"/>
    <w:rsid w:val="007E5011"/>
    <w:rsid w:val="007F03D3"/>
    <w:rsid w:val="007F3003"/>
    <w:rsid w:val="007F5F83"/>
    <w:rsid w:val="007F62FF"/>
    <w:rsid w:val="00807039"/>
    <w:rsid w:val="008105B7"/>
    <w:rsid w:val="00815F28"/>
    <w:rsid w:val="008179F3"/>
    <w:rsid w:val="00820672"/>
    <w:rsid w:val="00821690"/>
    <w:rsid w:val="00824854"/>
    <w:rsid w:val="00825661"/>
    <w:rsid w:val="0082586F"/>
    <w:rsid w:val="008309CC"/>
    <w:rsid w:val="00840DE1"/>
    <w:rsid w:val="00843941"/>
    <w:rsid w:val="0084432C"/>
    <w:rsid w:val="008504A8"/>
    <w:rsid w:val="00850CA6"/>
    <w:rsid w:val="00853A7E"/>
    <w:rsid w:val="0085720C"/>
    <w:rsid w:val="008600F1"/>
    <w:rsid w:val="008606F9"/>
    <w:rsid w:val="00862E1D"/>
    <w:rsid w:val="00865567"/>
    <w:rsid w:val="0087171F"/>
    <w:rsid w:val="00875CE8"/>
    <w:rsid w:val="0088142C"/>
    <w:rsid w:val="00882022"/>
    <w:rsid w:val="00882750"/>
    <w:rsid w:val="00893C10"/>
    <w:rsid w:val="00894E77"/>
    <w:rsid w:val="008A0A00"/>
    <w:rsid w:val="008A130A"/>
    <w:rsid w:val="008A2B6B"/>
    <w:rsid w:val="008A3B58"/>
    <w:rsid w:val="008A7B84"/>
    <w:rsid w:val="008B0F4E"/>
    <w:rsid w:val="008B2426"/>
    <w:rsid w:val="008B4448"/>
    <w:rsid w:val="008C20E9"/>
    <w:rsid w:val="008C2F3A"/>
    <w:rsid w:val="008C3F5A"/>
    <w:rsid w:val="008C5BA1"/>
    <w:rsid w:val="008C75FB"/>
    <w:rsid w:val="008D0DD0"/>
    <w:rsid w:val="008D3447"/>
    <w:rsid w:val="008D444C"/>
    <w:rsid w:val="008D60AC"/>
    <w:rsid w:val="008E21AD"/>
    <w:rsid w:val="008E4122"/>
    <w:rsid w:val="008F18F9"/>
    <w:rsid w:val="008F19F8"/>
    <w:rsid w:val="008F2718"/>
    <w:rsid w:val="0090170F"/>
    <w:rsid w:val="00901F1D"/>
    <w:rsid w:val="00902E53"/>
    <w:rsid w:val="0090384A"/>
    <w:rsid w:val="009047AD"/>
    <w:rsid w:val="00910DC7"/>
    <w:rsid w:val="00914FD3"/>
    <w:rsid w:val="00923C54"/>
    <w:rsid w:val="009243E7"/>
    <w:rsid w:val="00927782"/>
    <w:rsid w:val="009301B5"/>
    <w:rsid w:val="00934FAE"/>
    <w:rsid w:val="00935764"/>
    <w:rsid w:val="0093653C"/>
    <w:rsid w:val="00937738"/>
    <w:rsid w:val="00941B4F"/>
    <w:rsid w:val="00944649"/>
    <w:rsid w:val="00950A5E"/>
    <w:rsid w:val="00950CB3"/>
    <w:rsid w:val="00950FC2"/>
    <w:rsid w:val="00951563"/>
    <w:rsid w:val="00955169"/>
    <w:rsid w:val="00955313"/>
    <w:rsid w:val="00961BFC"/>
    <w:rsid w:val="0096231D"/>
    <w:rsid w:val="00962AFA"/>
    <w:rsid w:val="0096368E"/>
    <w:rsid w:val="0096416F"/>
    <w:rsid w:val="00964201"/>
    <w:rsid w:val="009653AD"/>
    <w:rsid w:val="00965DF0"/>
    <w:rsid w:val="00976921"/>
    <w:rsid w:val="00982397"/>
    <w:rsid w:val="009832BE"/>
    <w:rsid w:val="009835D9"/>
    <w:rsid w:val="00990605"/>
    <w:rsid w:val="00993135"/>
    <w:rsid w:val="009945EE"/>
    <w:rsid w:val="00995715"/>
    <w:rsid w:val="009A4CCC"/>
    <w:rsid w:val="009A4E1D"/>
    <w:rsid w:val="009A7BB5"/>
    <w:rsid w:val="009B7DCC"/>
    <w:rsid w:val="009C2100"/>
    <w:rsid w:val="009C2B62"/>
    <w:rsid w:val="009C48E0"/>
    <w:rsid w:val="009C72BC"/>
    <w:rsid w:val="009D09C0"/>
    <w:rsid w:val="009D35C1"/>
    <w:rsid w:val="009D384D"/>
    <w:rsid w:val="009D3E0E"/>
    <w:rsid w:val="009D4292"/>
    <w:rsid w:val="009E021A"/>
    <w:rsid w:val="009F1936"/>
    <w:rsid w:val="009F217F"/>
    <w:rsid w:val="009F4926"/>
    <w:rsid w:val="00A014A5"/>
    <w:rsid w:val="00A0372C"/>
    <w:rsid w:val="00A04A24"/>
    <w:rsid w:val="00A1134B"/>
    <w:rsid w:val="00A13AE4"/>
    <w:rsid w:val="00A15A3B"/>
    <w:rsid w:val="00A16E69"/>
    <w:rsid w:val="00A217D0"/>
    <w:rsid w:val="00A23446"/>
    <w:rsid w:val="00A24116"/>
    <w:rsid w:val="00A317E6"/>
    <w:rsid w:val="00A31AC8"/>
    <w:rsid w:val="00A355F7"/>
    <w:rsid w:val="00A36460"/>
    <w:rsid w:val="00A47333"/>
    <w:rsid w:val="00A50578"/>
    <w:rsid w:val="00A510C7"/>
    <w:rsid w:val="00A53F80"/>
    <w:rsid w:val="00A62F89"/>
    <w:rsid w:val="00A65203"/>
    <w:rsid w:val="00A76013"/>
    <w:rsid w:val="00A95AF4"/>
    <w:rsid w:val="00A96DC5"/>
    <w:rsid w:val="00A9712B"/>
    <w:rsid w:val="00A97350"/>
    <w:rsid w:val="00A97852"/>
    <w:rsid w:val="00AA3E80"/>
    <w:rsid w:val="00AA57DF"/>
    <w:rsid w:val="00AB1AF4"/>
    <w:rsid w:val="00AC12D4"/>
    <w:rsid w:val="00AC3693"/>
    <w:rsid w:val="00AC6FFE"/>
    <w:rsid w:val="00AD63F6"/>
    <w:rsid w:val="00AD7EF7"/>
    <w:rsid w:val="00AE16EC"/>
    <w:rsid w:val="00AE1B7B"/>
    <w:rsid w:val="00AE34D4"/>
    <w:rsid w:val="00AF35B1"/>
    <w:rsid w:val="00AF49A1"/>
    <w:rsid w:val="00B03F5D"/>
    <w:rsid w:val="00B04223"/>
    <w:rsid w:val="00B06CA5"/>
    <w:rsid w:val="00B11ACF"/>
    <w:rsid w:val="00B132FC"/>
    <w:rsid w:val="00B165D6"/>
    <w:rsid w:val="00B2084E"/>
    <w:rsid w:val="00B2280E"/>
    <w:rsid w:val="00B22D5B"/>
    <w:rsid w:val="00B2471C"/>
    <w:rsid w:val="00B2481E"/>
    <w:rsid w:val="00B25553"/>
    <w:rsid w:val="00B315DE"/>
    <w:rsid w:val="00B315E2"/>
    <w:rsid w:val="00B32737"/>
    <w:rsid w:val="00B353E7"/>
    <w:rsid w:val="00B36B0B"/>
    <w:rsid w:val="00B45B7B"/>
    <w:rsid w:val="00B4625A"/>
    <w:rsid w:val="00B51FB7"/>
    <w:rsid w:val="00B52808"/>
    <w:rsid w:val="00B54892"/>
    <w:rsid w:val="00B62DB8"/>
    <w:rsid w:val="00B649DF"/>
    <w:rsid w:val="00B67077"/>
    <w:rsid w:val="00B7199F"/>
    <w:rsid w:val="00B855EF"/>
    <w:rsid w:val="00B8727A"/>
    <w:rsid w:val="00B90641"/>
    <w:rsid w:val="00B90AA7"/>
    <w:rsid w:val="00B922A1"/>
    <w:rsid w:val="00B9281D"/>
    <w:rsid w:val="00BA013F"/>
    <w:rsid w:val="00BA2E41"/>
    <w:rsid w:val="00BA2F86"/>
    <w:rsid w:val="00BA55E7"/>
    <w:rsid w:val="00BA5E7A"/>
    <w:rsid w:val="00BB4D19"/>
    <w:rsid w:val="00BB5B61"/>
    <w:rsid w:val="00BB6964"/>
    <w:rsid w:val="00BC29AD"/>
    <w:rsid w:val="00BC2EDA"/>
    <w:rsid w:val="00BC4A90"/>
    <w:rsid w:val="00BD5549"/>
    <w:rsid w:val="00BE43C4"/>
    <w:rsid w:val="00BE4E3B"/>
    <w:rsid w:val="00BE7784"/>
    <w:rsid w:val="00BF2CFB"/>
    <w:rsid w:val="00BF4D2D"/>
    <w:rsid w:val="00BF5948"/>
    <w:rsid w:val="00C00244"/>
    <w:rsid w:val="00C02D74"/>
    <w:rsid w:val="00C04CCB"/>
    <w:rsid w:val="00C12856"/>
    <w:rsid w:val="00C13C1C"/>
    <w:rsid w:val="00C158ED"/>
    <w:rsid w:val="00C1786E"/>
    <w:rsid w:val="00C20A4E"/>
    <w:rsid w:val="00C20C8C"/>
    <w:rsid w:val="00C22556"/>
    <w:rsid w:val="00C23E00"/>
    <w:rsid w:val="00C25286"/>
    <w:rsid w:val="00C25E0D"/>
    <w:rsid w:val="00C32F6A"/>
    <w:rsid w:val="00C457F0"/>
    <w:rsid w:val="00C468F0"/>
    <w:rsid w:val="00C55B90"/>
    <w:rsid w:val="00C55BDB"/>
    <w:rsid w:val="00C57D5F"/>
    <w:rsid w:val="00C65D06"/>
    <w:rsid w:val="00C70D9F"/>
    <w:rsid w:val="00C71E27"/>
    <w:rsid w:val="00C732BB"/>
    <w:rsid w:val="00C7773A"/>
    <w:rsid w:val="00C83D09"/>
    <w:rsid w:val="00C90A48"/>
    <w:rsid w:val="00C960E9"/>
    <w:rsid w:val="00CA3488"/>
    <w:rsid w:val="00CA5226"/>
    <w:rsid w:val="00CB0122"/>
    <w:rsid w:val="00CB2CA6"/>
    <w:rsid w:val="00CB32A1"/>
    <w:rsid w:val="00CB4EB2"/>
    <w:rsid w:val="00CB5FA8"/>
    <w:rsid w:val="00CC1743"/>
    <w:rsid w:val="00CC1AA4"/>
    <w:rsid w:val="00CC3DD0"/>
    <w:rsid w:val="00CC4160"/>
    <w:rsid w:val="00CC4234"/>
    <w:rsid w:val="00CC5050"/>
    <w:rsid w:val="00CC58F4"/>
    <w:rsid w:val="00CD6CCB"/>
    <w:rsid w:val="00CD776F"/>
    <w:rsid w:val="00CE200F"/>
    <w:rsid w:val="00CE5C82"/>
    <w:rsid w:val="00CF128D"/>
    <w:rsid w:val="00CF37E8"/>
    <w:rsid w:val="00CF520E"/>
    <w:rsid w:val="00CF6105"/>
    <w:rsid w:val="00CF7482"/>
    <w:rsid w:val="00D01345"/>
    <w:rsid w:val="00D02815"/>
    <w:rsid w:val="00D03D1C"/>
    <w:rsid w:val="00D1099C"/>
    <w:rsid w:val="00D115F4"/>
    <w:rsid w:val="00D249EF"/>
    <w:rsid w:val="00D26460"/>
    <w:rsid w:val="00D27DDF"/>
    <w:rsid w:val="00D34838"/>
    <w:rsid w:val="00D40EFA"/>
    <w:rsid w:val="00D42C49"/>
    <w:rsid w:val="00D44F88"/>
    <w:rsid w:val="00D5174F"/>
    <w:rsid w:val="00D56129"/>
    <w:rsid w:val="00D613C0"/>
    <w:rsid w:val="00D67ED3"/>
    <w:rsid w:val="00D72DAB"/>
    <w:rsid w:val="00D737D8"/>
    <w:rsid w:val="00D76138"/>
    <w:rsid w:val="00D779AD"/>
    <w:rsid w:val="00D817CC"/>
    <w:rsid w:val="00D821A5"/>
    <w:rsid w:val="00D858A8"/>
    <w:rsid w:val="00D93A1C"/>
    <w:rsid w:val="00D96284"/>
    <w:rsid w:val="00D9680E"/>
    <w:rsid w:val="00D96944"/>
    <w:rsid w:val="00D97329"/>
    <w:rsid w:val="00DA0F94"/>
    <w:rsid w:val="00DA3E15"/>
    <w:rsid w:val="00DA57C1"/>
    <w:rsid w:val="00DB08FD"/>
    <w:rsid w:val="00DB1704"/>
    <w:rsid w:val="00DB2D95"/>
    <w:rsid w:val="00DB3085"/>
    <w:rsid w:val="00DC1A7B"/>
    <w:rsid w:val="00DC36CD"/>
    <w:rsid w:val="00DC45D3"/>
    <w:rsid w:val="00DC4F2C"/>
    <w:rsid w:val="00DC7998"/>
    <w:rsid w:val="00DC7E8B"/>
    <w:rsid w:val="00DD61B3"/>
    <w:rsid w:val="00DD780D"/>
    <w:rsid w:val="00DD7B26"/>
    <w:rsid w:val="00DE2C26"/>
    <w:rsid w:val="00DE2F5E"/>
    <w:rsid w:val="00DE6849"/>
    <w:rsid w:val="00DF03FC"/>
    <w:rsid w:val="00DF119B"/>
    <w:rsid w:val="00DF170C"/>
    <w:rsid w:val="00DF4FDB"/>
    <w:rsid w:val="00DF57A5"/>
    <w:rsid w:val="00DF7A54"/>
    <w:rsid w:val="00E018D9"/>
    <w:rsid w:val="00E04A0B"/>
    <w:rsid w:val="00E07627"/>
    <w:rsid w:val="00E112A0"/>
    <w:rsid w:val="00E15068"/>
    <w:rsid w:val="00E17089"/>
    <w:rsid w:val="00E17A0C"/>
    <w:rsid w:val="00E2235C"/>
    <w:rsid w:val="00E23FA2"/>
    <w:rsid w:val="00E26A8B"/>
    <w:rsid w:val="00E2738E"/>
    <w:rsid w:val="00E3109B"/>
    <w:rsid w:val="00E31568"/>
    <w:rsid w:val="00E346B2"/>
    <w:rsid w:val="00E34C6C"/>
    <w:rsid w:val="00E361AB"/>
    <w:rsid w:val="00E3662C"/>
    <w:rsid w:val="00E36FE5"/>
    <w:rsid w:val="00E40C34"/>
    <w:rsid w:val="00E44EA1"/>
    <w:rsid w:val="00E461D5"/>
    <w:rsid w:val="00E62BA3"/>
    <w:rsid w:val="00E711EA"/>
    <w:rsid w:val="00E734C6"/>
    <w:rsid w:val="00E74E4B"/>
    <w:rsid w:val="00E76490"/>
    <w:rsid w:val="00E77737"/>
    <w:rsid w:val="00E77882"/>
    <w:rsid w:val="00E814D1"/>
    <w:rsid w:val="00E86149"/>
    <w:rsid w:val="00E92419"/>
    <w:rsid w:val="00E96D85"/>
    <w:rsid w:val="00EA03CE"/>
    <w:rsid w:val="00EA2CD5"/>
    <w:rsid w:val="00EB0EC0"/>
    <w:rsid w:val="00EB13E3"/>
    <w:rsid w:val="00EB4F05"/>
    <w:rsid w:val="00EB6509"/>
    <w:rsid w:val="00EC3122"/>
    <w:rsid w:val="00EC5A6D"/>
    <w:rsid w:val="00ED27A2"/>
    <w:rsid w:val="00ED4B65"/>
    <w:rsid w:val="00ED6719"/>
    <w:rsid w:val="00ED7986"/>
    <w:rsid w:val="00EE532F"/>
    <w:rsid w:val="00EF5A88"/>
    <w:rsid w:val="00F02D28"/>
    <w:rsid w:val="00F12AE3"/>
    <w:rsid w:val="00F130EC"/>
    <w:rsid w:val="00F1329C"/>
    <w:rsid w:val="00F171DF"/>
    <w:rsid w:val="00F17555"/>
    <w:rsid w:val="00F229C0"/>
    <w:rsid w:val="00F30420"/>
    <w:rsid w:val="00F44374"/>
    <w:rsid w:val="00F47638"/>
    <w:rsid w:val="00F5277E"/>
    <w:rsid w:val="00F52D9F"/>
    <w:rsid w:val="00F565A7"/>
    <w:rsid w:val="00F60921"/>
    <w:rsid w:val="00F6441A"/>
    <w:rsid w:val="00F65C35"/>
    <w:rsid w:val="00F71695"/>
    <w:rsid w:val="00F75D8B"/>
    <w:rsid w:val="00F7780B"/>
    <w:rsid w:val="00F80E78"/>
    <w:rsid w:val="00F81CDA"/>
    <w:rsid w:val="00F8309A"/>
    <w:rsid w:val="00F8625D"/>
    <w:rsid w:val="00F910B6"/>
    <w:rsid w:val="00F92BF2"/>
    <w:rsid w:val="00F96FAA"/>
    <w:rsid w:val="00FA4E97"/>
    <w:rsid w:val="00FB1DAD"/>
    <w:rsid w:val="00FB1DB5"/>
    <w:rsid w:val="00FB46A5"/>
    <w:rsid w:val="00FB5F33"/>
    <w:rsid w:val="00FB71CD"/>
    <w:rsid w:val="00FC1184"/>
    <w:rsid w:val="00FC55FC"/>
    <w:rsid w:val="00FC771A"/>
    <w:rsid w:val="00FC7CC2"/>
    <w:rsid w:val="00FD2658"/>
    <w:rsid w:val="00FD7BC9"/>
    <w:rsid w:val="00FE20C4"/>
    <w:rsid w:val="00FE24FF"/>
    <w:rsid w:val="00FE3DD0"/>
    <w:rsid w:val="00FE65A0"/>
    <w:rsid w:val="00FF0691"/>
    <w:rsid w:val="00FF5FA9"/>
    <w:rsid w:val="00FF63D7"/>
    <w:rsid w:val="00FF71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23ECF48-80ED-417C-BFBB-445435DA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EB2"/>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qFormat/>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6A0A53"/>
    <w:pPr>
      <w:ind w:leftChars="200" w:left="480"/>
    </w:pPr>
  </w:style>
  <w:style w:type="paragraph" w:styleId="ad">
    <w:name w:val="caption"/>
    <w:basedOn w:val="a"/>
    <w:next w:val="a"/>
    <w:unhideWhenUsed/>
    <w:qFormat/>
    <w:rsid w:val="00163DB3"/>
    <w:rPr>
      <w:sz w:val="20"/>
      <w:szCs w:val="20"/>
    </w:rPr>
  </w:style>
  <w:style w:type="paragraph" w:customStyle="1" w:styleId="A-">
    <w:name w:val="A-階三 內"/>
    <w:basedOn w:val="a"/>
    <w:qFormat/>
    <w:rsid w:val="00163DB3"/>
    <w:pPr>
      <w:autoSpaceDE w:val="0"/>
      <w:autoSpaceDN w:val="0"/>
      <w:spacing w:line="520" w:lineRule="exact"/>
      <w:ind w:leftChars="354" w:left="1133" w:firstLineChars="221" w:firstLine="707"/>
      <w:jc w:val="both"/>
    </w:pPr>
    <w:rPr>
      <w:rFonts w:ascii="標楷體" w:eastAsia="標楷體" w:hAnsi="標楷體"/>
      <w:snapToGrid w:val="0"/>
      <w:kern w:val="0"/>
      <w:sz w:val="32"/>
      <w:szCs w:val="32"/>
    </w:rPr>
  </w:style>
  <w:style w:type="paragraph" w:styleId="ae">
    <w:name w:val="Date"/>
    <w:basedOn w:val="a"/>
    <w:next w:val="a"/>
    <w:link w:val="af"/>
    <w:uiPriority w:val="99"/>
    <w:semiHidden/>
    <w:unhideWhenUsed/>
    <w:rsid w:val="00E2738E"/>
    <w:pPr>
      <w:jc w:val="right"/>
    </w:pPr>
  </w:style>
  <w:style w:type="character" w:customStyle="1" w:styleId="af">
    <w:name w:val="日期 字元"/>
    <w:basedOn w:val="a0"/>
    <w:link w:val="ae"/>
    <w:uiPriority w:val="99"/>
    <w:semiHidden/>
    <w:rsid w:val="00E2738E"/>
    <w:rPr>
      <w:rFonts w:ascii="Times New Roman" w:eastAsia="新細明體" w:hAnsi="Times New Roman" w:cs="Times New Roman"/>
      <w:szCs w:val="24"/>
    </w:rPr>
  </w:style>
  <w:style w:type="table" w:styleId="af0">
    <w:name w:val="Table Grid"/>
    <w:basedOn w:val="a1"/>
    <w:uiPriority w:val="59"/>
    <w:rsid w:val="005F3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61490">
      <w:bodyDiv w:val="1"/>
      <w:marLeft w:val="0"/>
      <w:marRight w:val="0"/>
      <w:marTop w:val="0"/>
      <w:marBottom w:val="0"/>
      <w:divBdr>
        <w:top w:val="none" w:sz="0" w:space="0" w:color="auto"/>
        <w:left w:val="none" w:sz="0" w:space="0" w:color="auto"/>
        <w:bottom w:val="none" w:sz="0" w:space="0" w:color="auto"/>
        <w:right w:val="none" w:sz="0" w:space="0" w:color="auto"/>
      </w:divBdr>
    </w:div>
    <w:div w:id="1258443659">
      <w:bodyDiv w:val="1"/>
      <w:marLeft w:val="0"/>
      <w:marRight w:val="0"/>
      <w:marTop w:val="0"/>
      <w:marBottom w:val="0"/>
      <w:divBdr>
        <w:top w:val="none" w:sz="0" w:space="0" w:color="auto"/>
        <w:left w:val="none" w:sz="0" w:space="0" w:color="auto"/>
        <w:bottom w:val="none" w:sz="0" w:space="0" w:color="auto"/>
        <w:right w:val="none" w:sz="0" w:space="0" w:color="auto"/>
      </w:divBdr>
    </w:div>
    <w:div w:id="182087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A0C11-520C-43D7-806B-04DF7D15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724</Words>
  <Characters>4133</Characters>
  <Application>Microsoft Office Word</Application>
  <DocSecurity>0</DocSecurity>
  <Lines>34</Lines>
  <Paragraphs>9</Paragraphs>
  <ScaleCrop>false</ScaleCrop>
  <Company>Microsoft</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陳思穎</cp:lastModifiedBy>
  <cp:revision>7</cp:revision>
  <cp:lastPrinted>2023-06-16T08:31:00Z</cp:lastPrinted>
  <dcterms:created xsi:type="dcterms:W3CDTF">2023-06-20T01:11:00Z</dcterms:created>
  <dcterms:modified xsi:type="dcterms:W3CDTF">2023-07-06T06:52:00Z</dcterms:modified>
</cp:coreProperties>
</file>