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8D3" w:rsidRPr="00B45E73" w:rsidRDefault="007308D3" w:rsidP="00D046D9">
      <w:pPr>
        <w:pStyle w:val="302"/>
        <w:ind w:left="600"/>
        <w:rPr>
          <w:bCs/>
          <w:szCs w:val="36"/>
        </w:rPr>
      </w:pPr>
      <w:r w:rsidRPr="00B45E73">
        <w:rPr>
          <w:rFonts w:hint="eastAsia"/>
          <w:bCs/>
          <w:szCs w:val="36"/>
        </w:rPr>
        <w:t>貳、債務基金</w:t>
      </w:r>
    </w:p>
    <w:p w:rsidR="007308D3" w:rsidRPr="00B45E73" w:rsidRDefault="007308D3" w:rsidP="00D046D9">
      <w:pPr>
        <w:widowControl/>
        <w:jc w:val="both"/>
        <w:rPr>
          <w:rFonts w:ascii="標楷體" w:eastAsia="標楷體" w:hAnsi="Arial"/>
          <w:b/>
          <w:kern w:val="0"/>
          <w:sz w:val="32"/>
          <w:szCs w:val="32"/>
        </w:rPr>
      </w:pPr>
      <w:r w:rsidRPr="00B45E73">
        <w:rPr>
          <w:rFonts w:ascii="標楷體" w:eastAsia="標楷體" w:hAnsi="標楷體" w:cs="標楷體" w:hint="eastAsia"/>
          <w:b/>
          <w:sz w:val="32"/>
          <w:szCs w:val="32"/>
        </w:rPr>
        <w:t>財政部</w:t>
      </w:r>
      <w:r w:rsidRPr="00B45E73">
        <w:rPr>
          <w:rFonts w:ascii="標楷體" w:eastAsia="標楷體" w:hAnsi="Arial" w:hint="eastAsia"/>
          <w:b/>
          <w:kern w:val="0"/>
          <w:sz w:val="32"/>
          <w:szCs w:val="32"/>
        </w:rPr>
        <w:t>主管</w:t>
      </w:r>
    </w:p>
    <w:p w:rsidR="007308D3" w:rsidRPr="00B45E73" w:rsidRDefault="007308D3" w:rsidP="00C24190">
      <w:pPr>
        <w:pStyle w:val="40"/>
        <w:ind w:firstLine="480"/>
        <w:rPr>
          <w:bCs/>
          <w:sz w:val="32"/>
          <w:szCs w:val="32"/>
        </w:rPr>
      </w:pPr>
      <w:r w:rsidRPr="00B45E73">
        <w:rPr>
          <w:rFonts w:hint="eastAsia"/>
          <w:sz w:val="32"/>
          <w:szCs w:val="32"/>
        </w:rPr>
        <w:t>中央政府債務基金</w:t>
      </w:r>
    </w:p>
    <w:p w:rsidR="007308D3" w:rsidRPr="00B45E73" w:rsidRDefault="007308D3" w:rsidP="004748D8">
      <w:pPr>
        <w:overflowPunct w:val="0"/>
        <w:spacing w:line="620" w:lineRule="exact"/>
        <w:ind w:firstLineChars="200" w:firstLine="480"/>
        <w:jc w:val="both"/>
        <w:outlineLvl w:val="0"/>
        <w:rPr>
          <w:rFonts w:ascii="標楷體" w:eastAsia="標楷體" w:hAnsi="標楷體"/>
          <w:snapToGrid w:val="0"/>
          <w:szCs w:val="24"/>
        </w:rPr>
      </w:pPr>
      <w:r w:rsidRPr="00B45E73">
        <w:rPr>
          <w:rFonts w:ascii="標楷體" w:eastAsia="標楷體" w:hAnsi="標楷體" w:cs="標楷體" w:hint="eastAsia"/>
          <w:szCs w:val="24"/>
        </w:rPr>
        <w:t>政府</w:t>
      </w:r>
      <w:r w:rsidRPr="00B45E73">
        <w:rPr>
          <w:rFonts w:ascii="標楷體" w:eastAsia="標楷體" w:hAnsi="標楷體" w:hint="eastAsia"/>
          <w:snapToGrid w:val="0"/>
          <w:kern w:val="0"/>
          <w:szCs w:val="24"/>
        </w:rPr>
        <w:t>為加強債務管理，提高財務運用效能，增進償債能力，</w:t>
      </w:r>
      <w:r w:rsidRPr="00B45E73">
        <w:rPr>
          <w:rFonts w:ascii="標楷體" w:eastAsia="標楷體" w:hAnsi="標楷體" w:hint="eastAsia"/>
          <w:szCs w:val="24"/>
        </w:rPr>
        <w:t>依據公共債務法</w:t>
      </w:r>
      <w:r w:rsidRPr="00B45E73">
        <w:rPr>
          <w:rFonts w:ascii="標楷體" w:eastAsia="標楷體" w:hAnsi="標楷體" w:cs="標楷體" w:hint="eastAsia"/>
          <w:szCs w:val="24"/>
        </w:rPr>
        <w:t>規定</w:t>
      </w:r>
      <w:r w:rsidRPr="00B45E73">
        <w:rPr>
          <w:rFonts w:ascii="標楷體" w:eastAsia="標楷體" w:hAnsi="標楷體" w:hint="eastAsia"/>
          <w:snapToGrid w:val="0"/>
          <w:kern w:val="0"/>
          <w:szCs w:val="24"/>
        </w:rPr>
        <w:t>，</w:t>
      </w:r>
      <w:r w:rsidRPr="00B45E73">
        <w:rPr>
          <w:rFonts w:ascii="標楷體" w:eastAsia="標楷體" w:hAnsi="標楷體" w:hint="eastAsia"/>
          <w:snapToGrid w:val="0"/>
          <w:szCs w:val="24"/>
        </w:rPr>
        <w:t>設立中央政府債務基金。該基金</w:t>
      </w:r>
      <w:proofErr w:type="gramStart"/>
      <w:r w:rsidR="008A5CDF" w:rsidRPr="00B45E73">
        <w:rPr>
          <w:rFonts w:ascii="標楷體" w:eastAsia="標楷體" w:hAnsi="標楷體" w:hint="eastAsia"/>
          <w:snapToGrid w:val="0"/>
          <w:szCs w:val="24"/>
        </w:rPr>
        <w:t>1</w:t>
      </w:r>
      <w:r w:rsidR="00574BC5" w:rsidRPr="00B45E73">
        <w:rPr>
          <w:rFonts w:ascii="標楷體" w:eastAsia="標楷體" w:hAnsi="標楷體" w:hint="eastAsia"/>
          <w:snapToGrid w:val="0"/>
          <w:szCs w:val="24"/>
        </w:rPr>
        <w:t>1</w:t>
      </w:r>
      <w:r w:rsidR="00AB59EC">
        <w:rPr>
          <w:rFonts w:ascii="標楷體" w:eastAsia="標楷體" w:hAnsi="標楷體" w:hint="eastAsia"/>
          <w:snapToGrid w:val="0"/>
          <w:szCs w:val="24"/>
        </w:rPr>
        <w:t>1</w:t>
      </w:r>
      <w:proofErr w:type="gramEnd"/>
      <w:r w:rsidRPr="00B45E73">
        <w:rPr>
          <w:rFonts w:ascii="標楷體" w:eastAsia="標楷體" w:hAnsi="標楷體" w:hint="eastAsia"/>
          <w:snapToGrid w:val="0"/>
          <w:szCs w:val="24"/>
        </w:rPr>
        <w:t>年度各項業務計畫及預算之執行等，經予書面審核，</w:t>
      </w:r>
      <w:r w:rsidR="0036280F" w:rsidRPr="00B45E73">
        <w:rPr>
          <w:rFonts w:ascii="標楷體" w:eastAsia="標楷體" w:hAnsi="標楷體" w:hint="eastAsia"/>
          <w:snapToGrid w:val="0"/>
          <w:szCs w:val="24"/>
        </w:rPr>
        <w:t>並派員就地抽查，</w:t>
      </w:r>
      <w:r w:rsidRPr="00B45E73">
        <w:rPr>
          <w:rFonts w:ascii="標楷體" w:eastAsia="標楷體" w:hAnsi="標楷體" w:hint="eastAsia"/>
          <w:snapToGrid w:val="0"/>
          <w:szCs w:val="24"/>
        </w:rPr>
        <w:t>茲將</w:t>
      </w:r>
      <w:r w:rsidR="0017771F" w:rsidRPr="00B45E73">
        <w:rPr>
          <w:rFonts w:ascii="標楷體" w:eastAsia="標楷體" w:hAnsi="標楷體" w:hint="eastAsia"/>
          <w:snapToGrid w:val="0"/>
          <w:szCs w:val="24"/>
        </w:rPr>
        <w:t>查</w:t>
      </w:r>
      <w:r w:rsidRPr="00B45E73">
        <w:rPr>
          <w:rFonts w:ascii="標楷體" w:eastAsia="標楷體" w:hAnsi="標楷體" w:hint="eastAsia"/>
          <w:snapToGrid w:val="0"/>
          <w:szCs w:val="24"/>
        </w:rPr>
        <w:t>核結果說明如次：</w:t>
      </w:r>
    </w:p>
    <w:p w:rsidR="007308D3" w:rsidRPr="00B5715A" w:rsidRDefault="00372CD5" w:rsidP="004748D8">
      <w:pPr>
        <w:overflowPunct w:val="0"/>
        <w:spacing w:line="62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B5715A">
        <w:rPr>
          <w:rFonts w:ascii="標楷體" w:eastAsia="標楷體" w:hint="eastAsia"/>
          <w:b/>
          <w:bCs/>
          <w:sz w:val="28"/>
          <w:szCs w:val="24"/>
        </w:rPr>
        <w:t>1.</w:t>
      </w:r>
      <w:r w:rsidR="00670A17" w:rsidRPr="00C75E4A">
        <w:rPr>
          <w:rFonts w:hAnsi="標楷體" w:hint="eastAsia"/>
          <w:b/>
          <w:bCs/>
          <w:sz w:val="28"/>
          <w:szCs w:val="24"/>
        </w:rPr>
        <w:t xml:space="preserve">　</w:t>
      </w:r>
      <w:r w:rsidR="007308D3" w:rsidRPr="00B5715A">
        <w:rPr>
          <w:rFonts w:ascii="標楷體" w:eastAsia="標楷體" w:hint="eastAsia"/>
          <w:b/>
          <w:bCs/>
          <w:sz w:val="28"/>
          <w:szCs w:val="24"/>
        </w:rPr>
        <w:t>業務計畫實施情形之查核</w:t>
      </w:r>
    </w:p>
    <w:p w:rsidR="007308D3" w:rsidRPr="00B45E73" w:rsidRDefault="007308D3" w:rsidP="004748D8">
      <w:pPr>
        <w:overflowPunct w:val="0"/>
        <w:spacing w:line="620" w:lineRule="exact"/>
        <w:ind w:firstLineChars="200" w:firstLine="480"/>
        <w:jc w:val="both"/>
        <w:outlineLvl w:val="0"/>
        <w:rPr>
          <w:rFonts w:ascii="標楷體" w:eastAsia="標楷體" w:hAnsi="標楷體"/>
          <w:szCs w:val="24"/>
        </w:rPr>
      </w:pPr>
      <w:r w:rsidRPr="00B45E73">
        <w:rPr>
          <w:rFonts w:ascii="標楷體" w:eastAsia="標楷體" w:hAnsi="標楷體" w:hint="eastAsia"/>
          <w:szCs w:val="24"/>
        </w:rPr>
        <w:t>該基金主要業務係由國庫撥款及代中央政府舉債，辦理中央政府債務還本及付息業務。</w:t>
      </w:r>
      <w:proofErr w:type="gramStart"/>
      <w:r w:rsidR="008A5CDF" w:rsidRPr="00B45E73">
        <w:rPr>
          <w:rFonts w:ascii="標楷體" w:eastAsia="標楷體" w:hAnsi="標楷體" w:hint="eastAsia"/>
          <w:szCs w:val="24"/>
        </w:rPr>
        <w:t>1</w:t>
      </w:r>
      <w:r w:rsidR="00574BC5" w:rsidRPr="00B45E73">
        <w:rPr>
          <w:rFonts w:ascii="標楷體" w:eastAsia="標楷體" w:hAnsi="標楷體" w:hint="eastAsia"/>
          <w:szCs w:val="24"/>
        </w:rPr>
        <w:t>1</w:t>
      </w:r>
      <w:r w:rsidR="00AB59EC">
        <w:rPr>
          <w:rFonts w:ascii="標楷體" w:eastAsia="標楷體" w:hAnsi="標楷體" w:hint="eastAsia"/>
          <w:szCs w:val="24"/>
        </w:rPr>
        <w:t>1</w:t>
      </w:r>
      <w:proofErr w:type="gramEnd"/>
      <w:r w:rsidRPr="00B45E73">
        <w:rPr>
          <w:rFonts w:ascii="標楷體" w:eastAsia="標楷體" w:hAnsi="標楷體" w:hint="eastAsia"/>
          <w:szCs w:val="24"/>
        </w:rPr>
        <w:t>年度預計還本付息</w:t>
      </w:r>
      <w:r w:rsidR="00F0526C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7</w:t>
      </w:r>
      <w:r w:rsidR="00F85288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,</w:t>
      </w:r>
      <w:r w:rsidR="00AB59EC">
        <w:rPr>
          <w:rFonts w:ascii="標楷體" w:eastAsia="標楷體" w:hAnsi="標楷體" w:cs="標楷體" w:hint="eastAsia"/>
          <w:color w:val="000000"/>
          <w:spacing w:val="-2"/>
          <w:szCs w:val="24"/>
        </w:rPr>
        <w:t>602</w:t>
      </w:r>
      <w:r w:rsidR="00AA6D22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億</w:t>
      </w:r>
      <w:r w:rsidR="00AB59EC">
        <w:rPr>
          <w:rFonts w:ascii="標楷體" w:eastAsia="標楷體" w:hAnsi="標楷體" w:cs="標楷體" w:hint="eastAsia"/>
          <w:color w:val="000000"/>
          <w:spacing w:val="-2"/>
          <w:szCs w:val="24"/>
        </w:rPr>
        <w:t>3</w:t>
      </w:r>
      <w:r w:rsidR="00ED1401">
        <w:rPr>
          <w:rFonts w:ascii="標楷體" w:eastAsia="標楷體" w:hAnsi="標楷體" w:cs="標楷體"/>
          <w:color w:val="000000"/>
          <w:spacing w:val="-2"/>
          <w:szCs w:val="24"/>
        </w:rPr>
        <w:t>,</w:t>
      </w:r>
      <w:r w:rsidR="00AB59EC">
        <w:rPr>
          <w:rFonts w:ascii="標楷體" w:eastAsia="標楷體" w:hAnsi="標楷體" w:cs="標楷體" w:hint="eastAsia"/>
          <w:color w:val="000000"/>
          <w:spacing w:val="-2"/>
          <w:szCs w:val="24"/>
        </w:rPr>
        <w:t>934</w:t>
      </w:r>
      <w:r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萬</w:t>
      </w:r>
      <w:r w:rsidR="00F0526C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餘</w:t>
      </w:r>
      <w:r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元</w:t>
      </w:r>
      <w:r w:rsidRPr="00B45E73">
        <w:rPr>
          <w:rFonts w:ascii="標楷體" w:eastAsia="標楷體" w:hAnsi="標楷體" w:hint="eastAsia"/>
          <w:szCs w:val="24"/>
        </w:rPr>
        <w:t>，實際辦理還本付息</w:t>
      </w:r>
      <w:r w:rsidR="00AB59EC">
        <w:rPr>
          <w:rFonts w:ascii="標楷體" w:eastAsia="標楷體" w:hAnsi="標楷體" w:hint="eastAsia"/>
          <w:szCs w:val="24"/>
        </w:rPr>
        <w:t>9</w:t>
      </w:r>
      <w:r w:rsidR="00ED1401">
        <w:rPr>
          <w:rFonts w:ascii="標楷體" w:eastAsia="標楷體" w:hAnsi="標楷體"/>
          <w:szCs w:val="24"/>
        </w:rPr>
        <w:t>,</w:t>
      </w:r>
      <w:r w:rsidR="00AB59EC">
        <w:rPr>
          <w:rFonts w:ascii="標楷體" w:eastAsia="標楷體" w:hAnsi="標楷體" w:hint="eastAsia"/>
          <w:szCs w:val="24"/>
        </w:rPr>
        <w:t>150</w:t>
      </w:r>
      <w:r w:rsidR="00AA6D22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億</w:t>
      </w:r>
      <w:r w:rsidR="00AB59EC">
        <w:rPr>
          <w:rFonts w:ascii="標楷體" w:eastAsia="標楷體" w:hAnsi="標楷體" w:cs="標楷體" w:hint="eastAsia"/>
          <w:color w:val="000000"/>
          <w:spacing w:val="-2"/>
          <w:szCs w:val="24"/>
        </w:rPr>
        <w:t>1</w:t>
      </w:r>
      <w:r w:rsidR="00ED1401">
        <w:rPr>
          <w:rFonts w:ascii="標楷體" w:eastAsia="標楷體" w:hAnsi="標楷體" w:cs="標楷體"/>
          <w:color w:val="000000"/>
          <w:spacing w:val="-2"/>
          <w:szCs w:val="24"/>
        </w:rPr>
        <w:t>,</w:t>
      </w:r>
      <w:r w:rsidR="00AB59EC">
        <w:rPr>
          <w:rFonts w:ascii="標楷體" w:eastAsia="標楷體" w:hAnsi="標楷體" w:cs="標楷體" w:hint="eastAsia"/>
          <w:color w:val="000000"/>
          <w:spacing w:val="-2"/>
          <w:szCs w:val="24"/>
        </w:rPr>
        <w:t>434</w:t>
      </w:r>
      <w:r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萬餘元</w:t>
      </w:r>
      <w:r w:rsidRPr="00B45E73">
        <w:rPr>
          <w:rFonts w:ascii="標楷體" w:eastAsia="標楷體" w:hAnsi="標楷體" w:hint="eastAsia"/>
          <w:szCs w:val="24"/>
        </w:rPr>
        <w:t>，包括債務還本支出</w:t>
      </w:r>
      <w:r w:rsidR="00AB59EC">
        <w:rPr>
          <w:rFonts w:ascii="標楷體" w:eastAsia="標楷體" w:hAnsi="標楷體" w:hint="eastAsia"/>
          <w:szCs w:val="24"/>
        </w:rPr>
        <w:t>8</w:t>
      </w:r>
      <w:r w:rsidR="00ED1401">
        <w:rPr>
          <w:rFonts w:ascii="標楷體" w:eastAsia="標楷體" w:hAnsi="標楷體"/>
          <w:szCs w:val="24"/>
        </w:rPr>
        <w:t>,</w:t>
      </w:r>
      <w:r w:rsidR="00AB59EC">
        <w:rPr>
          <w:rFonts w:ascii="標楷體" w:eastAsia="標楷體" w:hAnsi="標楷體" w:hint="eastAsia"/>
          <w:szCs w:val="24"/>
        </w:rPr>
        <w:t>350</w:t>
      </w:r>
      <w:r w:rsidR="00AA6D22" w:rsidRPr="00B45E73">
        <w:rPr>
          <w:rFonts w:ascii="標楷體" w:eastAsia="標楷體" w:hAnsi="標楷體" w:cs="標楷體" w:hint="eastAsia"/>
          <w:color w:val="000000"/>
          <w:szCs w:val="24"/>
        </w:rPr>
        <w:t>億</w:t>
      </w:r>
      <w:r w:rsidRPr="00B45E73">
        <w:rPr>
          <w:rFonts w:ascii="標楷體" w:eastAsia="標楷體" w:hAnsi="標楷體" w:cs="標楷體" w:hint="eastAsia"/>
          <w:snapToGrid w:val="0"/>
          <w:color w:val="000000"/>
          <w:kern w:val="0"/>
          <w:szCs w:val="24"/>
        </w:rPr>
        <w:t>元</w:t>
      </w:r>
      <w:r w:rsidR="00D25FBA" w:rsidRPr="00B45E73">
        <w:rPr>
          <w:rFonts w:ascii="標楷體" w:eastAsia="標楷體" w:hAnsi="標楷體" w:hint="eastAsia"/>
          <w:szCs w:val="24"/>
        </w:rPr>
        <w:t>（</w:t>
      </w:r>
      <w:r w:rsidRPr="00B45E73">
        <w:rPr>
          <w:rFonts w:ascii="標楷體" w:eastAsia="標楷體" w:hAnsi="標楷體" w:hint="eastAsia"/>
          <w:szCs w:val="24"/>
        </w:rPr>
        <w:t>總預算強制還本</w:t>
      </w:r>
      <w:r w:rsidR="00F0526C" w:rsidRPr="00B45E73">
        <w:rPr>
          <w:rFonts w:ascii="標楷體" w:eastAsia="標楷體" w:hAnsi="標楷體" w:hint="eastAsia"/>
          <w:szCs w:val="24"/>
        </w:rPr>
        <w:t>1</w:t>
      </w:r>
      <w:r w:rsidR="00F85288" w:rsidRPr="00B45E73">
        <w:rPr>
          <w:rFonts w:ascii="標楷體" w:eastAsia="標楷體" w:hAnsi="標楷體" w:hint="eastAsia"/>
          <w:szCs w:val="24"/>
        </w:rPr>
        <w:t>,</w:t>
      </w:r>
      <w:r w:rsidR="00AB59EC">
        <w:rPr>
          <w:rFonts w:ascii="標楷體" w:eastAsia="標楷體" w:hAnsi="標楷體" w:hint="eastAsia"/>
          <w:szCs w:val="24"/>
        </w:rPr>
        <w:t>5</w:t>
      </w:r>
      <w:r w:rsidR="00F0526C" w:rsidRPr="00B45E73">
        <w:rPr>
          <w:rFonts w:ascii="標楷體" w:eastAsia="標楷體" w:hAnsi="標楷體" w:hint="eastAsia"/>
          <w:szCs w:val="24"/>
        </w:rPr>
        <w:t>00</w:t>
      </w:r>
      <w:r w:rsidRPr="00B45E73">
        <w:rPr>
          <w:rFonts w:ascii="標楷體" w:eastAsia="標楷體" w:hAnsi="標楷體" w:hint="eastAsia"/>
          <w:szCs w:val="24"/>
        </w:rPr>
        <w:t>億元</w:t>
      </w:r>
      <w:r w:rsidR="009561C0" w:rsidRPr="00B45E73">
        <w:rPr>
          <w:rFonts w:ascii="標楷體" w:eastAsia="標楷體" w:hAnsi="標楷體" w:hint="eastAsia"/>
          <w:szCs w:val="24"/>
        </w:rPr>
        <w:t>、舉新還</w:t>
      </w:r>
      <w:r w:rsidR="00AA6D22" w:rsidRPr="00B45E73">
        <w:rPr>
          <w:rFonts w:ascii="標楷體" w:eastAsia="標楷體" w:hAnsi="標楷體" w:hint="eastAsia"/>
          <w:szCs w:val="24"/>
        </w:rPr>
        <w:t>舊</w:t>
      </w:r>
      <w:r w:rsidR="009561C0" w:rsidRPr="00B45E73">
        <w:rPr>
          <w:rFonts w:ascii="標楷體" w:eastAsia="標楷體" w:hAnsi="標楷體" w:hint="eastAsia"/>
          <w:szCs w:val="24"/>
        </w:rPr>
        <w:t>債務</w:t>
      </w:r>
      <w:r w:rsidR="00F0526C" w:rsidRPr="00B45E73">
        <w:rPr>
          <w:rFonts w:ascii="標楷體" w:eastAsia="標楷體" w:hAnsi="標楷體" w:hint="eastAsia"/>
          <w:szCs w:val="24"/>
        </w:rPr>
        <w:t>6</w:t>
      </w:r>
      <w:r w:rsidR="00F85288" w:rsidRPr="00B45E73">
        <w:rPr>
          <w:rFonts w:ascii="標楷體" w:eastAsia="標楷體" w:hAnsi="標楷體" w:hint="eastAsia"/>
          <w:szCs w:val="24"/>
        </w:rPr>
        <w:t>,</w:t>
      </w:r>
      <w:r w:rsidR="00AB59EC">
        <w:rPr>
          <w:rFonts w:ascii="標楷體" w:eastAsia="標楷體" w:hAnsi="標楷體" w:hint="eastAsia"/>
          <w:szCs w:val="24"/>
        </w:rPr>
        <w:t>850</w:t>
      </w:r>
      <w:r w:rsidR="00AA6D22" w:rsidRPr="00B45E73">
        <w:rPr>
          <w:rFonts w:ascii="標楷體" w:eastAsia="標楷體" w:hAnsi="標楷體" w:hint="eastAsia"/>
          <w:szCs w:val="24"/>
        </w:rPr>
        <w:t>億</w:t>
      </w:r>
      <w:r w:rsidR="009561C0" w:rsidRPr="00B45E73">
        <w:rPr>
          <w:rFonts w:ascii="標楷體" w:eastAsia="標楷體" w:hAnsi="標楷體" w:hint="eastAsia"/>
          <w:szCs w:val="24"/>
        </w:rPr>
        <w:t>元</w:t>
      </w:r>
      <w:r w:rsidR="00D25FBA" w:rsidRPr="00B45E73">
        <w:rPr>
          <w:rFonts w:ascii="標楷體" w:eastAsia="標楷體" w:hAnsi="標楷體" w:hint="eastAsia"/>
          <w:szCs w:val="24"/>
        </w:rPr>
        <w:t>）</w:t>
      </w:r>
      <w:r w:rsidRPr="00B45E73">
        <w:rPr>
          <w:rFonts w:ascii="標楷體" w:eastAsia="標楷體" w:hAnsi="標楷體" w:hint="eastAsia"/>
          <w:szCs w:val="24"/>
        </w:rPr>
        <w:t>、債務事務費支出</w:t>
      </w:r>
      <w:r w:rsidR="00162F40" w:rsidRPr="00B45E73">
        <w:rPr>
          <w:rFonts w:ascii="標楷體" w:eastAsia="標楷體" w:hAnsi="標楷體" w:cs="標楷體" w:hint="eastAsia"/>
          <w:color w:val="000000"/>
          <w:szCs w:val="24"/>
        </w:rPr>
        <w:t>3億</w:t>
      </w:r>
      <w:r w:rsidR="00AB59EC">
        <w:rPr>
          <w:rFonts w:ascii="標楷體" w:eastAsia="標楷體" w:hAnsi="標楷體" w:cs="標楷體" w:hint="eastAsia"/>
          <w:color w:val="000000"/>
          <w:szCs w:val="24"/>
        </w:rPr>
        <w:t>3</w:t>
      </w:r>
      <w:r w:rsidR="00ED1401">
        <w:rPr>
          <w:rFonts w:ascii="標楷體" w:eastAsia="標楷體" w:hAnsi="標楷體" w:cs="標楷體"/>
          <w:color w:val="000000"/>
          <w:szCs w:val="24"/>
        </w:rPr>
        <w:t>,</w:t>
      </w:r>
      <w:r w:rsidR="00AB59EC">
        <w:rPr>
          <w:rFonts w:ascii="標楷體" w:eastAsia="標楷體" w:hAnsi="標楷體" w:cs="標楷體" w:hint="eastAsia"/>
          <w:color w:val="000000"/>
          <w:szCs w:val="24"/>
        </w:rPr>
        <w:t>594</w:t>
      </w:r>
      <w:r w:rsidRPr="00B45E73">
        <w:rPr>
          <w:rFonts w:ascii="標楷體" w:eastAsia="標楷體" w:hAnsi="標楷體" w:cs="標楷體" w:hint="eastAsia"/>
          <w:color w:val="000000"/>
          <w:szCs w:val="24"/>
        </w:rPr>
        <w:t>萬餘元</w:t>
      </w:r>
      <w:r w:rsidRPr="00B45E73">
        <w:rPr>
          <w:rFonts w:ascii="標楷體" w:eastAsia="標楷體" w:hAnsi="標楷體" w:hint="eastAsia"/>
          <w:szCs w:val="24"/>
        </w:rPr>
        <w:t>、債務付息支出</w:t>
      </w:r>
      <w:r w:rsidR="00AB59EC">
        <w:rPr>
          <w:rFonts w:ascii="標楷體" w:eastAsia="標楷體" w:hAnsi="標楷體" w:cs="標楷體" w:hint="eastAsia"/>
          <w:color w:val="000000"/>
          <w:szCs w:val="24"/>
        </w:rPr>
        <w:t>796</w:t>
      </w:r>
      <w:r w:rsidR="00162F40" w:rsidRPr="00B45E73">
        <w:rPr>
          <w:rFonts w:ascii="標楷體" w:eastAsia="標楷體" w:hAnsi="標楷體" w:cs="標楷體" w:hint="eastAsia"/>
          <w:color w:val="000000"/>
          <w:szCs w:val="24"/>
        </w:rPr>
        <w:t>億</w:t>
      </w:r>
      <w:r w:rsidR="00AB59EC">
        <w:rPr>
          <w:rFonts w:ascii="標楷體" w:eastAsia="標楷體" w:hAnsi="標楷體" w:cs="標楷體" w:hint="eastAsia"/>
          <w:color w:val="000000"/>
          <w:szCs w:val="24"/>
        </w:rPr>
        <w:t>7</w:t>
      </w:r>
      <w:r w:rsidR="00ED1401">
        <w:rPr>
          <w:rFonts w:ascii="標楷體" w:eastAsia="標楷體" w:hAnsi="標楷體" w:cs="標楷體"/>
          <w:color w:val="000000"/>
          <w:szCs w:val="24"/>
        </w:rPr>
        <w:t>,</w:t>
      </w:r>
      <w:r w:rsidR="00AB59EC">
        <w:rPr>
          <w:rFonts w:ascii="標楷體" w:eastAsia="標楷體" w:hAnsi="標楷體" w:cs="標楷體" w:hint="eastAsia"/>
          <w:color w:val="000000"/>
          <w:szCs w:val="24"/>
        </w:rPr>
        <w:t>839</w:t>
      </w:r>
      <w:r w:rsidRPr="00B45E73">
        <w:rPr>
          <w:rFonts w:ascii="標楷體" w:eastAsia="標楷體" w:hAnsi="標楷體" w:cs="標楷體" w:hint="eastAsia"/>
          <w:color w:val="000000"/>
          <w:szCs w:val="24"/>
        </w:rPr>
        <w:t>萬餘元</w:t>
      </w:r>
      <w:r w:rsidRPr="00B45E73">
        <w:rPr>
          <w:rFonts w:ascii="標楷體" w:eastAsia="標楷體" w:hAnsi="標楷體" w:hint="eastAsia"/>
          <w:szCs w:val="24"/>
        </w:rPr>
        <w:t>等3項子計畫，較預計</w:t>
      </w:r>
      <w:r w:rsidR="003B4979" w:rsidRPr="00B45E73">
        <w:rPr>
          <w:rFonts w:ascii="標楷體" w:eastAsia="標楷體" w:hAnsi="標楷體" w:hint="eastAsia"/>
          <w:szCs w:val="24"/>
        </w:rPr>
        <w:t>增加</w:t>
      </w:r>
      <w:r w:rsidR="003B4979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1</w:t>
      </w:r>
      <w:r w:rsidR="00F85288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,</w:t>
      </w:r>
      <w:r w:rsidR="003B4979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5</w:t>
      </w:r>
      <w:r w:rsidR="00AB59EC">
        <w:rPr>
          <w:rFonts w:ascii="標楷體" w:eastAsia="標楷體" w:hAnsi="標楷體" w:cs="標楷體" w:hint="eastAsia"/>
          <w:color w:val="000000"/>
          <w:spacing w:val="-2"/>
          <w:szCs w:val="24"/>
        </w:rPr>
        <w:t>47</w:t>
      </w:r>
      <w:r w:rsidR="00162F40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億</w:t>
      </w:r>
      <w:r w:rsidR="00AB59EC">
        <w:rPr>
          <w:rFonts w:ascii="標楷體" w:eastAsia="標楷體" w:hAnsi="標楷體" w:cs="標楷體" w:hint="eastAsia"/>
          <w:color w:val="000000"/>
          <w:spacing w:val="-2"/>
          <w:szCs w:val="24"/>
        </w:rPr>
        <w:t>7</w:t>
      </w:r>
      <w:r w:rsidR="00ED1401">
        <w:rPr>
          <w:rFonts w:ascii="標楷體" w:eastAsia="標楷體" w:hAnsi="標楷體" w:cs="標楷體"/>
          <w:color w:val="000000"/>
          <w:spacing w:val="-2"/>
          <w:szCs w:val="24"/>
        </w:rPr>
        <w:t>,</w:t>
      </w:r>
      <w:r w:rsidR="00AB59EC">
        <w:rPr>
          <w:rFonts w:ascii="標楷體" w:eastAsia="標楷體" w:hAnsi="標楷體" w:cs="標楷體" w:hint="eastAsia"/>
          <w:color w:val="000000"/>
          <w:spacing w:val="-2"/>
          <w:szCs w:val="24"/>
        </w:rPr>
        <w:t>499</w:t>
      </w:r>
      <w:r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萬餘元，約</w:t>
      </w:r>
      <w:r w:rsidR="003B4979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2</w:t>
      </w:r>
      <w:r w:rsidR="00AB59EC">
        <w:rPr>
          <w:rFonts w:ascii="標楷體" w:eastAsia="標楷體" w:hAnsi="標楷體" w:cs="標楷體" w:hint="eastAsia"/>
          <w:color w:val="000000"/>
          <w:spacing w:val="-2"/>
          <w:szCs w:val="24"/>
        </w:rPr>
        <w:t>0.36</w:t>
      </w:r>
      <w:r w:rsidR="00162F40" w:rsidRPr="00B45E73">
        <w:rPr>
          <w:rFonts w:ascii="標楷體" w:eastAsia="標楷體" w:hAnsi="標楷體" w:cs="標楷體" w:hint="eastAsia"/>
          <w:color w:val="000000"/>
          <w:spacing w:val="-2"/>
          <w:szCs w:val="24"/>
        </w:rPr>
        <w:t>％</w:t>
      </w:r>
      <w:r w:rsidRPr="00B45E73">
        <w:rPr>
          <w:rFonts w:ascii="標楷體" w:eastAsia="標楷體" w:hAnsi="標楷體" w:hint="eastAsia"/>
          <w:szCs w:val="24"/>
        </w:rPr>
        <w:t>，主要係</w:t>
      </w:r>
      <w:r w:rsidR="00FA0443" w:rsidRPr="00B45E73">
        <w:rPr>
          <w:rFonts w:ascii="標楷體" w:eastAsia="標楷體" w:hAnsi="標楷體" w:hint="eastAsia"/>
          <w:szCs w:val="24"/>
        </w:rPr>
        <w:t>調整到期債務結構及維繫公債定期適量發行制度，衡酌</w:t>
      </w:r>
      <w:r w:rsidR="00162F40" w:rsidRPr="00B45E73">
        <w:rPr>
          <w:rFonts w:ascii="標楷體" w:eastAsia="標楷體" w:hAnsi="標楷體" w:hint="eastAsia"/>
          <w:szCs w:val="24"/>
        </w:rPr>
        <w:t>市場利率狀況，靈活</w:t>
      </w:r>
      <w:r w:rsidR="00FA0443" w:rsidRPr="00B45E73">
        <w:rPr>
          <w:rFonts w:ascii="標楷體" w:eastAsia="標楷體" w:hAnsi="標楷體" w:hint="eastAsia"/>
          <w:szCs w:val="24"/>
        </w:rPr>
        <w:t>運用</w:t>
      </w:r>
      <w:r w:rsidR="00162F40" w:rsidRPr="00B45E73">
        <w:rPr>
          <w:rFonts w:ascii="標楷體" w:eastAsia="標楷體" w:hAnsi="標楷體" w:hint="eastAsia"/>
          <w:szCs w:val="24"/>
        </w:rPr>
        <w:t>短中長期借款及公債發行</w:t>
      </w:r>
      <w:r w:rsidR="00FA0443" w:rsidRPr="00B45E73">
        <w:rPr>
          <w:rFonts w:ascii="標楷體" w:eastAsia="標楷體" w:hAnsi="標楷體" w:hint="eastAsia"/>
          <w:szCs w:val="24"/>
        </w:rPr>
        <w:t>等</w:t>
      </w:r>
      <w:r w:rsidR="00162F40" w:rsidRPr="00B45E73">
        <w:rPr>
          <w:rFonts w:ascii="標楷體" w:eastAsia="標楷體" w:hAnsi="標楷體" w:hint="eastAsia"/>
          <w:szCs w:val="24"/>
        </w:rPr>
        <w:t>財務運作所致</w:t>
      </w:r>
      <w:r w:rsidRPr="00B45E73">
        <w:rPr>
          <w:rFonts w:ascii="標楷體" w:eastAsia="標楷體" w:hAnsi="標楷體" w:hint="eastAsia"/>
          <w:szCs w:val="24"/>
        </w:rPr>
        <w:t>。</w:t>
      </w:r>
    </w:p>
    <w:p w:rsidR="007308D3" w:rsidRPr="00B45E73" w:rsidRDefault="00372CD5" w:rsidP="004748D8">
      <w:pPr>
        <w:overflowPunct w:val="0"/>
        <w:spacing w:line="620" w:lineRule="exact"/>
        <w:ind w:firstLineChars="450" w:firstLine="1261"/>
        <w:jc w:val="both"/>
        <w:outlineLvl w:val="0"/>
        <w:rPr>
          <w:rFonts w:ascii="標楷體" w:eastAsia="標楷體" w:hAnsi="標楷體" w:cs="標楷體"/>
          <w:b/>
          <w:sz w:val="28"/>
          <w:szCs w:val="28"/>
        </w:rPr>
      </w:pPr>
      <w:r w:rsidRPr="00B45E73">
        <w:rPr>
          <w:rFonts w:ascii="標楷體" w:eastAsia="標楷體" w:hAnsi="標楷體" w:cs="標楷體" w:hint="eastAsia"/>
          <w:b/>
          <w:sz w:val="28"/>
          <w:szCs w:val="28"/>
        </w:rPr>
        <w:t>2.</w:t>
      </w:r>
      <w:r w:rsidR="00670A17" w:rsidRPr="00C75E4A">
        <w:rPr>
          <w:rFonts w:hAnsi="標楷體" w:hint="eastAsia"/>
          <w:b/>
          <w:bCs/>
          <w:sz w:val="28"/>
          <w:szCs w:val="24"/>
        </w:rPr>
        <w:t xml:space="preserve">　</w:t>
      </w:r>
      <w:r w:rsidR="007308D3" w:rsidRPr="00B45E73">
        <w:rPr>
          <w:rFonts w:ascii="標楷體" w:eastAsia="標楷體" w:hAnsi="標楷體" w:cs="標楷體" w:hint="eastAsia"/>
          <w:b/>
          <w:sz w:val="28"/>
          <w:szCs w:val="28"/>
        </w:rPr>
        <w:t>預算執行情形之審核</w:t>
      </w:r>
    </w:p>
    <w:p w:rsidR="007308D3" w:rsidRPr="00B45E73" w:rsidRDefault="008A5CDF" w:rsidP="004748D8">
      <w:pPr>
        <w:overflowPunct w:val="0"/>
        <w:spacing w:line="620" w:lineRule="exact"/>
        <w:ind w:firstLineChars="200" w:firstLine="480"/>
        <w:jc w:val="both"/>
        <w:outlineLvl w:val="0"/>
        <w:rPr>
          <w:rFonts w:ascii="標楷體" w:eastAsia="標楷體" w:hAnsi="標楷體"/>
          <w:szCs w:val="24"/>
        </w:rPr>
      </w:pPr>
      <w:proofErr w:type="gramStart"/>
      <w:r w:rsidRPr="00B45E73">
        <w:rPr>
          <w:rFonts w:ascii="標楷體" w:eastAsia="標楷體" w:hAnsi="標楷體" w:hint="eastAsia"/>
          <w:szCs w:val="24"/>
        </w:rPr>
        <w:t>1</w:t>
      </w:r>
      <w:r w:rsidR="00574BC5" w:rsidRPr="00B45E73">
        <w:rPr>
          <w:rFonts w:ascii="標楷體" w:eastAsia="標楷體" w:hAnsi="標楷體" w:hint="eastAsia"/>
          <w:szCs w:val="24"/>
        </w:rPr>
        <w:t>1</w:t>
      </w:r>
      <w:r w:rsidR="00ED1401">
        <w:rPr>
          <w:rFonts w:ascii="標楷體" w:eastAsia="標楷體" w:hAnsi="標楷體"/>
          <w:szCs w:val="24"/>
        </w:rPr>
        <w:t>1</w:t>
      </w:r>
      <w:proofErr w:type="gramEnd"/>
      <w:r w:rsidR="007308D3" w:rsidRPr="00B45E73">
        <w:rPr>
          <w:rFonts w:ascii="標楷體" w:eastAsia="標楷體" w:hAnsi="標楷體" w:hint="eastAsia"/>
          <w:szCs w:val="24"/>
        </w:rPr>
        <w:t>年度決算審核結果，審定</w:t>
      </w:r>
      <w:r w:rsidR="00162F40" w:rsidRPr="00B45E73">
        <w:rPr>
          <w:rFonts w:ascii="標楷體" w:eastAsia="標楷體" w:hAnsi="標楷體" w:hint="eastAsia"/>
          <w:szCs w:val="24"/>
        </w:rPr>
        <w:t>本期賸餘</w:t>
      </w:r>
      <w:r w:rsidR="00706588">
        <w:rPr>
          <w:rFonts w:ascii="標楷體" w:eastAsia="標楷體" w:hAnsi="標楷體" w:hint="eastAsia"/>
          <w:szCs w:val="24"/>
        </w:rPr>
        <w:t>8</w:t>
      </w:r>
      <w:r w:rsidR="00706588">
        <w:rPr>
          <w:rFonts w:ascii="標楷體" w:eastAsia="標楷體" w:hAnsi="標楷體"/>
          <w:szCs w:val="24"/>
        </w:rPr>
        <w:t>7</w:t>
      </w:r>
      <w:r w:rsidR="00162F40" w:rsidRPr="00B45E73">
        <w:rPr>
          <w:rFonts w:ascii="標楷體" w:eastAsia="標楷體" w:hAnsi="標楷體" w:hint="eastAsia"/>
          <w:szCs w:val="24"/>
        </w:rPr>
        <w:t>萬餘元</w:t>
      </w:r>
      <w:r w:rsidR="007308D3" w:rsidRPr="00B45E73">
        <w:rPr>
          <w:rFonts w:ascii="標楷體" w:eastAsia="標楷體" w:hAnsi="標楷體" w:hint="eastAsia"/>
          <w:szCs w:val="24"/>
        </w:rPr>
        <w:t>，</w:t>
      </w:r>
      <w:r w:rsidR="00162F40" w:rsidRPr="00B45E73">
        <w:rPr>
          <w:rFonts w:ascii="標楷體" w:eastAsia="標楷體" w:hAnsi="標楷體" w:hint="eastAsia"/>
          <w:szCs w:val="24"/>
        </w:rPr>
        <w:t>較預算賸餘</w:t>
      </w:r>
      <w:r w:rsidR="00706588">
        <w:rPr>
          <w:rFonts w:ascii="標楷體" w:eastAsia="標楷體" w:hAnsi="標楷體" w:hint="eastAsia"/>
          <w:szCs w:val="24"/>
        </w:rPr>
        <w:t>1億43</w:t>
      </w:r>
      <w:r w:rsidR="00162F40" w:rsidRPr="00B45E73">
        <w:rPr>
          <w:rFonts w:ascii="標楷體" w:eastAsia="標楷體" w:hAnsi="標楷體" w:hint="eastAsia"/>
          <w:szCs w:val="24"/>
        </w:rPr>
        <w:t>萬餘元，減少</w:t>
      </w:r>
      <w:r w:rsidR="00706588">
        <w:rPr>
          <w:rFonts w:ascii="標楷體" w:eastAsia="標楷體" w:hAnsi="標楷體" w:hint="eastAsia"/>
          <w:szCs w:val="24"/>
        </w:rPr>
        <w:t>9</w:t>
      </w:r>
      <w:r w:rsidR="00706588">
        <w:rPr>
          <w:rFonts w:ascii="標楷體" w:eastAsia="標楷體" w:hAnsi="標楷體"/>
          <w:szCs w:val="24"/>
        </w:rPr>
        <w:t>,</w:t>
      </w:r>
      <w:r w:rsidR="00706588">
        <w:rPr>
          <w:rFonts w:ascii="標楷體" w:eastAsia="標楷體" w:hAnsi="標楷體" w:hint="eastAsia"/>
          <w:szCs w:val="24"/>
        </w:rPr>
        <w:t>956</w:t>
      </w:r>
      <w:r w:rsidR="00162F40" w:rsidRPr="00B45E73">
        <w:rPr>
          <w:rFonts w:ascii="標楷體" w:eastAsia="標楷體" w:hAnsi="標楷體" w:hint="eastAsia"/>
          <w:szCs w:val="24"/>
        </w:rPr>
        <w:t>萬餘元，</w:t>
      </w:r>
      <w:r w:rsidR="00B379E5" w:rsidRPr="00B45E73">
        <w:rPr>
          <w:rFonts w:ascii="標楷體" w:eastAsia="標楷體" w:hAnsi="標楷體" w:hint="eastAsia"/>
          <w:szCs w:val="24"/>
        </w:rPr>
        <w:t>約</w:t>
      </w:r>
      <w:r w:rsidR="00706588">
        <w:rPr>
          <w:rFonts w:ascii="標楷體" w:eastAsia="標楷體" w:hAnsi="標楷體" w:hint="eastAsia"/>
          <w:szCs w:val="24"/>
        </w:rPr>
        <w:t>99.13</w:t>
      </w:r>
      <w:r w:rsidR="00B379E5" w:rsidRPr="00B45E73">
        <w:rPr>
          <w:rFonts w:ascii="標楷體" w:eastAsia="標楷體" w:hAnsi="標楷體" w:hint="eastAsia"/>
          <w:szCs w:val="24"/>
        </w:rPr>
        <w:t>％，</w:t>
      </w:r>
      <w:r w:rsidR="00F85288" w:rsidRPr="00B45E73">
        <w:rPr>
          <w:rFonts w:ascii="標楷體" w:eastAsia="標楷體" w:hAnsi="標楷體" w:hint="eastAsia"/>
          <w:szCs w:val="24"/>
        </w:rPr>
        <w:t>主要係</w:t>
      </w:r>
      <w:r w:rsidR="00082657" w:rsidRPr="00B45E73">
        <w:rPr>
          <w:rFonts w:ascii="標楷體" w:eastAsia="標楷體" w:hAnsi="標楷體" w:hint="eastAsia"/>
          <w:szCs w:val="24"/>
        </w:rPr>
        <w:t>債務基金之債務付息收入與支出係同額</w:t>
      </w:r>
      <w:proofErr w:type="gramStart"/>
      <w:r w:rsidR="00F95A21" w:rsidRPr="00B45E73">
        <w:rPr>
          <w:rFonts w:ascii="標楷體" w:eastAsia="標楷體" w:hAnsi="標楷體" w:hint="eastAsia"/>
          <w:szCs w:val="24"/>
        </w:rPr>
        <w:t>併</w:t>
      </w:r>
      <w:proofErr w:type="gramEnd"/>
      <w:r w:rsidR="00082657" w:rsidRPr="00B45E73">
        <w:rPr>
          <w:rFonts w:ascii="標楷體" w:eastAsia="標楷體" w:hAnsi="標楷體" w:hint="eastAsia"/>
          <w:szCs w:val="24"/>
        </w:rPr>
        <w:t>列，</w:t>
      </w:r>
      <w:r w:rsidR="00F85288" w:rsidRPr="00B45E73">
        <w:rPr>
          <w:rFonts w:ascii="標楷體" w:eastAsia="標楷體" w:hAnsi="標楷體" w:hint="eastAsia"/>
          <w:szCs w:val="24"/>
        </w:rPr>
        <w:t>立法院審議刪減債務付息支出，債務付息收入未隨同減少，</w:t>
      </w:r>
      <w:r w:rsidR="00FD445C" w:rsidRPr="00B45E73">
        <w:rPr>
          <w:rFonts w:ascii="標楷體" w:eastAsia="標楷體" w:hAnsi="標楷體" w:hint="eastAsia"/>
          <w:szCs w:val="24"/>
        </w:rPr>
        <w:t>致</w:t>
      </w:r>
      <w:r w:rsidR="00F95A21" w:rsidRPr="00B45E73">
        <w:rPr>
          <w:rFonts w:ascii="標楷體" w:eastAsia="標楷體" w:hAnsi="標楷體" w:hint="eastAsia"/>
          <w:szCs w:val="24"/>
        </w:rPr>
        <w:t>本期</w:t>
      </w:r>
      <w:r w:rsidR="00F85288" w:rsidRPr="00B45E73">
        <w:rPr>
          <w:rFonts w:ascii="標楷體" w:eastAsia="標楷體" w:hAnsi="標楷體" w:hint="eastAsia"/>
          <w:szCs w:val="24"/>
        </w:rPr>
        <w:t>賸餘</w:t>
      </w:r>
      <w:r w:rsidR="00082657" w:rsidRPr="00B45E73">
        <w:rPr>
          <w:rFonts w:ascii="標楷體" w:eastAsia="標楷體" w:hAnsi="標楷體" w:hint="eastAsia"/>
          <w:szCs w:val="24"/>
        </w:rPr>
        <w:t>較</w:t>
      </w:r>
      <w:r w:rsidR="00F85288" w:rsidRPr="00B45E73">
        <w:rPr>
          <w:rFonts w:ascii="標楷體" w:eastAsia="標楷體" w:hAnsi="標楷體" w:hint="eastAsia"/>
          <w:szCs w:val="24"/>
        </w:rPr>
        <w:t>預</w:t>
      </w:r>
      <w:r w:rsidR="001B3D10" w:rsidRPr="00B45E73">
        <w:rPr>
          <w:rFonts w:ascii="標楷體" w:eastAsia="標楷體" w:hAnsi="標楷體" w:hint="eastAsia"/>
          <w:szCs w:val="24"/>
        </w:rPr>
        <w:t>計</w:t>
      </w:r>
      <w:r w:rsidR="00082657" w:rsidRPr="00B45E73">
        <w:rPr>
          <w:rFonts w:ascii="標楷體" w:eastAsia="標楷體" w:hAnsi="標楷體" w:hint="eastAsia"/>
          <w:szCs w:val="24"/>
        </w:rPr>
        <w:t>減少</w:t>
      </w:r>
      <w:r w:rsidR="00F85288" w:rsidRPr="00B45E73">
        <w:rPr>
          <w:rFonts w:ascii="標楷體" w:eastAsia="標楷體" w:hAnsi="標楷體" w:hint="eastAsia"/>
          <w:szCs w:val="24"/>
        </w:rPr>
        <w:t>。</w:t>
      </w:r>
    </w:p>
    <w:p w:rsidR="007308D3" w:rsidRPr="00B5715A" w:rsidRDefault="00372CD5" w:rsidP="004748D8">
      <w:pPr>
        <w:overflowPunct w:val="0"/>
        <w:spacing w:line="62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B5715A">
        <w:rPr>
          <w:rFonts w:ascii="標楷體" w:eastAsia="標楷體" w:hint="eastAsia"/>
          <w:b/>
          <w:bCs/>
          <w:sz w:val="28"/>
          <w:szCs w:val="24"/>
        </w:rPr>
        <w:t>3.</w:t>
      </w:r>
      <w:r w:rsidR="00670A17" w:rsidRPr="00C75E4A">
        <w:rPr>
          <w:rFonts w:hAnsi="標楷體" w:hint="eastAsia"/>
          <w:b/>
          <w:bCs/>
          <w:sz w:val="28"/>
          <w:szCs w:val="24"/>
        </w:rPr>
        <w:t xml:space="preserve">　</w:t>
      </w:r>
      <w:r w:rsidR="007308D3" w:rsidRPr="00B5715A">
        <w:rPr>
          <w:rFonts w:ascii="標楷體" w:eastAsia="標楷體" w:hint="eastAsia"/>
          <w:b/>
          <w:bCs/>
          <w:sz w:val="28"/>
          <w:szCs w:val="24"/>
        </w:rPr>
        <w:t>餘</w:t>
      </w:r>
      <w:proofErr w:type="gramStart"/>
      <w:r w:rsidR="007308D3" w:rsidRPr="00B5715A">
        <w:rPr>
          <w:rFonts w:ascii="標楷體" w:eastAsia="標楷體" w:hint="eastAsia"/>
          <w:b/>
          <w:bCs/>
          <w:sz w:val="28"/>
          <w:szCs w:val="24"/>
        </w:rPr>
        <w:t>絀</w:t>
      </w:r>
      <w:proofErr w:type="gramEnd"/>
      <w:r w:rsidR="007308D3" w:rsidRPr="00B5715A">
        <w:rPr>
          <w:rFonts w:ascii="標楷體" w:eastAsia="標楷體" w:hint="eastAsia"/>
          <w:b/>
          <w:bCs/>
          <w:sz w:val="28"/>
          <w:szCs w:val="24"/>
        </w:rPr>
        <w:t>之審定</w:t>
      </w:r>
    </w:p>
    <w:p w:rsidR="007308D3" w:rsidRPr="00B45E73" w:rsidRDefault="008A5CDF" w:rsidP="00EE1A7E">
      <w:pPr>
        <w:overflowPunct w:val="0"/>
        <w:spacing w:line="620" w:lineRule="exact"/>
        <w:ind w:firstLineChars="200" w:firstLine="480"/>
        <w:jc w:val="both"/>
        <w:outlineLvl w:val="0"/>
        <w:rPr>
          <w:rFonts w:ascii="標楷體" w:eastAsia="標楷體" w:hAnsi="標楷體"/>
          <w:szCs w:val="24"/>
        </w:rPr>
      </w:pPr>
      <w:proofErr w:type="gramStart"/>
      <w:r w:rsidRPr="00B45E73">
        <w:rPr>
          <w:rFonts w:ascii="標楷體" w:eastAsia="標楷體" w:hAnsi="標楷體" w:hint="eastAsia"/>
          <w:szCs w:val="24"/>
        </w:rPr>
        <w:t>1</w:t>
      </w:r>
      <w:r w:rsidR="00F0526C" w:rsidRPr="00B45E73">
        <w:rPr>
          <w:rFonts w:ascii="標楷體" w:eastAsia="標楷體" w:hAnsi="標楷體" w:hint="eastAsia"/>
          <w:szCs w:val="24"/>
        </w:rPr>
        <w:t>1</w:t>
      </w:r>
      <w:r w:rsidR="00706588">
        <w:rPr>
          <w:rFonts w:ascii="標楷體" w:eastAsia="標楷體" w:hAnsi="標楷體"/>
          <w:szCs w:val="24"/>
        </w:rPr>
        <w:t>1</w:t>
      </w:r>
      <w:proofErr w:type="gramEnd"/>
      <w:r w:rsidR="007308D3" w:rsidRPr="00B45E73">
        <w:rPr>
          <w:rFonts w:ascii="標楷體" w:eastAsia="標楷體" w:hAnsi="標楷體" w:hint="eastAsia"/>
          <w:szCs w:val="24"/>
        </w:rPr>
        <w:t>年度決算經行政院核定</w:t>
      </w:r>
      <w:r w:rsidR="00C13607" w:rsidRPr="00B45E73">
        <w:rPr>
          <w:rFonts w:ascii="標楷體" w:eastAsia="標楷體" w:hAnsi="標楷體" w:hint="eastAsia"/>
          <w:szCs w:val="24"/>
        </w:rPr>
        <w:t>賸餘</w:t>
      </w:r>
      <w:r w:rsidR="00706588">
        <w:rPr>
          <w:rFonts w:ascii="標楷體" w:eastAsia="標楷體" w:hAnsi="標楷體"/>
          <w:szCs w:val="24"/>
        </w:rPr>
        <w:t>872</w:t>
      </w:r>
      <w:r w:rsidR="00EC13D3" w:rsidRPr="00B45E73">
        <w:rPr>
          <w:rFonts w:ascii="標楷體" w:eastAsia="標楷體" w:hAnsi="標楷體" w:hint="eastAsia"/>
          <w:szCs w:val="24"/>
        </w:rPr>
        <w:t>,</w:t>
      </w:r>
      <w:r w:rsidR="00706588">
        <w:rPr>
          <w:rFonts w:ascii="標楷體" w:eastAsia="標楷體" w:hAnsi="標楷體"/>
          <w:szCs w:val="24"/>
        </w:rPr>
        <w:t>512</w:t>
      </w:r>
      <w:r w:rsidR="007308D3" w:rsidRPr="00B45E73">
        <w:rPr>
          <w:rFonts w:ascii="標楷體" w:eastAsia="標楷體" w:hAnsi="標楷體" w:hint="eastAsia"/>
          <w:szCs w:val="24"/>
        </w:rPr>
        <w:t>元，</w:t>
      </w:r>
      <w:proofErr w:type="gramStart"/>
      <w:r w:rsidR="007308D3" w:rsidRPr="00B45E73">
        <w:rPr>
          <w:rFonts w:ascii="標楷體" w:eastAsia="標楷體" w:hAnsi="標楷體" w:hint="eastAsia"/>
          <w:szCs w:val="24"/>
        </w:rPr>
        <w:t>經核尚無</w:t>
      </w:r>
      <w:proofErr w:type="gramEnd"/>
      <w:r w:rsidR="007308D3" w:rsidRPr="00B45E73">
        <w:rPr>
          <w:rFonts w:ascii="標楷體" w:eastAsia="標楷體" w:hAnsi="標楷體" w:hint="eastAsia"/>
          <w:szCs w:val="24"/>
        </w:rPr>
        <w:t>不合，予以照數審定。</w:t>
      </w:r>
    </w:p>
    <w:p w:rsidR="007308D3" w:rsidRPr="00B45E73" w:rsidRDefault="00372CD5" w:rsidP="00EE1A7E">
      <w:pPr>
        <w:overflowPunct w:val="0"/>
        <w:spacing w:line="620" w:lineRule="exact"/>
        <w:ind w:firstLineChars="450" w:firstLine="1261"/>
        <w:jc w:val="both"/>
        <w:outlineLvl w:val="0"/>
        <w:rPr>
          <w:rFonts w:ascii="標楷體" w:eastAsia="標楷體" w:hAnsi="標楷體" w:cs="標楷體"/>
          <w:bCs/>
          <w:sz w:val="28"/>
          <w:szCs w:val="28"/>
        </w:rPr>
      </w:pPr>
      <w:r w:rsidRPr="00B45E73">
        <w:rPr>
          <w:rFonts w:ascii="標楷體" w:eastAsia="標楷體" w:hAnsi="標楷體" w:cs="標楷體" w:hint="eastAsia"/>
          <w:b/>
          <w:sz w:val="28"/>
          <w:szCs w:val="28"/>
        </w:rPr>
        <w:t>4.</w:t>
      </w:r>
      <w:r w:rsidR="00670A17" w:rsidRPr="00C75E4A">
        <w:rPr>
          <w:rFonts w:hAnsi="標楷體" w:hint="eastAsia"/>
          <w:b/>
          <w:bCs/>
          <w:sz w:val="28"/>
          <w:szCs w:val="24"/>
        </w:rPr>
        <w:t xml:space="preserve">　</w:t>
      </w:r>
      <w:r w:rsidR="007308D3" w:rsidRPr="00B45E73">
        <w:rPr>
          <w:rFonts w:ascii="標楷體" w:eastAsia="標楷體" w:hAnsi="標楷體" w:cs="標楷體" w:hint="eastAsia"/>
          <w:b/>
          <w:sz w:val="28"/>
          <w:szCs w:val="28"/>
        </w:rPr>
        <w:t>現金流量之查核</w:t>
      </w:r>
    </w:p>
    <w:p w:rsidR="007308D3" w:rsidRPr="00B45E73" w:rsidRDefault="00C13607" w:rsidP="004748D8">
      <w:pPr>
        <w:overflowPunct w:val="0"/>
        <w:spacing w:line="620" w:lineRule="exact"/>
        <w:ind w:firstLineChars="200" w:firstLine="448"/>
        <w:jc w:val="both"/>
        <w:outlineLvl w:val="0"/>
        <w:rPr>
          <w:rFonts w:ascii="標楷體" w:eastAsia="標楷體" w:hAnsi="標楷體"/>
          <w:spacing w:val="-8"/>
          <w:szCs w:val="24"/>
        </w:rPr>
      </w:pPr>
      <w:proofErr w:type="gramStart"/>
      <w:r w:rsidRPr="00B45E73">
        <w:rPr>
          <w:rFonts w:ascii="標楷體" w:eastAsia="標楷體" w:hAnsi="標楷體" w:hint="eastAsia"/>
          <w:spacing w:val="-8"/>
          <w:szCs w:val="24"/>
        </w:rPr>
        <w:t>1</w:t>
      </w:r>
      <w:r w:rsidR="00F0526C" w:rsidRPr="00B45E73">
        <w:rPr>
          <w:rFonts w:ascii="標楷體" w:eastAsia="標楷體" w:hAnsi="標楷體" w:hint="eastAsia"/>
          <w:spacing w:val="-8"/>
          <w:szCs w:val="24"/>
        </w:rPr>
        <w:t>1</w:t>
      </w:r>
      <w:r w:rsidR="00706588">
        <w:rPr>
          <w:rFonts w:ascii="標楷體" w:eastAsia="標楷體" w:hAnsi="標楷體"/>
          <w:spacing w:val="-8"/>
          <w:szCs w:val="24"/>
        </w:rPr>
        <w:t>1</w:t>
      </w:r>
      <w:proofErr w:type="gramEnd"/>
      <w:r w:rsidRPr="00B45E73">
        <w:rPr>
          <w:rFonts w:ascii="標楷體" w:eastAsia="標楷體" w:hAnsi="標楷體" w:hint="eastAsia"/>
          <w:spacing w:val="-8"/>
          <w:szCs w:val="24"/>
        </w:rPr>
        <w:t>年度期初現金及約當現金</w:t>
      </w:r>
      <w:r w:rsidR="00F85288" w:rsidRPr="00B45E73">
        <w:rPr>
          <w:rFonts w:ascii="標楷體" w:eastAsia="標楷體" w:hAnsi="標楷體" w:hint="eastAsia"/>
          <w:spacing w:val="-8"/>
          <w:szCs w:val="24"/>
        </w:rPr>
        <w:t>1</w:t>
      </w:r>
      <w:r w:rsidRPr="00B45E73">
        <w:rPr>
          <w:rFonts w:ascii="標楷體" w:eastAsia="標楷體" w:hAnsi="標楷體" w:hint="eastAsia"/>
          <w:spacing w:val="-8"/>
          <w:szCs w:val="24"/>
        </w:rPr>
        <w:t>億</w:t>
      </w:r>
      <w:r w:rsidR="00706588" w:rsidRPr="00B45E73">
        <w:rPr>
          <w:rFonts w:ascii="標楷體" w:eastAsia="標楷體" w:hAnsi="標楷體" w:hint="eastAsia"/>
          <w:spacing w:val="-8"/>
          <w:szCs w:val="24"/>
        </w:rPr>
        <w:t>4,419</w:t>
      </w:r>
      <w:r w:rsidRPr="00B45E73">
        <w:rPr>
          <w:rFonts w:ascii="標楷體" w:eastAsia="標楷體" w:hAnsi="標楷體" w:hint="eastAsia"/>
          <w:spacing w:val="-8"/>
          <w:szCs w:val="24"/>
        </w:rPr>
        <w:t>萬餘元，經業務活動結果，現金及約當現金淨</w:t>
      </w:r>
      <w:r w:rsidR="00225FDA">
        <w:rPr>
          <w:rFonts w:ascii="標楷體" w:eastAsia="標楷體" w:hAnsi="標楷體" w:hint="eastAsia"/>
          <w:spacing w:val="-8"/>
          <w:szCs w:val="24"/>
        </w:rPr>
        <w:t>增</w:t>
      </w:r>
      <w:r w:rsidR="00706588">
        <w:rPr>
          <w:rFonts w:ascii="標楷體" w:eastAsia="標楷體" w:hAnsi="標楷體" w:hint="eastAsia"/>
          <w:spacing w:val="-8"/>
          <w:szCs w:val="24"/>
        </w:rPr>
        <w:t>1億7</w:t>
      </w:r>
      <w:r w:rsidR="00F85288" w:rsidRPr="00B45E73">
        <w:rPr>
          <w:rFonts w:ascii="標楷體" w:eastAsia="標楷體" w:hAnsi="標楷體" w:hint="eastAsia"/>
          <w:spacing w:val="-8"/>
          <w:szCs w:val="24"/>
        </w:rPr>
        <w:t>,</w:t>
      </w:r>
      <w:r w:rsidR="00706588">
        <w:rPr>
          <w:rFonts w:ascii="標楷體" w:eastAsia="標楷體" w:hAnsi="標楷體" w:hint="eastAsia"/>
          <w:spacing w:val="-8"/>
          <w:szCs w:val="24"/>
        </w:rPr>
        <w:t>545</w:t>
      </w:r>
      <w:r w:rsidRPr="00B45E73">
        <w:rPr>
          <w:rFonts w:ascii="標楷體" w:eastAsia="標楷體" w:hAnsi="標楷體" w:hint="eastAsia"/>
          <w:spacing w:val="-8"/>
          <w:szCs w:val="24"/>
        </w:rPr>
        <w:t>萬餘元，期末現金及約當現金</w:t>
      </w:r>
      <w:r w:rsidR="00380F92" w:rsidRPr="00B45E73">
        <w:rPr>
          <w:rFonts w:ascii="標楷體" w:eastAsia="標楷體" w:hAnsi="標楷體" w:hint="eastAsia"/>
          <w:spacing w:val="-8"/>
          <w:szCs w:val="24"/>
        </w:rPr>
        <w:t>為</w:t>
      </w:r>
      <w:r w:rsidR="00706588">
        <w:rPr>
          <w:rFonts w:ascii="標楷體" w:eastAsia="標楷體" w:hAnsi="標楷體" w:hint="eastAsia"/>
          <w:spacing w:val="-8"/>
          <w:szCs w:val="24"/>
        </w:rPr>
        <w:t>3</w:t>
      </w:r>
      <w:r w:rsidRPr="00B45E73">
        <w:rPr>
          <w:rFonts w:ascii="標楷體" w:eastAsia="標楷體" w:hAnsi="標楷體" w:hint="eastAsia"/>
          <w:spacing w:val="-8"/>
          <w:szCs w:val="24"/>
        </w:rPr>
        <w:t>億</w:t>
      </w:r>
      <w:r w:rsidR="00706588">
        <w:rPr>
          <w:rFonts w:ascii="標楷體" w:eastAsia="標楷體" w:hAnsi="標楷體" w:hint="eastAsia"/>
          <w:spacing w:val="-8"/>
          <w:szCs w:val="24"/>
        </w:rPr>
        <w:t>1</w:t>
      </w:r>
      <w:r w:rsidR="00F85288" w:rsidRPr="00B45E73">
        <w:rPr>
          <w:rFonts w:ascii="標楷體" w:eastAsia="標楷體" w:hAnsi="標楷體" w:hint="eastAsia"/>
          <w:spacing w:val="-8"/>
          <w:szCs w:val="24"/>
        </w:rPr>
        <w:t>,</w:t>
      </w:r>
      <w:r w:rsidR="00706588">
        <w:rPr>
          <w:rFonts w:ascii="標楷體" w:eastAsia="標楷體" w:hAnsi="標楷體" w:hint="eastAsia"/>
          <w:spacing w:val="-8"/>
          <w:szCs w:val="24"/>
        </w:rPr>
        <w:t>964</w:t>
      </w:r>
      <w:r w:rsidRPr="00B45E73">
        <w:rPr>
          <w:rFonts w:ascii="標楷體" w:eastAsia="標楷體" w:hAnsi="標楷體" w:hint="eastAsia"/>
          <w:spacing w:val="-8"/>
          <w:szCs w:val="24"/>
        </w:rPr>
        <w:t>萬餘元。</w:t>
      </w:r>
    </w:p>
    <w:p w:rsidR="004C3337" w:rsidRPr="00B5715A" w:rsidRDefault="004C3337" w:rsidP="00670A17">
      <w:pPr>
        <w:overflowPunct w:val="0"/>
        <w:spacing w:line="60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B5715A">
        <w:rPr>
          <w:rFonts w:ascii="標楷體" w:eastAsia="標楷體" w:hint="eastAsia"/>
          <w:b/>
          <w:bCs/>
          <w:sz w:val="28"/>
          <w:szCs w:val="24"/>
        </w:rPr>
        <w:lastRenderedPageBreak/>
        <w:t>5.</w:t>
      </w:r>
      <w:r w:rsidR="00670A17" w:rsidRPr="00C75E4A">
        <w:rPr>
          <w:rFonts w:hAnsi="標楷體" w:hint="eastAsia"/>
          <w:b/>
          <w:bCs/>
          <w:sz w:val="28"/>
          <w:szCs w:val="24"/>
        </w:rPr>
        <w:t xml:space="preserve">　</w:t>
      </w:r>
      <w:r w:rsidRPr="00B5715A">
        <w:rPr>
          <w:rFonts w:ascii="標楷體" w:eastAsia="標楷體" w:hint="eastAsia"/>
          <w:b/>
          <w:bCs/>
          <w:sz w:val="28"/>
          <w:szCs w:val="24"/>
        </w:rPr>
        <w:t>重要審核意見</w:t>
      </w:r>
    </w:p>
    <w:p w:rsidR="004C3337" w:rsidRPr="00B5715A" w:rsidRDefault="00B03163" w:rsidP="00E5300E">
      <w:pPr>
        <w:tabs>
          <w:tab w:val="left" w:pos="686"/>
          <w:tab w:val="left" w:pos="4678"/>
        </w:tabs>
        <w:overflowPunct w:val="0"/>
        <w:spacing w:line="620" w:lineRule="exact"/>
        <w:ind w:firstLineChars="200" w:firstLine="561"/>
        <w:jc w:val="both"/>
        <w:outlineLvl w:val="0"/>
        <w:rPr>
          <w:rFonts w:ascii="標楷體" w:eastAsia="標楷體" w:hAnsi="標楷體"/>
          <w:b/>
          <w:sz w:val="28"/>
          <w:szCs w:val="28"/>
        </w:rPr>
      </w:pPr>
      <w:r w:rsidRPr="00B03163">
        <w:rPr>
          <w:rFonts w:ascii="標楷體" w:eastAsia="標楷體" w:hAnsi="標楷體" w:hint="eastAsia"/>
          <w:b/>
          <w:kern w:val="0"/>
          <w:sz w:val="28"/>
          <w:szCs w:val="28"/>
        </w:rPr>
        <w:t>中央政府近10年</w:t>
      </w:r>
      <w:r w:rsidR="00144A16">
        <w:rPr>
          <w:rFonts w:ascii="標楷體" w:eastAsia="標楷體" w:hAnsi="標楷體" w:hint="eastAsia"/>
          <w:b/>
          <w:kern w:val="0"/>
          <w:sz w:val="28"/>
          <w:szCs w:val="28"/>
        </w:rPr>
        <w:t>國債</w:t>
      </w:r>
      <w:r w:rsidRPr="00B03163">
        <w:rPr>
          <w:rFonts w:ascii="標楷體" w:eastAsia="標楷體" w:hAnsi="標楷體" w:hint="eastAsia"/>
          <w:b/>
          <w:kern w:val="0"/>
          <w:sz w:val="28"/>
          <w:szCs w:val="28"/>
        </w:rPr>
        <w:t>付息</w:t>
      </w:r>
      <w:proofErr w:type="gramStart"/>
      <w:r w:rsidRPr="00B03163">
        <w:rPr>
          <w:rFonts w:ascii="標楷體" w:eastAsia="標楷體" w:hAnsi="標楷體" w:hint="eastAsia"/>
          <w:b/>
          <w:kern w:val="0"/>
          <w:sz w:val="28"/>
          <w:szCs w:val="28"/>
        </w:rPr>
        <w:t>預算均逾千億</w:t>
      </w:r>
      <w:proofErr w:type="gramEnd"/>
      <w:r w:rsidRPr="00B03163">
        <w:rPr>
          <w:rFonts w:ascii="標楷體" w:eastAsia="標楷體" w:hAnsi="標楷體" w:hint="eastAsia"/>
          <w:b/>
          <w:kern w:val="0"/>
          <w:sz w:val="28"/>
          <w:szCs w:val="28"/>
        </w:rPr>
        <w:t>元，惟執行結果年年賸餘逾百億元，預算籌編仍有改善空間；另未來5年債務到期應償付本金比重偏高，融資調度壓力加劇，為利政府整體預算資源妥善運用，允宜</w:t>
      </w:r>
      <w:proofErr w:type="gramStart"/>
      <w:r w:rsidRPr="00B03163">
        <w:rPr>
          <w:rFonts w:ascii="標楷體" w:eastAsia="標楷體" w:hAnsi="標楷體" w:hint="eastAsia"/>
          <w:b/>
          <w:kern w:val="0"/>
          <w:sz w:val="28"/>
          <w:szCs w:val="28"/>
        </w:rPr>
        <w:t>覈</w:t>
      </w:r>
      <w:proofErr w:type="gramEnd"/>
      <w:r w:rsidRPr="00B03163">
        <w:rPr>
          <w:rFonts w:ascii="標楷體" w:eastAsia="標楷體" w:hAnsi="標楷體" w:hint="eastAsia"/>
          <w:b/>
          <w:kern w:val="0"/>
          <w:sz w:val="28"/>
          <w:szCs w:val="28"/>
        </w:rPr>
        <w:t>實編列預算，並妥善規劃融資調度財務操作，以確保財政永續。</w:t>
      </w:r>
    </w:p>
    <w:p w:rsidR="004677A3" w:rsidRDefault="00F50589" w:rsidP="00E5300E">
      <w:pPr>
        <w:tabs>
          <w:tab w:val="left" w:pos="686"/>
          <w:tab w:val="left" w:pos="4678"/>
        </w:tabs>
        <w:overflowPunct w:val="0"/>
        <w:spacing w:line="620" w:lineRule="exact"/>
        <w:ind w:firstLineChars="200" w:firstLine="472"/>
        <w:jc w:val="both"/>
        <w:outlineLvl w:val="0"/>
        <w:rPr>
          <w:rFonts w:ascii="標楷體" w:eastAsia="標楷體" w:hAnsi="標楷體" w:cs="Arial"/>
          <w:color w:val="FF0000"/>
          <w:spacing w:val="-2"/>
          <w:kern w:val="0"/>
          <w:szCs w:val="24"/>
        </w:rPr>
      </w:pP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政府為加強債務管理功能與增進償債能力，</w:t>
      </w:r>
      <w:r w:rsidR="00144A16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設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置中央政府債務基金</w:t>
      </w:r>
      <w:r w:rsidR="00144A16"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（</w:t>
      </w:r>
      <w:r w:rsidR="00144A16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下稱債務基金</w:t>
      </w:r>
      <w:r w:rsidR="00144A16"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）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，該基金主要任務為在不增加政府原有債務餘額之前提下，籌措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穩定適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足財源，償還政府債務本金，並辦理付息作業。</w:t>
      </w:r>
      <w:proofErr w:type="gramStart"/>
      <w:r w:rsidRPr="00F50589">
        <w:rPr>
          <w:rFonts w:ascii="標楷體" w:eastAsia="標楷體" w:hAnsi="標楷體"/>
          <w:snapToGrid w:val="0"/>
          <w:spacing w:val="-2"/>
          <w:kern w:val="0"/>
          <w:szCs w:val="24"/>
        </w:rPr>
        <w:t>111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年度債務基金舉借債務</w:t>
      </w:r>
      <w:r w:rsidRPr="00F50589">
        <w:rPr>
          <w:rFonts w:ascii="標楷體" w:eastAsia="標楷體" w:hAnsi="標楷體"/>
          <w:snapToGrid w:val="0"/>
          <w:spacing w:val="-2"/>
          <w:kern w:val="0"/>
          <w:szCs w:val="24"/>
        </w:rPr>
        <w:t>6,850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億元，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併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同總預算撥入債務還本</w:t>
      </w:r>
      <w:r w:rsidRPr="00F50589">
        <w:rPr>
          <w:rFonts w:ascii="標楷體" w:eastAsia="標楷體" w:hAnsi="標楷體"/>
          <w:snapToGrid w:val="0"/>
          <w:spacing w:val="-2"/>
          <w:kern w:val="0"/>
          <w:szCs w:val="24"/>
        </w:rPr>
        <w:t>960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億元加計預算外還本</w:t>
      </w:r>
      <w:r w:rsidRPr="00F50589">
        <w:rPr>
          <w:rFonts w:ascii="標楷體" w:eastAsia="標楷體" w:hAnsi="標楷體"/>
          <w:snapToGrid w:val="0"/>
          <w:spacing w:val="-2"/>
          <w:kern w:val="0"/>
          <w:szCs w:val="24"/>
        </w:rPr>
        <w:t>540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億元，共計</w:t>
      </w:r>
      <w:r w:rsidRPr="00F50589">
        <w:rPr>
          <w:rFonts w:ascii="標楷體" w:eastAsia="標楷體" w:hAnsi="標楷體"/>
          <w:snapToGrid w:val="0"/>
          <w:spacing w:val="-2"/>
          <w:kern w:val="0"/>
          <w:szCs w:val="24"/>
        </w:rPr>
        <w:t>8,350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億元，用以償還到期債務</w:t>
      </w:r>
      <w:r w:rsidRPr="00F50589">
        <w:rPr>
          <w:rFonts w:ascii="標楷體" w:eastAsia="標楷體" w:hAnsi="標楷體"/>
          <w:snapToGrid w:val="0"/>
          <w:spacing w:val="-2"/>
          <w:kern w:val="0"/>
          <w:szCs w:val="24"/>
        </w:rPr>
        <w:t>7,500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億元及未到期債務</w:t>
      </w:r>
      <w:r w:rsidRPr="00F50589">
        <w:rPr>
          <w:rFonts w:ascii="標楷體" w:eastAsia="標楷體" w:hAnsi="標楷體"/>
          <w:snapToGrid w:val="0"/>
          <w:spacing w:val="-2"/>
          <w:kern w:val="0"/>
          <w:szCs w:val="24"/>
        </w:rPr>
        <w:t>850</w:t>
      </w:r>
      <w:r w:rsidR="00144A16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億元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；又</w:t>
      </w:r>
      <w:proofErr w:type="gramStart"/>
      <w:r w:rsidRPr="00F50589">
        <w:rPr>
          <w:rFonts w:ascii="標楷體" w:eastAsia="標楷體" w:hAnsi="標楷體"/>
          <w:snapToGrid w:val="0"/>
          <w:spacing w:val="-2"/>
          <w:kern w:val="0"/>
          <w:szCs w:val="24"/>
        </w:rPr>
        <w:t>111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年度由國庫署「國債付息」預算撥入</w:t>
      </w:r>
      <w:r w:rsidRPr="00F50589">
        <w:rPr>
          <w:rFonts w:ascii="標楷體" w:eastAsia="標楷體" w:hAnsi="標楷體"/>
          <w:snapToGrid w:val="0"/>
          <w:spacing w:val="-2"/>
          <w:kern w:val="0"/>
          <w:szCs w:val="24"/>
        </w:rPr>
        <w:t>825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億餘元，以補貼發行公債折價數28億餘元及償付債務付息支出796億餘元。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查近10年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（102至111年度）「國債付息」預算數介於1,073億餘元至1,286億餘元間，執行結果，102至107年度決算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數均逾千億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元，108至110年度則逐年減少為978億餘元、949億餘元及878億餘元，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111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年度</w:t>
      </w:r>
      <w:r w:rsidR="00E5300E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預算數</w:t>
      </w:r>
      <w:r w:rsidRPr="0083323E">
        <w:rPr>
          <w:rFonts w:ascii="標楷體" w:eastAsia="標楷體" w:hAnsi="標楷體" w:hint="eastAsia"/>
          <w:snapToGrid w:val="0"/>
          <w:spacing w:val="-4"/>
          <w:kern w:val="0"/>
          <w:szCs w:val="24"/>
        </w:rPr>
        <w:t>938億餘元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，決算列實現數825億餘元，較預算數減少113億餘元，主要係</w:t>
      </w:r>
      <w:r w:rsidR="005D767A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因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各項債務舉借金額較預估為低，且</w:t>
      </w:r>
      <w:proofErr w:type="gramStart"/>
      <w:r w:rsidR="005D767A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實際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舉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借利率亦較預估值為低所致。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按近10年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「國債付息」預算執行結果，決算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數均較預計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少，每年賸餘數超逾百億元，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110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年度更逼近200億元，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111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年度賸餘數113億餘元，預算</w:t>
      </w:r>
      <w:r w:rsidR="00CC14C3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籌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編</w:t>
      </w:r>
      <w:r w:rsidR="00CC14C3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仍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有</w:t>
      </w:r>
      <w:r w:rsidR="00CC14C3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改善空間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。另據國庫署統計，已發行尚未償還公債及中長期借款未來10年（112至121年度）待償還本金共計3兆6,515億餘元，其中112至116年度應償付到期債務共計2兆515億餘元，占前述待償還本金之比率達56.18％，未來5年債務償付壓力龐大。然近幾年總預算編列之還本預算數均低於千億元，相較於當年度到期債務顯有不足，以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111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年度為例，總預算編列債務還本預算960億元，如數執行並於預算外增加還本540億元，合計實際還本數達1,500億元，惟相較於當年度到期債務高達7,500億元，差異頗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鉅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，不足數仍須透過債</w:t>
      </w:r>
      <w:r w:rsidR="00CC14C3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務基金</w:t>
      </w:r>
      <w:proofErr w:type="gramStart"/>
      <w:r w:rsidR="00CC14C3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以舉新還</w:t>
      </w:r>
      <w:proofErr w:type="gramEnd"/>
      <w:r w:rsidR="00CC14C3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舊方式因應，</w:t>
      </w:r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加劇融資調度之壓力。</w:t>
      </w:r>
      <w:r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經</w:t>
      </w:r>
      <w:r w:rsidR="00144A16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函請</w:t>
      </w:r>
      <w:r w:rsidR="005D767A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lastRenderedPageBreak/>
        <w:t>財政部督促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覈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實編列預算，</w:t>
      </w:r>
      <w:proofErr w:type="gramStart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俾</w:t>
      </w:r>
      <w:proofErr w:type="gramEnd"/>
      <w:r w:rsidRPr="00F50589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利政府整體預算資源妥善運用，並審慎規劃短、中、長期債務之舉借，強化債務管控，以確保財政永續。</w:t>
      </w:r>
      <w:r w:rsidRPr="00362334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據復：</w:t>
      </w:r>
      <w:r w:rsidR="00144A16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國債付息屬法定義務支出，考量市場利率受整體國際情勢影響，</w:t>
      </w:r>
      <w:proofErr w:type="gramStart"/>
      <w:r w:rsidR="00144A16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爰</w:t>
      </w:r>
      <w:proofErr w:type="gramEnd"/>
      <w:r w:rsidR="00144A16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審慎推估，預留利率變動空間，未來將持續觀察市場利率走勢</w:t>
      </w:r>
      <w:r w:rsidR="001412B8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，</w:t>
      </w:r>
      <w:proofErr w:type="gramStart"/>
      <w:r w:rsidR="001412B8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覈</w:t>
      </w:r>
      <w:proofErr w:type="gramEnd"/>
      <w:r w:rsidR="001412B8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實編列利息支出預算；並審慎</w:t>
      </w:r>
      <w:r w:rsidR="00362334" w:rsidRPr="00362334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管理國家債務，視財政狀況適時增加債務還本，</w:t>
      </w:r>
      <w:r w:rsidR="001412B8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妥適規劃財務操作，</w:t>
      </w:r>
      <w:proofErr w:type="gramStart"/>
      <w:r w:rsidR="001412B8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俾</w:t>
      </w:r>
      <w:proofErr w:type="gramEnd"/>
      <w:r w:rsidR="001412B8">
        <w:rPr>
          <w:rFonts w:ascii="標楷體" w:eastAsia="標楷體" w:hAnsi="標楷體" w:hint="eastAsia"/>
          <w:snapToGrid w:val="0"/>
          <w:spacing w:val="-2"/>
          <w:kern w:val="0"/>
          <w:szCs w:val="24"/>
        </w:rPr>
        <w:t>提升基金理財效能。</w:t>
      </w:r>
    </w:p>
    <w:p w:rsidR="00F56FCD" w:rsidRPr="00B5715A" w:rsidRDefault="00F56FCD" w:rsidP="00CC14C3">
      <w:pPr>
        <w:overflowPunct w:val="0"/>
        <w:spacing w:line="620" w:lineRule="exact"/>
        <w:ind w:firstLineChars="450" w:firstLine="1261"/>
        <w:jc w:val="both"/>
        <w:outlineLvl w:val="0"/>
        <w:rPr>
          <w:rFonts w:ascii="標楷體" w:eastAsia="標楷體" w:hAnsi="標楷體"/>
          <w:b/>
          <w:sz w:val="28"/>
          <w:szCs w:val="28"/>
        </w:rPr>
      </w:pPr>
      <w:r w:rsidRPr="00B5715A">
        <w:rPr>
          <w:rFonts w:ascii="標楷體" w:eastAsia="標楷體" w:hAnsi="標楷體" w:hint="eastAsia"/>
          <w:b/>
          <w:sz w:val="28"/>
          <w:szCs w:val="28"/>
        </w:rPr>
        <w:t>6.</w:t>
      </w:r>
      <w:r w:rsidR="00670A17" w:rsidRPr="00C75E4A">
        <w:rPr>
          <w:rFonts w:hAnsi="標楷體" w:hint="eastAsia"/>
          <w:b/>
          <w:bCs/>
          <w:sz w:val="28"/>
          <w:szCs w:val="24"/>
        </w:rPr>
        <w:t xml:space="preserve">　</w:t>
      </w:r>
      <w:proofErr w:type="gramStart"/>
      <w:r w:rsidRPr="00B5715A">
        <w:rPr>
          <w:rFonts w:ascii="標楷體" w:eastAsia="標楷體" w:hAnsi="標楷體" w:hint="eastAsia"/>
          <w:b/>
          <w:sz w:val="28"/>
          <w:szCs w:val="28"/>
        </w:rPr>
        <w:t>1</w:t>
      </w:r>
      <w:r w:rsidR="00F50589">
        <w:rPr>
          <w:rFonts w:ascii="標楷體" w:eastAsia="標楷體" w:hAnsi="標楷體"/>
          <w:b/>
          <w:sz w:val="28"/>
          <w:szCs w:val="28"/>
        </w:rPr>
        <w:t>10</w:t>
      </w:r>
      <w:proofErr w:type="gramEnd"/>
      <w:r w:rsidRPr="00B5715A">
        <w:rPr>
          <w:rFonts w:ascii="標楷體" w:eastAsia="標楷體" w:hAnsi="標楷體" w:hint="eastAsia"/>
          <w:b/>
          <w:sz w:val="28"/>
          <w:szCs w:val="28"/>
        </w:rPr>
        <w:t>年度重要審核意見追蹤查核情形</w:t>
      </w:r>
    </w:p>
    <w:p w:rsidR="00F56FCD" w:rsidRDefault="00F56FCD" w:rsidP="00E5300E">
      <w:pPr>
        <w:tabs>
          <w:tab w:val="left" w:pos="686"/>
          <w:tab w:val="left" w:pos="4678"/>
        </w:tabs>
        <w:overflowPunct w:val="0"/>
        <w:topLinePunct/>
        <w:spacing w:line="620" w:lineRule="exact"/>
        <w:ind w:firstLineChars="200" w:firstLine="480"/>
        <w:jc w:val="both"/>
        <w:outlineLvl w:val="0"/>
        <w:rPr>
          <w:rFonts w:ascii="標楷體" w:eastAsia="標楷體" w:hAnsi="標楷體"/>
          <w:szCs w:val="24"/>
        </w:rPr>
      </w:pPr>
      <w:r w:rsidRPr="00B5715A">
        <w:rPr>
          <w:rFonts w:ascii="標楷體" w:eastAsia="標楷體" w:hAnsi="標楷體" w:hint="eastAsia"/>
          <w:szCs w:val="24"/>
        </w:rPr>
        <w:t>本部於</w:t>
      </w:r>
      <w:proofErr w:type="gramStart"/>
      <w:r w:rsidRPr="00B5715A">
        <w:rPr>
          <w:rFonts w:ascii="標楷體" w:eastAsia="標楷體" w:hAnsi="標楷體" w:hint="eastAsia"/>
          <w:szCs w:val="24"/>
        </w:rPr>
        <w:t>1</w:t>
      </w:r>
      <w:r w:rsidR="004D252F">
        <w:rPr>
          <w:rFonts w:ascii="標楷體" w:eastAsia="標楷體" w:hAnsi="標楷體" w:hint="eastAsia"/>
          <w:szCs w:val="24"/>
        </w:rPr>
        <w:t>10</w:t>
      </w:r>
      <w:proofErr w:type="gramEnd"/>
      <w:r w:rsidRPr="00B5715A">
        <w:rPr>
          <w:rFonts w:ascii="標楷體" w:eastAsia="標楷體" w:hAnsi="標楷體" w:hint="eastAsia"/>
          <w:szCs w:val="24"/>
        </w:rPr>
        <w:t>年度審核報告非營業部分</w:t>
      </w:r>
      <w:r w:rsidR="00181683">
        <w:rPr>
          <w:rFonts w:ascii="標楷體" w:eastAsia="標楷體" w:hAnsi="標楷體" w:hint="eastAsia"/>
          <w:szCs w:val="24"/>
        </w:rPr>
        <w:t>內</w:t>
      </w:r>
      <w:r w:rsidRPr="00B5715A">
        <w:rPr>
          <w:rFonts w:ascii="標楷體" w:eastAsia="標楷體" w:hAnsi="標楷體" w:hint="eastAsia"/>
          <w:szCs w:val="24"/>
        </w:rPr>
        <w:t>列重要審核意見，有關</w:t>
      </w:r>
      <w:r w:rsidR="004D252F" w:rsidRPr="004D252F">
        <w:rPr>
          <w:rFonts w:ascii="標楷體" w:eastAsia="標楷體" w:hAnsi="標楷體" w:hint="eastAsia"/>
          <w:szCs w:val="24"/>
        </w:rPr>
        <w:t>中央政府債務基金透過財務運作改善債務結構及節省債息，惟受限於利率走勢，財務運作空間有限，且節省債息計算方式未考量舉借新債利息，與外界認知有間，</w:t>
      </w:r>
      <w:proofErr w:type="gramStart"/>
      <w:r w:rsidR="004D252F" w:rsidRPr="004D252F">
        <w:rPr>
          <w:rFonts w:ascii="標楷體" w:eastAsia="標楷體" w:hAnsi="標楷體" w:hint="eastAsia"/>
          <w:szCs w:val="24"/>
        </w:rPr>
        <w:t>允宜精進</w:t>
      </w:r>
      <w:proofErr w:type="gramEnd"/>
      <w:r w:rsidR="004D252F" w:rsidRPr="004D252F">
        <w:rPr>
          <w:rFonts w:ascii="標楷體" w:eastAsia="標楷體" w:hAnsi="標楷體" w:hint="eastAsia"/>
          <w:szCs w:val="24"/>
        </w:rPr>
        <w:t>財務操作模式，以提升基金運作效能</w:t>
      </w:r>
      <w:r w:rsidRPr="00B5715A">
        <w:rPr>
          <w:rFonts w:ascii="標楷體" w:eastAsia="標楷體" w:hAnsi="標楷體" w:hint="eastAsia"/>
          <w:szCs w:val="24"/>
        </w:rPr>
        <w:t>1項，經</w:t>
      </w:r>
      <w:proofErr w:type="gramStart"/>
      <w:r w:rsidRPr="00B5715A">
        <w:rPr>
          <w:rFonts w:ascii="標楷體" w:eastAsia="標楷體" w:hAnsi="標楷體" w:hint="eastAsia"/>
          <w:szCs w:val="24"/>
        </w:rPr>
        <w:t>賡</w:t>
      </w:r>
      <w:proofErr w:type="gramEnd"/>
      <w:r w:rsidRPr="00B5715A">
        <w:rPr>
          <w:rFonts w:ascii="標楷體" w:eastAsia="標楷體" w:hAnsi="標楷體" w:hint="eastAsia"/>
          <w:szCs w:val="24"/>
        </w:rPr>
        <w:t>續追蹤查核實際辦理結果，</w:t>
      </w:r>
      <w:r w:rsidR="00E3365B">
        <w:rPr>
          <w:rFonts w:ascii="標楷體" w:eastAsia="標楷體" w:hAnsi="標楷體" w:hint="eastAsia"/>
          <w:szCs w:val="24"/>
        </w:rPr>
        <w:t>已依改善措施持續辦理</w:t>
      </w:r>
      <w:r w:rsidRPr="00B5715A">
        <w:rPr>
          <w:rFonts w:ascii="標楷體" w:eastAsia="標楷體" w:hAnsi="標楷體" w:hint="eastAsia"/>
          <w:szCs w:val="24"/>
        </w:rPr>
        <w:t>。</w:t>
      </w:r>
    </w:p>
    <w:p w:rsidR="00362334" w:rsidRDefault="00362334" w:rsidP="00056DA7">
      <w:pPr>
        <w:tabs>
          <w:tab w:val="left" w:pos="686"/>
          <w:tab w:val="left" w:pos="4678"/>
        </w:tabs>
        <w:overflowPunct w:val="0"/>
        <w:spacing w:line="560" w:lineRule="exact"/>
        <w:ind w:firstLineChars="200" w:firstLine="456"/>
        <w:jc w:val="both"/>
        <w:outlineLvl w:val="0"/>
        <w:rPr>
          <w:rFonts w:ascii="標楷體" w:eastAsia="標楷體" w:hAnsi="標楷體"/>
          <w:spacing w:val="-6"/>
          <w:szCs w:val="24"/>
        </w:rPr>
      </w:pPr>
      <w:r w:rsidRPr="006A1859">
        <w:rPr>
          <w:rFonts w:ascii="標楷體" w:eastAsia="標楷體" w:hAnsi="標楷體" w:hint="eastAsia"/>
          <w:spacing w:val="-6"/>
          <w:szCs w:val="24"/>
        </w:rPr>
        <w:t>茲將該基金來源用途及餘</w:t>
      </w:r>
      <w:proofErr w:type="gramStart"/>
      <w:r w:rsidRPr="006A1859">
        <w:rPr>
          <w:rFonts w:ascii="標楷體" w:eastAsia="標楷體" w:hAnsi="標楷體" w:hint="eastAsia"/>
          <w:spacing w:val="-6"/>
          <w:szCs w:val="24"/>
        </w:rPr>
        <w:t>絀</w:t>
      </w:r>
      <w:proofErr w:type="gramEnd"/>
      <w:r w:rsidRPr="006A1859">
        <w:rPr>
          <w:rFonts w:ascii="標楷體" w:eastAsia="標楷體" w:hAnsi="標楷體" w:hint="eastAsia"/>
          <w:spacing w:val="-6"/>
          <w:szCs w:val="24"/>
        </w:rPr>
        <w:t>之審定，暨餘</w:t>
      </w:r>
      <w:proofErr w:type="gramStart"/>
      <w:r w:rsidRPr="006A1859">
        <w:rPr>
          <w:rFonts w:ascii="標楷體" w:eastAsia="標楷體" w:hAnsi="標楷體" w:hint="eastAsia"/>
          <w:spacing w:val="-6"/>
          <w:szCs w:val="24"/>
        </w:rPr>
        <w:t>絀</w:t>
      </w:r>
      <w:proofErr w:type="gramEnd"/>
      <w:r w:rsidRPr="006A1859">
        <w:rPr>
          <w:rFonts w:ascii="標楷體" w:eastAsia="標楷體" w:hAnsi="標楷體" w:hint="eastAsia"/>
          <w:spacing w:val="-6"/>
          <w:szCs w:val="24"/>
        </w:rPr>
        <w:t>審定後現金流量及資產負債狀況，分別列表如次：</w:t>
      </w:r>
    </w:p>
    <w:p w:rsidR="00E238C3" w:rsidRPr="00670A17" w:rsidRDefault="00E238C3" w:rsidP="00521D0E">
      <w:pPr>
        <w:ind w:left="540" w:hangingChars="300" w:hanging="540"/>
        <w:rPr>
          <w:rFonts w:ascii="標楷體" w:eastAsia="標楷體" w:hAnsi="標楷體"/>
          <w:sz w:val="18"/>
          <w:szCs w:val="18"/>
        </w:rPr>
      </w:pP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E238C3" w:rsidRPr="00E238C3" w:rsidTr="00521D0E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:rsidR="00E238C3" w:rsidRPr="00E238C3" w:rsidRDefault="00E238C3" w:rsidP="00723438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238C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中央政府債務基金</w:t>
            </w:r>
            <w:r w:rsidRPr="00E238C3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Pr="00E238C3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E238C3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238C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:rsidR="00E238C3" w:rsidRPr="00E238C3" w:rsidRDefault="00E238C3" w:rsidP="00723438">
            <w:pPr>
              <w:tabs>
                <w:tab w:val="left" w:pos="4440"/>
                <w:tab w:val="left" w:pos="8520"/>
              </w:tabs>
              <w:snapToGrid w:val="0"/>
              <w:ind w:rightChars="14" w:right="34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238C3">
              <w:rPr>
                <w:rFonts w:ascii="標楷體" w:eastAsia="標楷體" w:hAnsi="標楷體"/>
                <w:spacing w:val="60"/>
              </w:rPr>
              <w:tab/>
            </w:r>
            <w:r w:rsidRPr="00E238C3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238C3">
              <w:rPr>
                <w:rFonts w:ascii="標楷體" w:eastAsia="標楷體" w:hAnsi="標楷體" w:hint="eastAsia"/>
              </w:rPr>
              <w:t>111</w:t>
            </w:r>
            <w:proofErr w:type="gramEnd"/>
            <w:r w:rsidRPr="00E238C3">
              <w:rPr>
                <w:rFonts w:ascii="標楷體" w:eastAsia="標楷體" w:hAnsi="標楷體" w:hint="eastAsia"/>
              </w:rPr>
              <w:t>年度</w:t>
            </w:r>
            <w:r w:rsidRPr="00E238C3">
              <w:rPr>
                <w:rFonts w:ascii="標楷體" w:eastAsia="標楷體" w:hAnsi="標楷體" w:hint="eastAsia"/>
              </w:rPr>
              <w:tab/>
            </w:r>
            <w:r w:rsidRPr="00E238C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238C3" w:rsidRPr="00E238C3" w:rsidTr="00521D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</w:rPr>
            </w:pPr>
            <w:r w:rsidRPr="00E238C3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</w:rPr>
            </w:pPr>
            <w:r w:rsidRPr="00E238C3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 w:rsidRPr="00E238C3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:rsidR="00E238C3" w:rsidRPr="00E238C3" w:rsidRDefault="00E238C3" w:rsidP="00E238C3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238C3" w:rsidRPr="00E238C3" w:rsidTr="00521D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0E5A43">
            <w:pPr>
              <w:ind w:left="27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％</w:t>
            </w:r>
          </w:p>
        </w:tc>
      </w:tr>
      <w:tr w:rsidR="00E238C3" w:rsidRPr="00E238C3" w:rsidTr="0072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38C3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760,339,854,000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915,015,260,627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915,015,260,627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154,675,406,627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20.34</w:t>
            </w:r>
          </w:p>
        </w:tc>
      </w:tr>
      <w:tr w:rsidR="00E238C3" w:rsidRPr="00E238C3" w:rsidTr="0072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38C3">
              <w:rPr>
                <w:rFonts w:ascii="標楷體" w:eastAsia="標楷體" w:hAnsi="標楷體" w:hint="eastAsia"/>
                <w:kern w:val="0"/>
                <w:sz w:val="22"/>
              </w:rPr>
              <w:t>債務收入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760,339,344,000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915,014,341,240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915,014,341,240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noProof/>
                <w:sz w:val="18"/>
                <w:szCs w:val="18"/>
              </w:rPr>
              <w:t>154,674,997,240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kern w:val="0"/>
                <w:sz w:val="18"/>
                <w:szCs w:val="18"/>
              </w:rPr>
              <w:t>20.34</w:t>
            </w:r>
          </w:p>
        </w:tc>
      </w:tr>
      <w:tr w:rsidR="00E238C3" w:rsidRPr="00E238C3" w:rsidTr="0072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38C3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510,000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919,387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919,387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noProof/>
                <w:sz w:val="18"/>
                <w:szCs w:val="18"/>
              </w:rPr>
              <w:t>409,387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kern w:val="0"/>
                <w:sz w:val="18"/>
                <w:szCs w:val="18"/>
              </w:rPr>
              <w:t>80.27</w:t>
            </w:r>
          </w:p>
        </w:tc>
      </w:tr>
      <w:tr w:rsidR="00E238C3" w:rsidRPr="00E238C3" w:rsidTr="0072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38C3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760,239,419,000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915,014,388,115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915,014,388,115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154,774,969,115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20.36</w:t>
            </w:r>
          </w:p>
        </w:tc>
      </w:tr>
      <w:tr w:rsidR="00E238C3" w:rsidRPr="00E238C3" w:rsidTr="0072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38C3">
              <w:rPr>
                <w:rFonts w:ascii="標楷體" w:eastAsia="標楷體" w:hAnsi="標楷體" w:hint="eastAsia"/>
                <w:kern w:val="0"/>
                <w:sz w:val="22"/>
              </w:rPr>
              <w:t>還本付息計畫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760,239,344,000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915,014,341,240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915,014,341,240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noProof/>
                <w:sz w:val="18"/>
                <w:szCs w:val="18"/>
              </w:rPr>
              <w:t>154,774,997,240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kern w:val="0"/>
                <w:sz w:val="18"/>
                <w:szCs w:val="18"/>
              </w:rPr>
              <w:t>20.36</w:t>
            </w:r>
          </w:p>
        </w:tc>
      </w:tr>
      <w:tr w:rsidR="00E238C3" w:rsidRPr="00E238C3" w:rsidTr="0072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38C3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75,000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46,875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sz w:val="18"/>
                <w:szCs w:val="18"/>
              </w:rPr>
              <w:t>46,875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noProof/>
                <w:sz w:val="18"/>
                <w:szCs w:val="18"/>
              </w:rPr>
              <w:t>- 28,125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kern w:val="0"/>
                <w:sz w:val="18"/>
                <w:szCs w:val="18"/>
              </w:rPr>
              <w:t>- 37.50</w:t>
            </w:r>
          </w:p>
        </w:tc>
      </w:tr>
      <w:tr w:rsidR="00E238C3" w:rsidRPr="00E238C3" w:rsidTr="0072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38C3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238C3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238C3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100,435,000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872,512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872,512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- 99,562,488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- 99.13</w:t>
            </w:r>
          </w:p>
        </w:tc>
      </w:tr>
      <w:tr w:rsidR="00E238C3" w:rsidRPr="00E238C3" w:rsidTr="0072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38C3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80,560,000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77,413,130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77,413,130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- 3,146,870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- 3.91</w:t>
            </w:r>
          </w:p>
        </w:tc>
      </w:tr>
      <w:tr w:rsidR="00E238C3" w:rsidRPr="00E238C3" w:rsidTr="0072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9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38C3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180,995,000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78,285,642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sz w:val="18"/>
                <w:szCs w:val="18"/>
              </w:rPr>
              <w:t>78,285,642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- 102,709,358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238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- 56.75</w:t>
            </w:r>
          </w:p>
        </w:tc>
      </w:tr>
    </w:tbl>
    <w:p w:rsidR="00E238C3" w:rsidRPr="00E238C3" w:rsidRDefault="00EB3570" w:rsidP="00EB3570">
      <w:pPr>
        <w:snapToGrid w:val="0"/>
        <w:ind w:left="357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E238C3"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="00E238C3" w:rsidRPr="00E238C3">
        <w:rPr>
          <w:rFonts w:ascii="標楷體" w:eastAsia="標楷體"/>
          <w:b/>
          <w:sz w:val="32"/>
          <w:szCs w:val="32"/>
          <w:u w:val="single"/>
        </w:rPr>
        <w:t>中央政府債務基金</w:t>
      </w:r>
      <w:r w:rsidR="00E238C3" w:rsidRPr="00E238C3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E238C3" w:rsidRPr="00E238C3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E238C3" w:rsidRPr="00E238C3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Pr="00E238C3"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:rsidR="00E238C3" w:rsidRPr="00E238C3" w:rsidRDefault="00E238C3" w:rsidP="00EB3570">
      <w:pPr>
        <w:tabs>
          <w:tab w:val="right" w:pos="10206"/>
        </w:tabs>
        <w:snapToGrid w:val="0"/>
        <w:ind w:left="4026" w:rightChars="15" w:right="36"/>
        <w:jc w:val="center"/>
        <w:rPr>
          <w:rFonts w:ascii="標楷體" w:eastAsia="標楷體" w:hAnsi="標楷體"/>
        </w:rPr>
      </w:pPr>
      <w:r w:rsidRPr="00E238C3">
        <w:rPr>
          <w:rFonts w:ascii="標楷體" w:eastAsia="標楷體" w:hAnsi="標楷體" w:hint="eastAsia"/>
        </w:rPr>
        <w:t>中華民國</w:t>
      </w:r>
      <w:proofErr w:type="gramStart"/>
      <w:r w:rsidRPr="00E238C3">
        <w:rPr>
          <w:rFonts w:ascii="標楷體" w:eastAsia="標楷體" w:hAnsi="標楷體"/>
        </w:rPr>
        <w:t>111</w:t>
      </w:r>
      <w:proofErr w:type="gramEnd"/>
      <w:r w:rsidRPr="00E238C3">
        <w:rPr>
          <w:rFonts w:ascii="標楷體" w:eastAsia="標楷體" w:hAnsi="標楷體" w:hint="eastAsia"/>
        </w:rPr>
        <w:t>年度</w:t>
      </w:r>
      <w:r w:rsidRPr="00E238C3">
        <w:rPr>
          <w:rFonts w:ascii="標楷體" w:eastAsia="標楷體" w:hAnsi="標楷體" w:hint="eastAsia"/>
        </w:rPr>
        <w:tab/>
      </w:r>
      <w:r w:rsidRPr="007B3208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E238C3" w:rsidRPr="00E238C3" w:rsidTr="00EB3570">
        <w:trPr>
          <w:cantSplit/>
          <w:trHeight w:val="38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238C3" w:rsidRPr="00E238C3" w:rsidRDefault="00E238C3" w:rsidP="000E5A43">
            <w:pPr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  <w:szCs w:val="24"/>
              </w:rPr>
            </w:pPr>
            <w:r w:rsidRPr="00E238C3">
              <w:rPr>
                <w:rFonts w:ascii="標楷體" w:eastAsia="標楷體" w:hAnsi="標楷體" w:hint="eastAsia"/>
                <w:noProof/>
                <w:szCs w:val="24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238C3" w:rsidRPr="00E238C3" w:rsidRDefault="00E238C3" w:rsidP="000E5A43">
            <w:pPr>
              <w:ind w:leftChars="82" w:left="197" w:rightChars="90" w:right="216" w:firstLineChars="5" w:firstLine="12"/>
              <w:jc w:val="distribute"/>
              <w:rPr>
                <w:rFonts w:ascii="標楷體" w:eastAsia="標楷體" w:hAnsi="標楷體"/>
                <w:noProof/>
                <w:szCs w:val="24"/>
              </w:rPr>
            </w:pPr>
            <w:r w:rsidRPr="00E238C3">
              <w:rPr>
                <w:rFonts w:ascii="標楷體" w:eastAsia="標楷體" w:hAnsi="標楷體" w:hint="eastAsia"/>
                <w:noProof/>
                <w:szCs w:val="24"/>
              </w:rPr>
              <w:t>決算數</w:t>
            </w:r>
          </w:p>
        </w:tc>
      </w:tr>
      <w:tr w:rsidR="00E238C3" w:rsidRPr="00E238C3" w:rsidTr="00521D0E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E238C3" w:rsidRPr="00E238C3" w:rsidRDefault="00E238C3" w:rsidP="00E238C3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  <w:szCs w:val="24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E238C3" w:rsidRPr="00E238C3" w:rsidRDefault="00E238C3" w:rsidP="00E238C3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  <w:szCs w:val="24"/>
              </w:rPr>
            </w:pPr>
          </w:p>
        </w:tc>
      </w:tr>
      <w:tr w:rsidR="00E238C3" w:rsidRPr="00E238C3" w:rsidTr="00EB3570">
        <w:trPr>
          <w:cantSplit/>
          <w:trHeight w:val="59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38C3" w:rsidRPr="00E238C3" w:rsidRDefault="00E238C3" w:rsidP="00E238C3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E238C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238C3" w:rsidRPr="00E238C3" w:rsidRDefault="00E238C3" w:rsidP="00E238C3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E238C3" w:rsidRPr="00E238C3" w:rsidTr="00EB3570">
        <w:trPr>
          <w:cantSplit/>
          <w:trHeight w:val="59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38C3" w:rsidRPr="00E238C3" w:rsidRDefault="00E238C3" w:rsidP="00E238C3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E238C3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238C3" w:rsidRPr="00E238C3" w:rsidRDefault="00E238C3" w:rsidP="00E238C3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/>
                <w:noProof/>
                <w:sz w:val="18"/>
                <w:szCs w:val="18"/>
              </w:rPr>
              <w:t>872,512</w:t>
            </w:r>
          </w:p>
        </w:tc>
      </w:tr>
      <w:tr w:rsidR="00E238C3" w:rsidRPr="00E238C3" w:rsidTr="00EB3570">
        <w:trPr>
          <w:cantSplit/>
          <w:trHeight w:val="59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38C3" w:rsidRPr="00E238C3" w:rsidRDefault="00E238C3" w:rsidP="00E238C3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E238C3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238C3" w:rsidRPr="00E238C3" w:rsidRDefault="00E238C3" w:rsidP="00E238C3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/>
                <w:noProof/>
                <w:sz w:val="18"/>
                <w:szCs w:val="18"/>
              </w:rPr>
              <w:t>174,585,300</w:t>
            </w:r>
          </w:p>
        </w:tc>
      </w:tr>
      <w:tr w:rsidR="00E238C3" w:rsidRPr="00E238C3" w:rsidTr="00EB3570">
        <w:trPr>
          <w:cantSplit/>
          <w:trHeight w:val="59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38C3" w:rsidRPr="00E238C3" w:rsidRDefault="00E238C3" w:rsidP="00E238C3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E238C3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238C3" w:rsidRPr="00E238C3" w:rsidRDefault="00E238C3" w:rsidP="00E238C3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/>
                <w:b/>
                <w:noProof/>
                <w:sz w:val="18"/>
                <w:szCs w:val="18"/>
              </w:rPr>
              <w:t>175,457,812</w:t>
            </w:r>
          </w:p>
        </w:tc>
      </w:tr>
      <w:tr w:rsidR="00E238C3" w:rsidRPr="00E238C3" w:rsidTr="00EB3570">
        <w:trPr>
          <w:cantSplit/>
          <w:trHeight w:val="59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38C3" w:rsidRPr="00E238C3" w:rsidRDefault="00E238C3" w:rsidP="00E238C3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E238C3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238C3" w:rsidRPr="00E238C3" w:rsidRDefault="00E238C3" w:rsidP="00E238C3">
            <w:pPr>
              <w:tabs>
                <w:tab w:val="left" w:pos="610"/>
                <w:tab w:val="right" w:pos="5046"/>
              </w:tabs>
              <w:spacing w:before="120" w:line="400" w:lineRule="exac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/>
                <w:b/>
                <w:noProof/>
                <w:sz w:val="18"/>
                <w:szCs w:val="18"/>
              </w:rPr>
              <w:tab/>
            </w:r>
            <w:r w:rsidRPr="00E238C3">
              <w:rPr>
                <w:rFonts w:ascii="新細明體" w:hAnsi="新細明體"/>
                <w:b/>
                <w:noProof/>
                <w:sz w:val="18"/>
                <w:szCs w:val="18"/>
              </w:rPr>
              <w:tab/>
              <w:t>175,457,812</w:t>
            </w:r>
          </w:p>
        </w:tc>
      </w:tr>
      <w:tr w:rsidR="00E238C3" w:rsidRPr="00E238C3" w:rsidTr="00EB3570">
        <w:trPr>
          <w:cantSplit/>
          <w:trHeight w:val="59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38C3" w:rsidRPr="00E238C3" w:rsidRDefault="00E238C3" w:rsidP="00E238C3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E238C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238C3" w:rsidRPr="00E238C3" w:rsidRDefault="00E238C3" w:rsidP="00E238C3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/>
                <w:b/>
                <w:noProof/>
                <w:sz w:val="18"/>
                <w:szCs w:val="18"/>
              </w:rPr>
              <w:t>144,190,927</w:t>
            </w:r>
          </w:p>
        </w:tc>
      </w:tr>
      <w:tr w:rsidR="00E238C3" w:rsidRPr="00E238C3" w:rsidTr="00EB3570">
        <w:trPr>
          <w:cantSplit/>
          <w:trHeight w:val="598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E238C3" w:rsidRPr="00E238C3" w:rsidRDefault="00E238C3" w:rsidP="00E238C3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E238C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238C3" w:rsidRPr="00E238C3" w:rsidRDefault="00E238C3" w:rsidP="00E238C3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238C3">
              <w:rPr>
                <w:rFonts w:ascii="新細明體" w:hAnsi="新細明體"/>
                <w:b/>
                <w:noProof/>
                <w:sz w:val="18"/>
                <w:szCs w:val="18"/>
              </w:rPr>
              <w:t>319,648,739</w:t>
            </w:r>
          </w:p>
        </w:tc>
      </w:tr>
    </w:tbl>
    <w:p w:rsidR="006A1859" w:rsidRDefault="00E238C3" w:rsidP="006A1859">
      <w:pPr>
        <w:snapToGrid w:val="0"/>
        <w:spacing w:line="240" w:lineRule="exact"/>
        <w:ind w:left="406" w:rightChars="-1" w:right="-2" w:hanging="340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 w:rsidRPr="00E238C3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E238C3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E238C3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E238C3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:rsidR="006A1859" w:rsidRDefault="00E238C3" w:rsidP="00812C17">
      <w:pPr>
        <w:snapToGrid w:val="0"/>
        <w:spacing w:line="240" w:lineRule="exact"/>
        <w:ind w:left="602" w:rightChars="-1" w:right="-2" w:hanging="168"/>
        <w:jc w:val="both"/>
        <w:rPr>
          <w:rFonts w:ascii="標楷體" w:eastAsia="標楷體" w:hAnsi="標楷體"/>
          <w:bCs/>
          <w:sz w:val="18"/>
          <w:szCs w:val="18"/>
        </w:rPr>
      </w:pPr>
      <w:r w:rsidRPr="00E238C3">
        <w:rPr>
          <w:rFonts w:ascii="標楷體" w:eastAsia="標楷體" w:hAnsi="標楷體"/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E238C3">
        <w:rPr>
          <w:rFonts w:ascii="標楷體" w:eastAsia="標楷體" w:hAnsi="標楷體"/>
          <w:bCs/>
          <w:sz w:val="18"/>
          <w:szCs w:val="18"/>
        </w:rPr>
        <w:t>折耗及攤</w:t>
      </w:r>
      <w:proofErr w:type="gramEnd"/>
      <w:r w:rsidRPr="00E238C3">
        <w:rPr>
          <w:rFonts w:ascii="標楷體" w:eastAsia="標楷體" w:hAnsi="標楷體"/>
          <w:bCs/>
          <w:sz w:val="18"/>
          <w:szCs w:val="18"/>
        </w:rPr>
        <w:t>銷、處理資產損失（利益）、其他、流動</w:t>
      </w:r>
      <w:r w:rsidR="006A1859">
        <w:rPr>
          <w:rFonts w:ascii="標楷體" w:eastAsia="標楷體" w:hAnsi="標楷體" w:hint="eastAsia"/>
          <w:bCs/>
          <w:sz w:val="18"/>
          <w:szCs w:val="18"/>
        </w:rPr>
        <w:t xml:space="preserve"> </w:t>
      </w:r>
      <w:r w:rsidR="006A1859">
        <w:rPr>
          <w:rFonts w:ascii="標楷體" w:eastAsia="標楷體" w:hAnsi="標楷體"/>
          <w:bCs/>
          <w:sz w:val="18"/>
          <w:szCs w:val="18"/>
        </w:rPr>
        <w:t xml:space="preserve">          </w:t>
      </w:r>
      <w:proofErr w:type="gramStart"/>
      <w:r w:rsidRPr="00E238C3">
        <w:rPr>
          <w:rFonts w:ascii="標楷體" w:eastAsia="標楷體" w:hAnsi="標楷體"/>
          <w:bCs/>
          <w:sz w:val="18"/>
          <w:szCs w:val="18"/>
        </w:rPr>
        <w:t>資產淨減</w:t>
      </w:r>
      <w:proofErr w:type="gramEnd"/>
      <w:r w:rsidRPr="00E238C3">
        <w:rPr>
          <w:rFonts w:ascii="標楷體" w:eastAsia="標楷體" w:hAnsi="標楷體"/>
          <w:bCs/>
          <w:sz w:val="18"/>
          <w:szCs w:val="18"/>
        </w:rPr>
        <w:t>（淨增）及流動負債淨增（淨減）。</w:t>
      </w:r>
    </w:p>
    <w:p w:rsidR="00E238C3" w:rsidRDefault="00E238C3" w:rsidP="006A1859">
      <w:pPr>
        <w:snapToGrid w:val="0"/>
        <w:spacing w:line="240" w:lineRule="exact"/>
        <w:ind w:left="588" w:rightChars="-1" w:right="-2" w:hanging="154"/>
        <w:jc w:val="both"/>
        <w:rPr>
          <w:rFonts w:ascii="標楷體" w:eastAsia="標楷體" w:hAnsi="標楷體"/>
          <w:bCs/>
          <w:sz w:val="18"/>
          <w:szCs w:val="18"/>
        </w:rPr>
      </w:pPr>
      <w:r w:rsidRPr="00E238C3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E238C3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E238C3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</w:p>
    <w:p w:rsidR="00B51C06" w:rsidRDefault="00B51C06" w:rsidP="00EB3570">
      <w:pPr>
        <w:snapToGrid w:val="0"/>
        <w:spacing w:line="240" w:lineRule="exact"/>
        <w:ind w:rightChars="-1" w:right="-2"/>
        <w:jc w:val="both"/>
        <w:rPr>
          <w:rFonts w:ascii="標楷體" w:eastAsia="標楷體" w:hAnsi="標楷體"/>
          <w:sz w:val="18"/>
          <w:szCs w:val="18"/>
        </w:rPr>
      </w:pP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E238C3" w:rsidRPr="00E238C3" w:rsidTr="00521D0E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E238C3" w:rsidRPr="00E238C3" w:rsidRDefault="00E238C3" w:rsidP="00E238C3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238C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238C3">
              <w:rPr>
                <w:rFonts w:ascii="標楷體" w:eastAsia="標楷體" w:hAnsi="標楷體"/>
                <w:b/>
                <w:sz w:val="32"/>
                <w:u w:val="single"/>
              </w:rPr>
              <w:t>中央政府債務基金</w:t>
            </w:r>
            <w:r w:rsidRPr="00E238C3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E238C3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238C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:rsidR="00E238C3" w:rsidRPr="00E238C3" w:rsidRDefault="00E238C3" w:rsidP="00EB3570">
            <w:pPr>
              <w:tabs>
                <w:tab w:val="left" w:pos="3600"/>
              </w:tabs>
              <w:snapToGrid w:val="0"/>
              <w:ind w:rightChars="-14" w:right="-34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238C3">
              <w:rPr>
                <w:rFonts w:ascii="標楷體" w:eastAsia="標楷體" w:hAnsi="標楷體"/>
                <w:spacing w:val="60"/>
              </w:rPr>
              <w:tab/>
            </w:r>
            <w:r w:rsidRPr="00E238C3">
              <w:rPr>
                <w:rFonts w:ascii="標楷體" w:eastAsia="標楷體" w:hAnsi="標楷體" w:hint="eastAsia"/>
              </w:rPr>
              <w:t>中華民國</w:t>
            </w:r>
            <w:r w:rsidRPr="00E238C3">
              <w:rPr>
                <w:rFonts w:ascii="標楷體" w:eastAsia="標楷體" w:hAnsi="標楷體"/>
              </w:rPr>
              <w:t>111</w:t>
            </w:r>
            <w:r w:rsidRPr="00E238C3">
              <w:rPr>
                <w:rFonts w:ascii="標楷體" w:eastAsia="標楷體" w:hAnsi="標楷體" w:hint="eastAsia"/>
              </w:rPr>
              <w:t>年12月31日</w:t>
            </w:r>
            <w:r w:rsidRPr="00E238C3">
              <w:rPr>
                <w:rFonts w:ascii="標楷體" w:eastAsia="標楷體" w:hAnsi="標楷體" w:hint="eastAsia"/>
              </w:rPr>
              <w:tab/>
            </w:r>
            <w:r w:rsidRPr="00E238C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E238C3" w:rsidRPr="00E238C3" w:rsidRDefault="00E238C3" w:rsidP="00E238C3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E238C3">
              <w:rPr>
                <w:rFonts w:ascii="標楷體" w:eastAsia="標楷體" w:hAnsi="標楷體"/>
              </w:rPr>
              <w:t>111</w:t>
            </w:r>
            <w:r w:rsidRPr="00E238C3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E238C3" w:rsidRPr="00E238C3" w:rsidRDefault="00E238C3" w:rsidP="00E238C3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E238C3">
              <w:rPr>
                <w:rFonts w:ascii="標楷體" w:eastAsia="標楷體" w:hAnsi="標楷體"/>
              </w:rPr>
              <w:t>110</w:t>
            </w:r>
            <w:r w:rsidRPr="00E238C3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238C3" w:rsidRPr="00E238C3" w:rsidTr="00521D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E238C3" w:rsidRPr="00E238C3" w:rsidRDefault="00E238C3" w:rsidP="00E238C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38C3">
              <w:rPr>
                <w:rFonts w:ascii="標楷體" w:eastAsia="標楷體" w:hAnsi="標楷體" w:hint="eastAsia"/>
              </w:rPr>
              <w:t>％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322,564,266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146,675,278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b/>
                <w:noProof/>
                <w:sz w:val="18"/>
              </w:rPr>
              <w:t>175,888,988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b/>
                <w:kern w:val="0"/>
                <w:sz w:val="18"/>
              </w:rPr>
              <w:t>119.92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322,564,266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146,675,278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noProof/>
                <w:sz w:val="18"/>
              </w:rPr>
              <w:t>175,888,988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kern w:val="0"/>
                <w:sz w:val="18"/>
              </w:rPr>
              <w:t>119.92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319,648,739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99.10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144,190,927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98.31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noProof/>
                <w:sz w:val="18"/>
              </w:rPr>
              <w:t>175,457,812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kern w:val="0"/>
                <w:sz w:val="18"/>
              </w:rPr>
              <w:t>121.68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2,915,527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0.90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2,484,351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1.69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noProof/>
                <w:sz w:val="18"/>
              </w:rPr>
              <w:t>431,176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kern w:val="0"/>
                <w:sz w:val="18"/>
              </w:rPr>
              <w:t>17.36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322,564,266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146,675,278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b/>
                <w:noProof/>
                <w:sz w:val="18"/>
              </w:rPr>
              <w:t>175,888,988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b/>
                <w:kern w:val="0"/>
                <w:sz w:val="18"/>
              </w:rPr>
              <w:t>119.92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244,278,624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75.73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69,262,148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47.22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b/>
                <w:noProof/>
                <w:sz w:val="18"/>
              </w:rPr>
              <w:t>175,016,476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b/>
                <w:kern w:val="0"/>
                <w:sz w:val="18"/>
              </w:rPr>
              <w:t>252.69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244,278,624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75.73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69,262,148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47.22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noProof/>
                <w:sz w:val="18"/>
              </w:rPr>
              <w:t>175,016,476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kern w:val="0"/>
                <w:sz w:val="18"/>
              </w:rPr>
              <w:t>252.69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244,278,624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75.73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69,262,148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47.22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noProof/>
                <w:sz w:val="18"/>
              </w:rPr>
              <w:t>175,016,476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kern w:val="0"/>
                <w:sz w:val="18"/>
              </w:rPr>
              <w:t>252.69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78,285,642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24.27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77,413,130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52.78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b/>
                <w:noProof/>
                <w:sz w:val="18"/>
              </w:rPr>
              <w:t>872,512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b/>
                <w:kern w:val="0"/>
                <w:sz w:val="18"/>
              </w:rPr>
              <w:t>1.13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78,285,642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24.27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77,413,130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52.78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noProof/>
                <w:sz w:val="18"/>
              </w:rPr>
              <w:t>872,512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kern w:val="0"/>
                <w:sz w:val="18"/>
              </w:rPr>
              <w:t>1.13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238C3" w:rsidRPr="00E238C3" w:rsidRDefault="00E238C3" w:rsidP="00E238C3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78,285,642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24.27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77,413,130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sz w:val="18"/>
              </w:rPr>
              <w:t>52.78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noProof/>
                <w:sz w:val="18"/>
              </w:rPr>
              <w:t>872,512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kern w:val="0"/>
                <w:sz w:val="18"/>
              </w:rPr>
              <w:t>1.13</w:t>
            </w:r>
          </w:p>
        </w:tc>
      </w:tr>
      <w:tr w:rsidR="00E238C3" w:rsidRPr="00E238C3" w:rsidTr="00EB35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8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E238C3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322,564,266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146,675,278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sz w:val="18"/>
              </w:rPr>
            </w:pPr>
            <w:r w:rsidRPr="00E238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E238C3">
              <w:rPr>
                <w:rFonts w:ascii="新細明體" w:hAnsi="新細明體"/>
                <w:b/>
                <w:noProof/>
                <w:sz w:val="18"/>
              </w:rPr>
              <w:t>175,888,988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238C3" w:rsidRPr="00E238C3" w:rsidRDefault="00E238C3" w:rsidP="00E238C3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238C3">
              <w:rPr>
                <w:rFonts w:ascii="新細明體" w:hAnsi="新細明體"/>
                <w:b/>
                <w:kern w:val="0"/>
                <w:sz w:val="18"/>
              </w:rPr>
              <w:t>119.92</w:t>
            </w:r>
          </w:p>
        </w:tc>
      </w:tr>
    </w:tbl>
    <w:p w:rsidR="00E238C3" w:rsidRPr="00E238C3" w:rsidRDefault="00E238C3" w:rsidP="00B51C06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E238C3">
        <w:rPr>
          <w:rFonts w:ascii="標楷體" w:eastAsia="標楷體" w:hAnsi="標楷體"/>
          <w:sz w:val="18"/>
          <w:szCs w:val="18"/>
        </w:rPr>
        <w:t>註</w:t>
      </w:r>
      <w:proofErr w:type="gramEnd"/>
      <w:r w:rsidRPr="00E238C3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E238C3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E238C3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E238C3" w:rsidRPr="00E238C3" w:rsidSect="00513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284"/>
      <w:pgNumType w:start="33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570" w:rsidRDefault="00EB3570">
      <w:r>
        <w:separator/>
      </w:r>
    </w:p>
  </w:endnote>
  <w:endnote w:type="continuationSeparator" w:id="0">
    <w:p w:rsidR="00EB3570" w:rsidRDefault="00EB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DE" w:rsidRDefault="00B61ED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:rsidR="00513885" w:rsidRPr="00513885" w:rsidRDefault="00B61EDE" w:rsidP="00B61EDE">
    <w:pPr>
      <w:jc w:val="center"/>
      <w:rPr>
        <w:rFonts w:ascii="標楷體" w:eastAsia="標楷體" w:hAnsi="標楷體"/>
      </w:rPr>
    </w:pPr>
    <w:sdt>
      <w:sdtPr>
        <w:rPr>
          <w:rFonts w:hint="eastAsia"/>
        </w:rPr>
        <w:id w:val="1862704146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513885" w:rsidRPr="00513885">
          <w:rPr>
            <w:rFonts w:ascii="標楷體" w:eastAsia="標楷體" w:hAnsi="標楷體" w:hint="eastAsia"/>
            <w:sz w:val="20"/>
          </w:rPr>
          <w:t>乙-</w:t>
        </w:r>
        <w:r w:rsidR="00513885" w:rsidRPr="00513885">
          <w:rPr>
            <w:rFonts w:ascii="標楷體" w:eastAsia="標楷體" w:hAnsi="標楷體" w:hint="eastAsia"/>
            <w:sz w:val="20"/>
          </w:rPr>
          <w:fldChar w:fldCharType="begin"/>
        </w:r>
        <w:r w:rsidR="00513885" w:rsidRPr="00513885">
          <w:rPr>
            <w:rFonts w:ascii="標楷體" w:eastAsia="標楷體" w:hAnsi="標楷體" w:hint="eastAsia"/>
            <w:sz w:val="20"/>
          </w:rPr>
          <w:instrText>PAGE   \* MERGEFORMAT</w:instrText>
        </w:r>
        <w:r w:rsidR="00513885" w:rsidRPr="00513885">
          <w:rPr>
            <w:rFonts w:ascii="標楷體" w:eastAsia="標楷體" w:hAnsi="標楷體" w:hint="eastAsia"/>
            <w:sz w:val="20"/>
          </w:rPr>
          <w:fldChar w:fldCharType="separate"/>
        </w:r>
        <w:r>
          <w:rPr>
            <w:rFonts w:ascii="標楷體" w:eastAsia="標楷體" w:hAnsi="標楷體"/>
            <w:noProof/>
            <w:sz w:val="20"/>
          </w:rPr>
          <w:t>337</w:t>
        </w:r>
        <w:r w:rsidR="00513885" w:rsidRPr="00513885">
          <w:rPr>
            <w:rFonts w:ascii="標楷體" w:eastAsia="標楷體" w:hAnsi="標楷體" w:hint="eastAsia"/>
            <w:sz w:val="20"/>
          </w:rPr>
          <w:fldChar w:fldCharType="end"/>
        </w:r>
      </w:sdtContent>
    </w:sdt>
  </w:p>
  <w:p w:rsidR="00513885" w:rsidRDefault="0051388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DE" w:rsidRDefault="00B61ED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570" w:rsidRDefault="00EB3570">
      <w:r>
        <w:separator/>
      </w:r>
    </w:p>
  </w:footnote>
  <w:footnote w:type="continuationSeparator" w:id="0">
    <w:p w:rsidR="00EB3570" w:rsidRDefault="00EB3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DE" w:rsidRDefault="00B61ED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DE" w:rsidRDefault="00B61ED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DE" w:rsidRDefault="00B61ED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drawingGridHorizontalSpacing w:val="120"/>
  <w:displayHorizontalDrawingGridEvery w:val="0"/>
  <w:displayVerticalDrawingGridEvery w:val="2"/>
  <w:characterSpacingControl w:val="compressPunctuation"/>
  <w:hdrShapeDefaults>
    <o:shapedefaults v:ext="edit" spidmax="35841">
      <o:colormru v:ext="edit" colors="#c7edc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079"/>
    <w:rsid w:val="00002926"/>
    <w:rsid w:val="00011451"/>
    <w:rsid w:val="000212AA"/>
    <w:rsid w:val="00023B3E"/>
    <w:rsid w:val="00024561"/>
    <w:rsid w:val="00040AD1"/>
    <w:rsid w:val="00056DA7"/>
    <w:rsid w:val="00057A59"/>
    <w:rsid w:val="000630F3"/>
    <w:rsid w:val="000638D1"/>
    <w:rsid w:val="0006574B"/>
    <w:rsid w:val="00082657"/>
    <w:rsid w:val="00085350"/>
    <w:rsid w:val="00093B20"/>
    <w:rsid w:val="00094C42"/>
    <w:rsid w:val="000B1E57"/>
    <w:rsid w:val="000B3B0F"/>
    <w:rsid w:val="000D5A26"/>
    <w:rsid w:val="000E5A43"/>
    <w:rsid w:val="001004E2"/>
    <w:rsid w:val="001020E5"/>
    <w:rsid w:val="001056CF"/>
    <w:rsid w:val="001157CE"/>
    <w:rsid w:val="001163CE"/>
    <w:rsid w:val="00120A3D"/>
    <w:rsid w:val="00135D8F"/>
    <w:rsid w:val="00135E48"/>
    <w:rsid w:val="001412B8"/>
    <w:rsid w:val="0014471B"/>
    <w:rsid w:val="00144A16"/>
    <w:rsid w:val="00162F40"/>
    <w:rsid w:val="00165933"/>
    <w:rsid w:val="0017771F"/>
    <w:rsid w:val="00181683"/>
    <w:rsid w:val="00187079"/>
    <w:rsid w:val="001B3D10"/>
    <w:rsid w:val="001F1906"/>
    <w:rsid w:val="001F6300"/>
    <w:rsid w:val="00202232"/>
    <w:rsid w:val="00214BDA"/>
    <w:rsid w:val="00215AD8"/>
    <w:rsid w:val="00225FDA"/>
    <w:rsid w:val="00240644"/>
    <w:rsid w:val="002536DD"/>
    <w:rsid w:val="002678A7"/>
    <w:rsid w:val="002704B0"/>
    <w:rsid w:val="0027125C"/>
    <w:rsid w:val="00273427"/>
    <w:rsid w:val="00292173"/>
    <w:rsid w:val="002A1B7D"/>
    <w:rsid w:val="002B6057"/>
    <w:rsid w:val="002D3DF8"/>
    <w:rsid w:val="002D6EFE"/>
    <w:rsid w:val="002E7267"/>
    <w:rsid w:val="003068DA"/>
    <w:rsid w:val="00313222"/>
    <w:rsid w:val="00325C4D"/>
    <w:rsid w:val="003352BC"/>
    <w:rsid w:val="00362334"/>
    <w:rsid w:val="0036280F"/>
    <w:rsid w:val="00372741"/>
    <w:rsid w:val="00372CD5"/>
    <w:rsid w:val="00380F92"/>
    <w:rsid w:val="003A07D7"/>
    <w:rsid w:val="003A35DE"/>
    <w:rsid w:val="003A4241"/>
    <w:rsid w:val="003B0A1C"/>
    <w:rsid w:val="003B4979"/>
    <w:rsid w:val="003B635C"/>
    <w:rsid w:val="003D4A78"/>
    <w:rsid w:val="003F314B"/>
    <w:rsid w:val="004051E3"/>
    <w:rsid w:val="004062D2"/>
    <w:rsid w:val="0042640E"/>
    <w:rsid w:val="00430A23"/>
    <w:rsid w:val="0044164B"/>
    <w:rsid w:val="00445C2A"/>
    <w:rsid w:val="00457811"/>
    <w:rsid w:val="00457BC3"/>
    <w:rsid w:val="004611BE"/>
    <w:rsid w:val="00465315"/>
    <w:rsid w:val="00465A30"/>
    <w:rsid w:val="004677A3"/>
    <w:rsid w:val="00470C5B"/>
    <w:rsid w:val="00472F56"/>
    <w:rsid w:val="004748D8"/>
    <w:rsid w:val="004823A0"/>
    <w:rsid w:val="004825F1"/>
    <w:rsid w:val="004B0777"/>
    <w:rsid w:val="004C3337"/>
    <w:rsid w:val="004D156A"/>
    <w:rsid w:val="004D252F"/>
    <w:rsid w:val="004D2C95"/>
    <w:rsid w:val="004D4B8D"/>
    <w:rsid w:val="00513885"/>
    <w:rsid w:val="00521D0E"/>
    <w:rsid w:val="00523FCC"/>
    <w:rsid w:val="00535274"/>
    <w:rsid w:val="005404ED"/>
    <w:rsid w:val="00554C6D"/>
    <w:rsid w:val="00557B61"/>
    <w:rsid w:val="005616A9"/>
    <w:rsid w:val="005653FF"/>
    <w:rsid w:val="00574BC5"/>
    <w:rsid w:val="00583E6A"/>
    <w:rsid w:val="00595EBD"/>
    <w:rsid w:val="005A584A"/>
    <w:rsid w:val="005D537D"/>
    <w:rsid w:val="005D767A"/>
    <w:rsid w:val="00614093"/>
    <w:rsid w:val="00631174"/>
    <w:rsid w:val="00643221"/>
    <w:rsid w:val="00667509"/>
    <w:rsid w:val="00670A17"/>
    <w:rsid w:val="00677908"/>
    <w:rsid w:val="0068685B"/>
    <w:rsid w:val="00695DD1"/>
    <w:rsid w:val="006A06B8"/>
    <w:rsid w:val="006A1859"/>
    <w:rsid w:val="006A22C8"/>
    <w:rsid w:val="006B2814"/>
    <w:rsid w:val="006E4190"/>
    <w:rsid w:val="006E4193"/>
    <w:rsid w:val="006F7CF4"/>
    <w:rsid w:val="00706588"/>
    <w:rsid w:val="00706B1B"/>
    <w:rsid w:val="00707DD2"/>
    <w:rsid w:val="00723438"/>
    <w:rsid w:val="007308D3"/>
    <w:rsid w:val="0075570E"/>
    <w:rsid w:val="007600F1"/>
    <w:rsid w:val="00792391"/>
    <w:rsid w:val="007A036E"/>
    <w:rsid w:val="007B3208"/>
    <w:rsid w:val="007C5BB9"/>
    <w:rsid w:val="007C791A"/>
    <w:rsid w:val="007E2D51"/>
    <w:rsid w:val="007E2E8F"/>
    <w:rsid w:val="007E2F99"/>
    <w:rsid w:val="007F77E6"/>
    <w:rsid w:val="0080084D"/>
    <w:rsid w:val="00803647"/>
    <w:rsid w:val="00812C17"/>
    <w:rsid w:val="00822154"/>
    <w:rsid w:val="00823663"/>
    <w:rsid w:val="0083323E"/>
    <w:rsid w:val="00851DEA"/>
    <w:rsid w:val="00867638"/>
    <w:rsid w:val="00867B08"/>
    <w:rsid w:val="0087498A"/>
    <w:rsid w:val="008A5CDF"/>
    <w:rsid w:val="008C3827"/>
    <w:rsid w:val="008F2FF3"/>
    <w:rsid w:val="009012E9"/>
    <w:rsid w:val="009071BF"/>
    <w:rsid w:val="009561C0"/>
    <w:rsid w:val="00957AAB"/>
    <w:rsid w:val="00963F0D"/>
    <w:rsid w:val="00972C5C"/>
    <w:rsid w:val="00990BE6"/>
    <w:rsid w:val="00992259"/>
    <w:rsid w:val="00996F12"/>
    <w:rsid w:val="009A3C29"/>
    <w:rsid w:val="009B7C16"/>
    <w:rsid w:val="009C01AF"/>
    <w:rsid w:val="009D2C31"/>
    <w:rsid w:val="009E4946"/>
    <w:rsid w:val="00A06F09"/>
    <w:rsid w:val="00A0717A"/>
    <w:rsid w:val="00A114AD"/>
    <w:rsid w:val="00A131AC"/>
    <w:rsid w:val="00A16520"/>
    <w:rsid w:val="00A51844"/>
    <w:rsid w:val="00A60648"/>
    <w:rsid w:val="00A80E53"/>
    <w:rsid w:val="00A81A69"/>
    <w:rsid w:val="00A95421"/>
    <w:rsid w:val="00AA6D22"/>
    <w:rsid w:val="00AB10DF"/>
    <w:rsid w:val="00AB2DA4"/>
    <w:rsid w:val="00AB59EC"/>
    <w:rsid w:val="00AC5829"/>
    <w:rsid w:val="00AE0CB2"/>
    <w:rsid w:val="00AE55FE"/>
    <w:rsid w:val="00B03163"/>
    <w:rsid w:val="00B07137"/>
    <w:rsid w:val="00B1495F"/>
    <w:rsid w:val="00B24BC0"/>
    <w:rsid w:val="00B35D36"/>
    <w:rsid w:val="00B379E5"/>
    <w:rsid w:val="00B45E73"/>
    <w:rsid w:val="00B51C06"/>
    <w:rsid w:val="00B5715A"/>
    <w:rsid w:val="00B61EDE"/>
    <w:rsid w:val="00B80D95"/>
    <w:rsid w:val="00B96220"/>
    <w:rsid w:val="00BA595B"/>
    <w:rsid w:val="00BA5ECD"/>
    <w:rsid w:val="00BB1C82"/>
    <w:rsid w:val="00BB78A8"/>
    <w:rsid w:val="00BC4076"/>
    <w:rsid w:val="00C00620"/>
    <w:rsid w:val="00C06AE3"/>
    <w:rsid w:val="00C1038B"/>
    <w:rsid w:val="00C13607"/>
    <w:rsid w:val="00C16E6B"/>
    <w:rsid w:val="00C24190"/>
    <w:rsid w:val="00C47F38"/>
    <w:rsid w:val="00C80351"/>
    <w:rsid w:val="00C91773"/>
    <w:rsid w:val="00CA0B39"/>
    <w:rsid w:val="00CA2FCF"/>
    <w:rsid w:val="00CB58AD"/>
    <w:rsid w:val="00CC14C3"/>
    <w:rsid w:val="00CE3427"/>
    <w:rsid w:val="00CE4304"/>
    <w:rsid w:val="00CF4903"/>
    <w:rsid w:val="00D046D9"/>
    <w:rsid w:val="00D07446"/>
    <w:rsid w:val="00D25FBA"/>
    <w:rsid w:val="00D27594"/>
    <w:rsid w:val="00D349CF"/>
    <w:rsid w:val="00D34A95"/>
    <w:rsid w:val="00D4307C"/>
    <w:rsid w:val="00D53D1A"/>
    <w:rsid w:val="00D65CD3"/>
    <w:rsid w:val="00D76E14"/>
    <w:rsid w:val="00D779D7"/>
    <w:rsid w:val="00D9002B"/>
    <w:rsid w:val="00D95E08"/>
    <w:rsid w:val="00DA05FA"/>
    <w:rsid w:val="00DA42F8"/>
    <w:rsid w:val="00DA7393"/>
    <w:rsid w:val="00DB6577"/>
    <w:rsid w:val="00DB69E8"/>
    <w:rsid w:val="00DD344E"/>
    <w:rsid w:val="00DD371F"/>
    <w:rsid w:val="00DE01C6"/>
    <w:rsid w:val="00DF36B4"/>
    <w:rsid w:val="00E07B23"/>
    <w:rsid w:val="00E155BE"/>
    <w:rsid w:val="00E17153"/>
    <w:rsid w:val="00E21D12"/>
    <w:rsid w:val="00E238C3"/>
    <w:rsid w:val="00E3365B"/>
    <w:rsid w:val="00E34B9B"/>
    <w:rsid w:val="00E46D4D"/>
    <w:rsid w:val="00E5300E"/>
    <w:rsid w:val="00E94767"/>
    <w:rsid w:val="00E961B5"/>
    <w:rsid w:val="00EB3570"/>
    <w:rsid w:val="00EC13D3"/>
    <w:rsid w:val="00ED1401"/>
    <w:rsid w:val="00ED27EF"/>
    <w:rsid w:val="00EE1A7E"/>
    <w:rsid w:val="00EF14A1"/>
    <w:rsid w:val="00F0526C"/>
    <w:rsid w:val="00F40919"/>
    <w:rsid w:val="00F45745"/>
    <w:rsid w:val="00F47C84"/>
    <w:rsid w:val="00F50589"/>
    <w:rsid w:val="00F56D7B"/>
    <w:rsid w:val="00F56FCD"/>
    <w:rsid w:val="00F61602"/>
    <w:rsid w:val="00F62312"/>
    <w:rsid w:val="00F85288"/>
    <w:rsid w:val="00F87500"/>
    <w:rsid w:val="00F91FAE"/>
    <w:rsid w:val="00F95A21"/>
    <w:rsid w:val="00FA0443"/>
    <w:rsid w:val="00FA48D2"/>
    <w:rsid w:val="00FA4E10"/>
    <w:rsid w:val="00FB0AEB"/>
    <w:rsid w:val="00FD3B1E"/>
    <w:rsid w:val="00FD445C"/>
    <w:rsid w:val="00FE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ru v:ext="edit" colors="#c7edcc"/>
      <o:colormenu v:ext="edit" fillcolor="none"/>
    </o:shapedefaults>
    <o:shapelayout v:ext="edit">
      <o:idmap v:ext="edit" data="1"/>
    </o:shapelayout>
  </w:shapeDefaults>
  <w:decimalSymbol w:val="."/>
  <w:listSeparator w:val=","/>
  <w15:chartTrackingRefBased/>
  <w15:docId w15:val="{626543FE-665D-4D65-B10A-70075DCE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267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paragraph" w:styleId="aa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2"/>
    </w:rPr>
  </w:style>
  <w:style w:type="paragraph" w:styleId="ac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rPr>
      <w:kern w:val="2"/>
    </w:rPr>
  </w:style>
  <w:style w:type="paragraph" w:styleId="ae">
    <w:name w:val="Balloon Text"/>
    <w:basedOn w:val="a"/>
    <w:link w:val="af"/>
    <w:uiPriority w:val="99"/>
    <w:semiHidden/>
    <w:unhideWhenUsed/>
    <w:rsid w:val="00AE0CB2"/>
    <w:rPr>
      <w:rFonts w:ascii="Cambria" w:hAnsi="Cambria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AE0CB2"/>
    <w:rPr>
      <w:rFonts w:ascii="Cambria" w:eastAsia="新細明體" w:hAnsi="Cambria" w:cs="Times New Roman"/>
      <w:kern w:val="2"/>
      <w:sz w:val="18"/>
      <w:szCs w:val="18"/>
    </w:rPr>
  </w:style>
  <w:style w:type="table" w:styleId="af0">
    <w:name w:val="Table Grid"/>
    <w:basedOn w:val="a1"/>
    <w:uiPriority w:val="59"/>
    <w:rsid w:val="00135D8F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2">
    <w:name w:val="3廳_標題02_壹、"/>
    <w:qFormat/>
    <w:rsid w:val="00B45E73"/>
    <w:pPr>
      <w:ind w:leftChars="250" w:left="250"/>
      <w:jc w:val="both"/>
    </w:pPr>
    <w:rPr>
      <w:rFonts w:ascii="標楷體" w:eastAsia="標楷體" w:hAnsi="標楷體" w:cs="標楷體"/>
      <w:b/>
      <w:color w:val="000000"/>
      <w:kern w:val="2"/>
      <w:sz w:val="36"/>
      <w:szCs w:val="40"/>
    </w:rPr>
  </w:style>
  <w:style w:type="paragraph" w:customStyle="1" w:styleId="40">
    <w:name w:val="標題4(機關名稱)"/>
    <w:qFormat/>
    <w:rsid w:val="00B45E73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table" w:customStyle="1" w:styleId="50">
    <w:name w:val="表格格線5"/>
    <w:basedOn w:val="a1"/>
    <w:next w:val="af0"/>
    <w:uiPriority w:val="59"/>
    <w:rsid w:val="003B0A1C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aonetUserFiles\wAV7qITeAGUPZx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B78FE-9106-4EC6-BEF1-622A2A56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wAV7qITeAGUPZx參考資料-收支餘絀審定表.dot</Template>
  <TotalTime>3</TotalTime>
  <Pages>4</Pages>
  <Words>2378</Words>
  <Characters>1467</Characters>
  <Application>Microsoft Office Word</Application>
  <DocSecurity>0</DocSecurity>
  <Lines>12</Lines>
  <Paragraphs>7</Paragraphs>
  <ScaleCrop>false</ScaleCrop>
  <Company>審計部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subject/>
  <dc:creator>MSOffice</dc:creator>
  <cp:keywords/>
  <cp:lastModifiedBy>王憶萍</cp:lastModifiedBy>
  <cp:revision>5</cp:revision>
  <cp:lastPrinted>2023-06-12T01:50:00Z</cp:lastPrinted>
  <dcterms:created xsi:type="dcterms:W3CDTF">2023-06-20T06:17:00Z</dcterms:created>
  <dcterms:modified xsi:type="dcterms:W3CDTF">2023-07-07T06:09:00Z</dcterms:modified>
</cp:coreProperties>
</file>