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65D" w:rsidRPr="00717284" w:rsidRDefault="002364DC" w:rsidP="00CE3573">
      <w:pPr>
        <w:pStyle w:val="304"/>
        <w:overflowPunct w:val="0"/>
        <w:ind w:firstLine="480"/>
        <w:rPr>
          <w:sz w:val="32"/>
          <w:szCs w:val="32"/>
        </w:rPr>
      </w:pPr>
      <w:bookmarkStart w:id="0" w:name="_Toc12786003"/>
      <w:r>
        <w:rPr>
          <w:rFonts w:hint="eastAsia"/>
          <w:sz w:val="32"/>
          <w:szCs w:val="32"/>
        </w:rPr>
        <w:t>(</w:t>
      </w:r>
      <w:r w:rsidR="0075065D" w:rsidRPr="00717284">
        <w:rPr>
          <w:rFonts w:hint="eastAsia"/>
          <w:sz w:val="32"/>
          <w:szCs w:val="32"/>
        </w:rPr>
        <w:t>二</w:t>
      </w:r>
      <w:bookmarkStart w:id="1" w:name="國軍老舊眷村改建基金"/>
      <w:r>
        <w:rPr>
          <w:rFonts w:hint="eastAsia"/>
          <w:sz w:val="32"/>
          <w:szCs w:val="32"/>
        </w:rPr>
        <w:t>)</w:t>
      </w:r>
      <w:r w:rsidR="0075065D" w:rsidRPr="00717284">
        <w:rPr>
          <w:rFonts w:hint="eastAsia"/>
          <w:sz w:val="32"/>
          <w:szCs w:val="32"/>
        </w:rPr>
        <w:t>國軍老舊眷村改建基金</w:t>
      </w:r>
      <w:bookmarkEnd w:id="0"/>
      <w:bookmarkEnd w:id="1"/>
    </w:p>
    <w:p w:rsidR="0075065D" w:rsidRPr="00717284" w:rsidRDefault="003F17A3" w:rsidP="00CE3573">
      <w:pPr>
        <w:pStyle w:val="3012"/>
        <w:spacing w:line="520" w:lineRule="exact"/>
        <w:ind w:firstLine="480"/>
        <w:rPr>
          <w:szCs w:val="32"/>
        </w:rPr>
      </w:pPr>
      <w:r w:rsidRPr="003F17A3">
        <w:rPr>
          <w:rFonts w:hint="eastAsia"/>
          <w:szCs w:val="32"/>
        </w:rPr>
        <w:t>政府為加速更新老舊眷村，提高土地使用經濟效益，興建住宅照顧原眷戶及中低收入戶，協助地方政府取得公共設施用地，藉以改善都市景觀，依據國軍老舊眷村改建條例規定，設立國軍老舊眷村改建基金。該基金</w:t>
      </w:r>
      <w:r w:rsidRPr="003F17A3">
        <w:rPr>
          <w:szCs w:val="32"/>
        </w:rPr>
        <w:t>111年度各項營運計畫及預算之執行等，經予書面審核，並派員就地抽查，茲將查核結果說明如次</w:t>
      </w:r>
      <w:r w:rsidR="00EA0C2D" w:rsidRPr="00717284">
        <w:rPr>
          <w:rFonts w:hint="eastAsia"/>
          <w:szCs w:val="32"/>
        </w:rPr>
        <w:t>：</w:t>
      </w:r>
    </w:p>
    <w:p w:rsidR="0075065D" w:rsidRPr="00717284" w:rsidRDefault="0075065D" w:rsidP="006D2D45">
      <w:pPr>
        <w:pStyle w:val="3021"/>
        <w:overflowPunct w:val="0"/>
        <w:spacing w:line="540" w:lineRule="exact"/>
        <w:ind w:firstLine="1261"/>
        <w:rPr>
          <w:sz w:val="28"/>
          <w:szCs w:val="32"/>
        </w:rPr>
      </w:pPr>
      <w:r w:rsidRPr="00717284">
        <w:rPr>
          <w:sz w:val="28"/>
          <w:szCs w:val="32"/>
        </w:rPr>
        <w:t>1.</w:t>
      </w:r>
      <w:r w:rsidR="00230EB8" w:rsidRPr="00717284">
        <w:rPr>
          <w:color w:val="000000"/>
          <w:sz w:val="28"/>
          <w:szCs w:val="28"/>
        </w:rPr>
        <w:t xml:space="preserve">　</w:t>
      </w:r>
      <w:r w:rsidRPr="00717284">
        <w:rPr>
          <w:sz w:val="28"/>
          <w:szCs w:val="32"/>
        </w:rPr>
        <w:t>營運計畫實施情形之查核</w:t>
      </w:r>
    </w:p>
    <w:p w:rsidR="00EA0C2D" w:rsidRPr="00717284" w:rsidRDefault="003F17A3" w:rsidP="00C5151F">
      <w:pPr>
        <w:spacing w:line="580" w:lineRule="exact"/>
        <w:ind w:firstLine="480"/>
        <w:rPr>
          <w:szCs w:val="32"/>
        </w:rPr>
      </w:pPr>
      <w:r w:rsidRPr="003F17A3">
        <w:rPr>
          <w:rFonts w:hint="eastAsia"/>
          <w:szCs w:val="32"/>
        </w:rPr>
        <w:t>該基金主要營運計畫係輔助原眷戶遷購改建基地、遷購國（眷）宅或市場成屋等。</w:t>
      </w:r>
      <w:r w:rsidRPr="003F17A3">
        <w:rPr>
          <w:szCs w:val="32"/>
        </w:rPr>
        <w:t>111年度主要營運項目2項，實施結果，實際數均較原預計減少，其執行情形如次</w:t>
      </w:r>
      <w:r w:rsidR="00EA0C2D" w:rsidRPr="00717284">
        <w:rPr>
          <w:rFonts w:hint="eastAsia"/>
          <w:szCs w:val="32"/>
        </w:rPr>
        <w:t>：</w:t>
      </w:r>
    </w:p>
    <w:p w:rsidR="00EA0C2D" w:rsidRPr="00717284" w:rsidRDefault="00C86812" w:rsidP="00C5151F">
      <w:pPr>
        <w:widowControl w:val="0"/>
        <w:spacing w:line="580" w:lineRule="exact"/>
        <w:ind w:rightChars="-7" w:right="-17" w:firstLineChars="550" w:firstLine="1320"/>
        <w:outlineLvl w:val="0"/>
        <w:rPr>
          <w:szCs w:val="32"/>
        </w:rPr>
      </w:pPr>
      <w:r w:rsidRPr="00717284">
        <w:rPr>
          <w:rFonts w:hint="eastAsia"/>
          <w:szCs w:val="32"/>
        </w:rPr>
        <w:t>（</w:t>
      </w:r>
      <w:r w:rsidR="00EA0C2D" w:rsidRPr="00717284">
        <w:rPr>
          <w:rFonts w:hint="eastAsia"/>
          <w:szCs w:val="32"/>
        </w:rPr>
        <w:t>1</w:t>
      </w:r>
      <w:r w:rsidRPr="00717284">
        <w:rPr>
          <w:rFonts w:hint="eastAsia"/>
          <w:szCs w:val="32"/>
        </w:rPr>
        <w:t>）</w:t>
      </w:r>
      <w:r w:rsidR="00EA0C2D" w:rsidRPr="00717284">
        <w:rPr>
          <w:rFonts w:hint="eastAsia"/>
          <w:szCs w:val="32"/>
        </w:rPr>
        <w:t xml:space="preserve">  安置眷戶遷購已完工改建基地  </w:t>
      </w:r>
      <w:r w:rsidR="003F17A3" w:rsidRPr="003F17A3">
        <w:rPr>
          <w:rFonts w:hint="eastAsia"/>
          <w:spacing w:val="-6"/>
          <w:szCs w:val="32"/>
        </w:rPr>
        <w:t>預計辦理</w:t>
      </w:r>
      <w:r w:rsidR="003F17A3" w:rsidRPr="003F17A3">
        <w:rPr>
          <w:spacing w:val="-6"/>
          <w:szCs w:val="32"/>
        </w:rPr>
        <w:t>56戶，實際為2戶，較預計減少54戶，約96.43％，主要係結報以前年度墊支補助原眷戶遷購改建基地案件較預計減少所致</w:t>
      </w:r>
      <w:r w:rsidR="00C1143C" w:rsidRPr="00717284">
        <w:rPr>
          <w:rFonts w:hint="eastAsia"/>
          <w:spacing w:val="-6"/>
          <w:szCs w:val="32"/>
        </w:rPr>
        <w:t>。</w:t>
      </w:r>
    </w:p>
    <w:p w:rsidR="0075065D" w:rsidRDefault="00C86812" w:rsidP="00C5151F">
      <w:pPr>
        <w:widowControl w:val="0"/>
        <w:spacing w:line="580" w:lineRule="exact"/>
        <w:ind w:rightChars="-7" w:right="-17" w:firstLineChars="550" w:firstLine="1320"/>
        <w:outlineLvl w:val="0"/>
        <w:rPr>
          <w:szCs w:val="32"/>
        </w:rPr>
      </w:pPr>
      <w:r w:rsidRPr="00717284">
        <w:rPr>
          <w:rFonts w:hint="eastAsia"/>
          <w:szCs w:val="32"/>
        </w:rPr>
        <w:t>（</w:t>
      </w:r>
      <w:r w:rsidR="00EA0C2D" w:rsidRPr="00717284">
        <w:rPr>
          <w:rFonts w:hint="eastAsia"/>
          <w:szCs w:val="32"/>
        </w:rPr>
        <w:t>2</w:t>
      </w:r>
      <w:r w:rsidRPr="00717284">
        <w:rPr>
          <w:rFonts w:hint="eastAsia"/>
          <w:szCs w:val="32"/>
        </w:rPr>
        <w:t>）</w:t>
      </w:r>
      <w:r w:rsidR="00EA0C2D" w:rsidRPr="00717284">
        <w:rPr>
          <w:rFonts w:hint="eastAsia"/>
          <w:szCs w:val="32"/>
        </w:rPr>
        <w:t xml:space="preserve">  </w:t>
      </w:r>
      <w:r w:rsidR="006875A8" w:rsidRPr="006875A8">
        <w:rPr>
          <w:rFonts w:hint="eastAsia"/>
          <w:szCs w:val="32"/>
        </w:rPr>
        <w:t>輔導眷戶遷購國（眷）宅或市場成屋</w:t>
      </w:r>
      <w:r w:rsidR="006875A8">
        <w:rPr>
          <w:rFonts w:hint="eastAsia"/>
          <w:szCs w:val="32"/>
        </w:rPr>
        <w:t xml:space="preserve">  </w:t>
      </w:r>
      <w:r w:rsidR="003F17A3" w:rsidRPr="003F17A3">
        <w:rPr>
          <w:rFonts w:hint="eastAsia"/>
          <w:szCs w:val="32"/>
        </w:rPr>
        <w:t>預計補助</w:t>
      </w:r>
      <w:r w:rsidR="003F17A3" w:rsidRPr="003F17A3">
        <w:rPr>
          <w:szCs w:val="32"/>
        </w:rPr>
        <w:t>134戶，實際為19戶，較預計減少115戶，約85.82％，主要係結報以前年度墊支補助原眷戶遷購國（眷）宅或市場成屋案件較預計減少所致</w:t>
      </w:r>
      <w:r w:rsidR="00EA0C2D" w:rsidRPr="00717284">
        <w:rPr>
          <w:rFonts w:hint="eastAsia"/>
          <w:szCs w:val="32"/>
        </w:rPr>
        <w:t>。</w:t>
      </w:r>
    </w:p>
    <w:p w:rsidR="0075065D" w:rsidRPr="00717284" w:rsidRDefault="0075065D" w:rsidP="006D2D45">
      <w:pPr>
        <w:pStyle w:val="3021"/>
        <w:overflowPunct w:val="0"/>
        <w:spacing w:line="540" w:lineRule="exact"/>
        <w:ind w:firstLine="1261"/>
        <w:rPr>
          <w:sz w:val="28"/>
          <w:szCs w:val="32"/>
        </w:rPr>
      </w:pPr>
      <w:r w:rsidRPr="00717284">
        <w:rPr>
          <w:sz w:val="28"/>
          <w:szCs w:val="32"/>
        </w:rPr>
        <w:t>2.　預算執行情形之審核</w:t>
      </w:r>
    </w:p>
    <w:p w:rsidR="0075065D" w:rsidRPr="00717284" w:rsidRDefault="003F17A3" w:rsidP="00C5151F">
      <w:pPr>
        <w:pStyle w:val="3012"/>
        <w:spacing w:line="580" w:lineRule="exact"/>
        <w:ind w:firstLine="480"/>
        <w:rPr>
          <w:szCs w:val="32"/>
        </w:rPr>
      </w:pPr>
      <w:r w:rsidRPr="003F17A3">
        <w:rPr>
          <w:szCs w:val="32"/>
        </w:rPr>
        <w:t>111年度決算審核結果，業務賸餘2億3,223萬餘元，業務外賸餘2,568萬餘元，審定本期賸餘2億5,791</w:t>
      </w:r>
      <w:r w:rsidR="006D2D45">
        <w:rPr>
          <w:szCs w:val="32"/>
        </w:rPr>
        <w:t>萬餘元，</w:t>
      </w:r>
      <w:r w:rsidR="006D2D45">
        <w:rPr>
          <w:rFonts w:hint="eastAsia"/>
          <w:szCs w:val="32"/>
        </w:rPr>
        <w:t>與</w:t>
      </w:r>
      <w:r w:rsidRPr="003F17A3">
        <w:rPr>
          <w:szCs w:val="32"/>
        </w:rPr>
        <w:t>預算短絀9億1,417萬餘元，相距11億7,208萬餘元，主要係</w:t>
      </w:r>
      <w:r w:rsidR="006D2D45">
        <w:rPr>
          <w:rFonts w:hint="eastAsia"/>
          <w:szCs w:val="32"/>
        </w:rPr>
        <w:t>原編列於111年度「行銷及業務費用」科目之輔助原眷戶購宅經費</w:t>
      </w:r>
      <w:r w:rsidRPr="003F17A3">
        <w:rPr>
          <w:szCs w:val="32"/>
        </w:rPr>
        <w:t>9億1,987萬餘元，</w:t>
      </w:r>
      <w:r w:rsidR="006D2D45">
        <w:rPr>
          <w:rFonts w:hint="eastAsia"/>
          <w:szCs w:val="32"/>
        </w:rPr>
        <w:t>提前於110年執行</w:t>
      </w:r>
      <w:r w:rsidRPr="003F17A3">
        <w:rPr>
          <w:szCs w:val="32"/>
        </w:rPr>
        <w:t>所致</w:t>
      </w:r>
      <w:r w:rsidR="00EA0C2D" w:rsidRPr="00717284">
        <w:rPr>
          <w:rFonts w:hint="eastAsia"/>
          <w:szCs w:val="32"/>
        </w:rPr>
        <w:t>。</w:t>
      </w:r>
    </w:p>
    <w:p w:rsidR="0075065D" w:rsidRPr="00717284" w:rsidRDefault="0075065D" w:rsidP="006D2D45">
      <w:pPr>
        <w:pStyle w:val="3021"/>
        <w:overflowPunct w:val="0"/>
        <w:spacing w:line="540" w:lineRule="exact"/>
        <w:ind w:firstLine="1261"/>
        <w:rPr>
          <w:sz w:val="28"/>
          <w:szCs w:val="32"/>
        </w:rPr>
      </w:pPr>
      <w:r w:rsidRPr="00717284">
        <w:rPr>
          <w:sz w:val="28"/>
          <w:szCs w:val="32"/>
        </w:rPr>
        <w:t>3.　餘絀及撥補之審定</w:t>
      </w:r>
    </w:p>
    <w:p w:rsidR="00E86847" w:rsidRPr="00924D3C" w:rsidRDefault="00C86812" w:rsidP="00924D3C">
      <w:pPr>
        <w:pStyle w:val="3031"/>
        <w:spacing w:line="580" w:lineRule="exact"/>
        <w:ind w:firstLine="1320"/>
        <w:rPr>
          <w:szCs w:val="32"/>
        </w:rPr>
      </w:pPr>
      <w:r w:rsidRPr="00717284">
        <w:rPr>
          <w:rFonts w:hint="eastAsia"/>
          <w:szCs w:val="32"/>
        </w:rPr>
        <w:t>（</w:t>
      </w:r>
      <w:r w:rsidR="0075065D" w:rsidRPr="00717284">
        <w:rPr>
          <w:szCs w:val="32"/>
        </w:rPr>
        <w:t>1</w:t>
      </w:r>
      <w:r w:rsidRPr="00717284">
        <w:rPr>
          <w:rFonts w:hint="eastAsia"/>
          <w:szCs w:val="32"/>
        </w:rPr>
        <w:t>）</w:t>
      </w:r>
      <w:r w:rsidR="0075065D" w:rsidRPr="00717284">
        <w:rPr>
          <w:szCs w:val="32"/>
        </w:rPr>
        <w:t xml:space="preserve">　餘絀審定</w:t>
      </w:r>
      <w:r w:rsidR="00FE1DDF" w:rsidRPr="00717284">
        <w:rPr>
          <w:szCs w:val="32"/>
        </w:rPr>
        <w:tab/>
      </w:r>
      <w:r w:rsidR="00FE1DDF" w:rsidRPr="00717284">
        <w:rPr>
          <w:szCs w:val="32"/>
        </w:rPr>
        <w:tab/>
      </w:r>
      <w:r w:rsidR="00FE1DDF" w:rsidRPr="00717284">
        <w:rPr>
          <w:rFonts w:hint="eastAsia"/>
          <w:szCs w:val="32"/>
        </w:rPr>
        <w:t xml:space="preserve">  </w:t>
      </w:r>
      <w:r w:rsidR="0075065D" w:rsidRPr="00717284">
        <w:rPr>
          <w:rFonts w:hint="eastAsia"/>
          <w:szCs w:val="32"/>
        </w:rPr>
        <w:tab/>
      </w:r>
      <w:r w:rsidR="003032A6" w:rsidRPr="003032A6">
        <w:rPr>
          <w:szCs w:val="32"/>
        </w:rPr>
        <w:t>111年度決算經行政院核定賸餘2,593,746,830元，本部依法審核修正減列業務外收入</w:t>
      </w:r>
      <w:r w:rsidR="006875A8">
        <w:rPr>
          <w:rFonts w:hint="eastAsia"/>
          <w:szCs w:val="32"/>
        </w:rPr>
        <w:t>2</w:t>
      </w:r>
      <w:r w:rsidR="006875A8">
        <w:rPr>
          <w:szCs w:val="32"/>
        </w:rPr>
        <w:t>,</w:t>
      </w:r>
      <w:r w:rsidR="006875A8">
        <w:rPr>
          <w:rFonts w:hint="eastAsia"/>
          <w:szCs w:val="32"/>
        </w:rPr>
        <w:t>335</w:t>
      </w:r>
      <w:r w:rsidR="006875A8">
        <w:rPr>
          <w:szCs w:val="32"/>
        </w:rPr>
        <w:t>,</w:t>
      </w:r>
      <w:r w:rsidR="006875A8">
        <w:rPr>
          <w:rFonts w:hint="eastAsia"/>
          <w:szCs w:val="32"/>
        </w:rPr>
        <w:t>834</w:t>
      </w:r>
      <w:r w:rsidR="006875A8">
        <w:rPr>
          <w:szCs w:val="32"/>
        </w:rPr>
        <w:t>,</w:t>
      </w:r>
      <w:r w:rsidR="006875A8">
        <w:rPr>
          <w:rFonts w:hint="eastAsia"/>
          <w:szCs w:val="32"/>
        </w:rPr>
        <w:t>002</w:t>
      </w:r>
      <w:r w:rsidR="00C85C01">
        <w:rPr>
          <w:szCs w:val="32"/>
        </w:rPr>
        <w:t>元，</w:t>
      </w:r>
      <w:r w:rsidR="003032A6" w:rsidRPr="003032A6">
        <w:rPr>
          <w:szCs w:val="32"/>
        </w:rPr>
        <w:t>同額減列賸餘</w:t>
      </w:r>
      <w:r w:rsidR="006875A8">
        <w:rPr>
          <w:rFonts w:hint="eastAsia"/>
          <w:szCs w:val="32"/>
        </w:rPr>
        <w:t>2</w:t>
      </w:r>
      <w:r w:rsidR="006875A8">
        <w:rPr>
          <w:szCs w:val="32"/>
        </w:rPr>
        <w:t>,</w:t>
      </w:r>
      <w:r w:rsidR="006875A8">
        <w:rPr>
          <w:rFonts w:hint="eastAsia"/>
          <w:szCs w:val="32"/>
        </w:rPr>
        <w:t>335</w:t>
      </w:r>
      <w:r w:rsidR="006875A8">
        <w:rPr>
          <w:szCs w:val="32"/>
        </w:rPr>
        <w:t>,</w:t>
      </w:r>
      <w:r w:rsidR="006875A8">
        <w:rPr>
          <w:rFonts w:hint="eastAsia"/>
          <w:szCs w:val="32"/>
        </w:rPr>
        <w:t>834</w:t>
      </w:r>
      <w:r w:rsidR="006875A8">
        <w:rPr>
          <w:szCs w:val="32"/>
        </w:rPr>
        <w:t>,</w:t>
      </w:r>
      <w:r w:rsidR="006875A8">
        <w:rPr>
          <w:rFonts w:hint="eastAsia"/>
          <w:szCs w:val="32"/>
        </w:rPr>
        <w:t>002</w:t>
      </w:r>
      <w:r w:rsidR="00C85C01">
        <w:rPr>
          <w:szCs w:val="32"/>
        </w:rPr>
        <w:t>元</w:t>
      </w:r>
      <w:r w:rsidR="003032A6" w:rsidRPr="003032A6">
        <w:rPr>
          <w:szCs w:val="32"/>
        </w:rPr>
        <w:t>，審定本期賸餘257,912,828元</w:t>
      </w:r>
      <w:r w:rsidR="003F2C80" w:rsidRPr="00717284">
        <w:rPr>
          <w:szCs w:val="32"/>
        </w:rPr>
        <w:t>。</w:t>
      </w:r>
    </w:p>
    <w:p w:rsidR="0075065D" w:rsidRPr="00717284" w:rsidRDefault="00C86812" w:rsidP="00C5151F">
      <w:pPr>
        <w:pStyle w:val="3031"/>
        <w:tabs>
          <w:tab w:val="clear" w:pos="3168"/>
        </w:tabs>
        <w:spacing w:line="580" w:lineRule="exact"/>
        <w:ind w:firstLine="1320"/>
        <w:rPr>
          <w:szCs w:val="32"/>
        </w:rPr>
      </w:pPr>
      <w:r w:rsidRPr="00717284">
        <w:rPr>
          <w:rFonts w:hint="eastAsia"/>
          <w:szCs w:val="32"/>
        </w:rPr>
        <w:t>（</w:t>
      </w:r>
      <w:r w:rsidR="0075065D" w:rsidRPr="00717284">
        <w:rPr>
          <w:szCs w:val="32"/>
        </w:rPr>
        <w:t>2</w:t>
      </w:r>
      <w:r w:rsidRPr="00717284">
        <w:rPr>
          <w:rFonts w:hint="eastAsia"/>
          <w:szCs w:val="32"/>
        </w:rPr>
        <w:t>）</w:t>
      </w:r>
      <w:r w:rsidR="0075065D" w:rsidRPr="00717284">
        <w:rPr>
          <w:szCs w:val="32"/>
        </w:rPr>
        <w:t xml:space="preserve">　餘絀撥補</w:t>
      </w:r>
      <w:r w:rsidR="0075065D" w:rsidRPr="00717284">
        <w:rPr>
          <w:rFonts w:hint="eastAsia"/>
          <w:szCs w:val="32"/>
        </w:rPr>
        <w:tab/>
      </w:r>
      <w:r w:rsidR="00FE1DDF" w:rsidRPr="00717284">
        <w:rPr>
          <w:rFonts w:hint="eastAsia"/>
          <w:szCs w:val="32"/>
        </w:rPr>
        <w:t xml:space="preserve">  </w:t>
      </w:r>
      <w:r w:rsidR="003032A6" w:rsidRPr="003032A6">
        <w:rPr>
          <w:szCs w:val="32"/>
        </w:rPr>
        <w:t>111年度決算審定賸餘257,912,828元，全數用以填補前期累積短絀後，尚有待填補之短絀105,976,005,916元</w:t>
      </w:r>
      <w:r w:rsidR="00EA0C2D" w:rsidRPr="00717284">
        <w:rPr>
          <w:rFonts w:hint="eastAsia"/>
          <w:szCs w:val="32"/>
        </w:rPr>
        <w:t>。</w:t>
      </w:r>
    </w:p>
    <w:p w:rsidR="0075065D" w:rsidRPr="00717284" w:rsidRDefault="0075065D" w:rsidP="001C23C5">
      <w:pPr>
        <w:pStyle w:val="3021"/>
        <w:overflowPunct w:val="0"/>
        <w:spacing w:line="630" w:lineRule="exact"/>
        <w:ind w:firstLine="1261"/>
        <w:rPr>
          <w:sz w:val="28"/>
          <w:szCs w:val="32"/>
        </w:rPr>
      </w:pPr>
      <w:r w:rsidRPr="00717284">
        <w:rPr>
          <w:sz w:val="28"/>
          <w:szCs w:val="32"/>
        </w:rPr>
        <w:lastRenderedPageBreak/>
        <w:t>4.　現金流量之查核</w:t>
      </w:r>
    </w:p>
    <w:p w:rsidR="00AA256C" w:rsidRPr="00717284" w:rsidRDefault="003032A6" w:rsidP="00C71224">
      <w:pPr>
        <w:spacing w:line="580" w:lineRule="exact"/>
        <w:ind w:firstLine="480"/>
        <w:rPr>
          <w:sz w:val="32"/>
          <w:szCs w:val="32"/>
        </w:rPr>
      </w:pPr>
      <w:r w:rsidRPr="003032A6">
        <w:rPr>
          <w:color w:val="auto"/>
          <w:szCs w:val="32"/>
        </w:rPr>
        <w:t>111年度期初現金及約當現金15億5,950萬餘元，經業務、投資及籌資活動結果，現金及約當現金淨增27億3,636萬餘元，期末現金及約當現金為42億9,586</w:t>
      </w:r>
      <w:r w:rsidR="00B569AC">
        <w:rPr>
          <w:color w:val="auto"/>
          <w:szCs w:val="32"/>
        </w:rPr>
        <w:t>萬餘元；其現金及約當現金淨增數</w:t>
      </w:r>
      <w:r w:rsidR="00B569AC">
        <w:rPr>
          <w:rFonts w:hint="eastAsia"/>
          <w:color w:val="auto"/>
          <w:szCs w:val="32"/>
        </w:rPr>
        <w:t>較</w:t>
      </w:r>
      <w:r w:rsidRPr="003032A6">
        <w:rPr>
          <w:color w:val="auto"/>
          <w:szCs w:val="32"/>
        </w:rPr>
        <w:t>預算淨增數13億1,363</w:t>
      </w:r>
      <w:r w:rsidR="007A06D2">
        <w:rPr>
          <w:color w:val="auto"/>
          <w:szCs w:val="32"/>
        </w:rPr>
        <w:t>萬</w:t>
      </w:r>
      <w:r w:rsidRPr="003032A6">
        <w:rPr>
          <w:color w:val="auto"/>
          <w:szCs w:val="32"/>
        </w:rPr>
        <w:t>元，增加14億2,273萬餘元，主要係認列桃園市政府辦理航空城特定區徵收國防部列管之「建</w:t>
      </w:r>
      <w:r w:rsidR="003E10C3">
        <w:rPr>
          <w:color w:val="auto"/>
          <w:szCs w:val="32"/>
        </w:rPr>
        <w:t>國八、九、十一、十七村」眷地之補償款，原預算未編列，業務活動</w:t>
      </w:r>
      <w:r w:rsidR="003E10C3">
        <w:rPr>
          <w:rFonts w:hint="eastAsia"/>
          <w:color w:val="auto"/>
          <w:szCs w:val="32"/>
        </w:rPr>
        <w:t>之</w:t>
      </w:r>
      <w:r w:rsidRPr="003032A6">
        <w:rPr>
          <w:color w:val="auto"/>
          <w:szCs w:val="32"/>
        </w:rPr>
        <w:t>淨現金流入</w:t>
      </w:r>
      <w:r w:rsidR="003E10C3">
        <w:rPr>
          <w:rFonts w:hint="eastAsia"/>
          <w:color w:val="auto"/>
          <w:szCs w:val="32"/>
        </w:rPr>
        <w:t>增加</w:t>
      </w:r>
      <w:r w:rsidRPr="003032A6">
        <w:rPr>
          <w:color w:val="auto"/>
          <w:szCs w:val="32"/>
        </w:rPr>
        <w:t>所致</w:t>
      </w:r>
      <w:r w:rsidR="00EA0C2D" w:rsidRPr="00717284">
        <w:rPr>
          <w:rFonts w:hint="eastAsia"/>
          <w:szCs w:val="32"/>
        </w:rPr>
        <w:t>。</w:t>
      </w:r>
    </w:p>
    <w:p w:rsidR="00863D62" w:rsidRPr="00717284" w:rsidRDefault="00863D62" w:rsidP="001C23C5">
      <w:pPr>
        <w:widowControl w:val="0"/>
        <w:spacing w:line="630" w:lineRule="exact"/>
        <w:ind w:firstLineChars="450" w:firstLine="1261"/>
        <w:outlineLvl w:val="0"/>
        <w:rPr>
          <w:b/>
          <w:sz w:val="28"/>
          <w:szCs w:val="32"/>
        </w:rPr>
      </w:pPr>
      <w:r w:rsidRPr="00717284">
        <w:rPr>
          <w:rFonts w:hint="eastAsia"/>
          <w:b/>
          <w:sz w:val="28"/>
          <w:szCs w:val="32"/>
        </w:rPr>
        <w:t>5</w:t>
      </w:r>
      <w:r w:rsidRPr="00717284">
        <w:rPr>
          <w:b/>
          <w:sz w:val="28"/>
          <w:szCs w:val="32"/>
        </w:rPr>
        <w:t>.</w:t>
      </w:r>
      <w:r w:rsidR="00230EB8" w:rsidRPr="00717284">
        <w:rPr>
          <w:b/>
          <w:color w:val="000000"/>
          <w:sz w:val="28"/>
          <w:szCs w:val="28"/>
        </w:rPr>
        <w:t xml:space="preserve">　</w:t>
      </w:r>
      <w:r w:rsidRPr="00717284">
        <w:rPr>
          <w:rFonts w:hint="eastAsia"/>
          <w:b/>
          <w:sz w:val="28"/>
          <w:szCs w:val="32"/>
        </w:rPr>
        <w:t>重要審核意見</w:t>
      </w:r>
    </w:p>
    <w:p w:rsidR="00293133" w:rsidRPr="00717284" w:rsidRDefault="00293133" w:rsidP="001C23C5">
      <w:pPr>
        <w:pStyle w:val="aff"/>
        <w:overflowPunct w:val="0"/>
        <w:spacing w:beforeLines="0" w:before="0" w:afterLines="0" w:after="0" w:line="600" w:lineRule="exact"/>
        <w:ind w:firstLineChars="450" w:firstLine="1261"/>
        <w:rPr>
          <w:rFonts w:ascii="標楷體" w:hAnsi="標楷體"/>
          <w:b w:val="0"/>
          <w:szCs w:val="32"/>
        </w:rPr>
      </w:pPr>
      <w:r w:rsidRPr="00717284">
        <w:rPr>
          <w:rFonts w:ascii="標楷體" w:hAnsi="標楷體" w:hint="eastAsia"/>
          <w:szCs w:val="32"/>
        </w:rPr>
        <w:t>（</w:t>
      </w:r>
      <w:r w:rsidR="00F375CC">
        <w:rPr>
          <w:rFonts w:ascii="標楷體" w:hAnsi="標楷體" w:hint="eastAsia"/>
          <w:szCs w:val="32"/>
        </w:rPr>
        <w:t>1</w:t>
      </w:r>
      <w:r w:rsidRPr="00717284">
        <w:rPr>
          <w:rFonts w:ascii="標楷體" w:hAnsi="標楷體" w:hint="eastAsia"/>
          <w:szCs w:val="32"/>
        </w:rPr>
        <w:t xml:space="preserve">）　</w:t>
      </w:r>
      <w:r w:rsidR="006F4502" w:rsidRPr="006F4502">
        <w:rPr>
          <w:rFonts w:ascii="標楷體" w:hAnsi="標楷體" w:cs="Times New Roman" w:hint="eastAsia"/>
          <w:kern w:val="0"/>
          <w:szCs w:val="32"/>
        </w:rPr>
        <w:t>眷</w:t>
      </w:r>
      <w:r w:rsidR="0094477B">
        <w:rPr>
          <w:rFonts w:ascii="標楷體" w:hAnsi="標楷體" w:cs="Times New Roman" w:hint="eastAsia"/>
          <w:kern w:val="0"/>
          <w:szCs w:val="32"/>
        </w:rPr>
        <w:t>改基金</w:t>
      </w:r>
      <w:r w:rsidR="00E33AE6">
        <w:rPr>
          <w:rFonts w:ascii="標楷體" w:hAnsi="標楷體" w:cs="Times New Roman" w:hint="eastAsia"/>
          <w:kern w:val="0"/>
          <w:szCs w:val="32"/>
        </w:rPr>
        <w:t>累積短絀</w:t>
      </w:r>
      <w:r w:rsidR="00B569AC">
        <w:rPr>
          <w:rFonts w:ascii="標楷體" w:hAnsi="標楷體" w:cs="Times New Roman" w:hint="eastAsia"/>
          <w:kern w:val="0"/>
          <w:szCs w:val="32"/>
        </w:rPr>
        <w:t>已</w:t>
      </w:r>
      <w:r w:rsidR="00E33AE6">
        <w:rPr>
          <w:rFonts w:ascii="標楷體" w:hAnsi="標楷體" w:cs="Times New Roman" w:hint="eastAsia"/>
          <w:kern w:val="0"/>
          <w:szCs w:val="32"/>
        </w:rPr>
        <w:t>逾千億元</w:t>
      </w:r>
      <w:r w:rsidR="006D12C4">
        <w:rPr>
          <w:rFonts w:ascii="標楷體" w:hAnsi="標楷體" w:cs="Times New Roman" w:hint="eastAsia"/>
          <w:kern w:val="0"/>
          <w:szCs w:val="32"/>
        </w:rPr>
        <w:t>，亟待積極研謀</w:t>
      </w:r>
      <w:r w:rsidR="00B569AC">
        <w:rPr>
          <w:rFonts w:ascii="標楷體" w:hAnsi="標楷體" w:cs="Times New Roman" w:hint="eastAsia"/>
          <w:kern w:val="0"/>
          <w:szCs w:val="32"/>
        </w:rPr>
        <w:t>改善</w:t>
      </w:r>
      <w:r w:rsidR="0094477B">
        <w:rPr>
          <w:rFonts w:ascii="標楷體" w:hAnsi="標楷體" w:cs="Times New Roman" w:hint="eastAsia"/>
          <w:kern w:val="0"/>
          <w:szCs w:val="32"/>
        </w:rPr>
        <w:t>，以</w:t>
      </w:r>
      <w:r w:rsidR="003F0CDC" w:rsidRPr="003F0CDC">
        <w:rPr>
          <w:rFonts w:ascii="標楷體" w:hAnsi="標楷體" w:cs="Times New Roman" w:hint="eastAsia"/>
          <w:kern w:val="0"/>
          <w:szCs w:val="32"/>
        </w:rPr>
        <w:t>改善基金財務狀況</w:t>
      </w:r>
      <w:r w:rsidR="00B04F0D" w:rsidRPr="00717284">
        <w:rPr>
          <w:rFonts w:ascii="標楷體" w:hAnsi="標楷體" w:cs="Times New Roman" w:hint="eastAsia"/>
          <w:kern w:val="0"/>
          <w:szCs w:val="32"/>
        </w:rPr>
        <w:t>。</w:t>
      </w:r>
    </w:p>
    <w:p w:rsidR="00F375CC" w:rsidRDefault="00825A9D" w:rsidP="00890407">
      <w:pPr>
        <w:pStyle w:val="Default"/>
        <w:overflowPunct w:val="0"/>
        <w:spacing w:line="570" w:lineRule="exact"/>
        <w:ind w:firstLineChars="200" w:firstLine="480"/>
        <w:jc w:val="both"/>
        <w:rPr>
          <w:rFonts w:ascii="標楷體" w:eastAsia="標楷體" w:hAnsi="標楷體" w:cs="標楷體"/>
          <w:szCs w:val="32"/>
        </w:rPr>
      </w:pPr>
      <w:r>
        <w:rPr>
          <w:rFonts w:ascii="標楷體" w:eastAsia="標楷體" w:hAnsi="標楷體" w:cs="標楷體" w:hint="eastAsia"/>
          <w:szCs w:val="32"/>
        </w:rPr>
        <w:t>政府依</w:t>
      </w:r>
      <w:r w:rsidRPr="00825A9D">
        <w:rPr>
          <w:rFonts w:ascii="標楷體" w:eastAsia="標楷體" w:hAnsi="標楷體" w:cs="標楷體" w:hint="eastAsia"/>
          <w:szCs w:val="32"/>
        </w:rPr>
        <w:t>國軍老舊眷村改建條例</w:t>
      </w:r>
      <w:r w:rsidR="00825CC4" w:rsidRPr="00825A9D">
        <w:rPr>
          <w:rFonts w:ascii="標楷體" w:eastAsia="標楷體" w:hAnsi="標楷體" w:cs="標楷體"/>
          <w:szCs w:val="32"/>
        </w:rPr>
        <w:t>（下稱眷改</w:t>
      </w:r>
      <w:r w:rsidR="00825CC4">
        <w:rPr>
          <w:rFonts w:ascii="標楷體" w:eastAsia="標楷體" w:hAnsi="標楷體" w:cs="標楷體" w:hint="eastAsia"/>
          <w:szCs w:val="32"/>
        </w:rPr>
        <w:t>條例</w:t>
      </w:r>
      <w:r w:rsidR="00825CC4" w:rsidRPr="00825A9D">
        <w:rPr>
          <w:rFonts w:ascii="標楷體" w:eastAsia="標楷體" w:hAnsi="標楷體" w:cs="標楷體"/>
          <w:szCs w:val="32"/>
        </w:rPr>
        <w:t>）</w:t>
      </w:r>
      <w:r w:rsidRPr="00825A9D">
        <w:rPr>
          <w:rFonts w:ascii="標楷體" w:eastAsia="標楷體" w:hAnsi="標楷體" w:cs="標楷體" w:hint="eastAsia"/>
          <w:szCs w:val="32"/>
        </w:rPr>
        <w:t>第</w:t>
      </w:r>
      <w:r w:rsidRPr="00825A9D">
        <w:rPr>
          <w:rFonts w:ascii="標楷體" w:eastAsia="標楷體" w:hAnsi="標楷體" w:cs="標楷體"/>
          <w:szCs w:val="32"/>
        </w:rPr>
        <w:t>9條規定，於86年度編列國軍老舊眷村改建特別預算（下稱眷改特別預算），並由眷改特別預算撥充606億餘元資金成立國軍老舊眷村眷改基金（下稱眷改基金）</w:t>
      </w:r>
      <w:r>
        <w:rPr>
          <w:rFonts w:ascii="標楷體" w:eastAsia="標楷體" w:hAnsi="標楷體" w:cs="標楷體" w:hint="eastAsia"/>
          <w:szCs w:val="32"/>
        </w:rPr>
        <w:t>，</w:t>
      </w:r>
      <w:r w:rsidRPr="00825A9D">
        <w:rPr>
          <w:rFonts w:ascii="標楷體" w:eastAsia="標楷體" w:hAnsi="標楷體" w:cs="標楷體"/>
          <w:szCs w:val="32"/>
        </w:rPr>
        <w:t>辦理老舊眷村改建作業</w:t>
      </w:r>
      <w:r>
        <w:rPr>
          <w:rFonts w:ascii="標楷體" w:eastAsia="標楷體" w:hAnsi="標楷體" w:cs="標楷體" w:hint="eastAsia"/>
          <w:szCs w:val="32"/>
        </w:rPr>
        <w:t>。嗣</w:t>
      </w:r>
      <w:r w:rsidRPr="00825A9D">
        <w:rPr>
          <w:rFonts w:ascii="標楷體" w:eastAsia="標楷體" w:hAnsi="標楷體" w:cs="標楷體"/>
          <w:szCs w:val="32"/>
        </w:rPr>
        <w:t>因老舊眷村土地、不適用營地之騰空情形不如預期；國內房地產市場景氣低迷，致土地未能順利處分得款，無法如期挹注眷改基金等情，須由眷改基金先行</w:t>
      </w:r>
      <w:r w:rsidR="004F0F38">
        <w:rPr>
          <w:rFonts w:ascii="標楷體" w:eastAsia="標楷體" w:hAnsi="標楷體" w:cs="標楷體"/>
          <w:szCs w:val="32"/>
        </w:rPr>
        <w:t>墊支眷改特別預算應負擔之原眷戶輔助購宅款，且囿於資金不足，基金</w:t>
      </w:r>
      <w:r w:rsidR="004F0F38">
        <w:rPr>
          <w:rFonts w:ascii="標楷體" w:eastAsia="標楷體" w:hAnsi="標楷體" w:cs="標楷體" w:hint="eastAsia"/>
          <w:szCs w:val="32"/>
        </w:rPr>
        <w:t>須</w:t>
      </w:r>
      <w:r w:rsidRPr="00825A9D">
        <w:rPr>
          <w:rFonts w:ascii="標楷體" w:eastAsia="標楷體" w:hAnsi="標楷體" w:cs="標楷體"/>
          <w:szCs w:val="32"/>
        </w:rPr>
        <w:t>舉債彌補資金缺口，加以眷改基金須全額負擔舊有眷舍處理費及興建住宅工程之物價調整款，及支付眷改條例第20條規定之輔助原眷戶購宅差額款超出原預估規模</w:t>
      </w:r>
      <w:r w:rsidR="00FE1C31">
        <w:rPr>
          <w:rFonts w:ascii="標楷體" w:eastAsia="標楷體" w:hAnsi="標楷體" w:cs="標楷體" w:hint="eastAsia"/>
          <w:szCs w:val="32"/>
        </w:rPr>
        <w:t>等因素</w:t>
      </w:r>
      <w:r w:rsidRPr="00825A9D">
        <w:rPr>
          <w:rFonts w:ascii="標楷體" w:eastAsia="標楷體" w:hAnsi="標楷體" w:cs="標楷體"/>
          <w:szCs w:val="32"/>
        </w:rPr>
        <w:t>，致眷改基金</w:t>
      </w:r>
      <w:r>
        <w:rPr>
          <w:rFonts w:ascii="標楷體" w:eastAsia="標楷體" w:hAnsi="標楷體" w:cs="標楷體" w:hint="eastAsia"/>
          <w:szCs w:val="32"/>
        </w:rPr>
        <w:t>歷年</w:t>
      </w:r>
      <w:r w:rsidRPr="00825A9D">
        <w:rPr>
          <w:rFonts w:ascii="標楷體" w:eastAsia="標楷體" w:hAnsi="標楷體" w:cs="標楷體"/>
          <w:szCs w:val="32"/>
        </w:rPr>
        <w:t>營運結果</w:t>
      </w:r>
      <w:r>
        <w:rPr>
          <w:rFonts w:ascii="標楷體" w:eastAsia="標楷體" w:hAnsi="標楷體" w:cs="標楷體" w:hint="eastAsia"/>
          <w:szCs w:val="32"/>
        </w:rPr>
        <w:t>，</w:t>
      </w:r>
      <w:r w:rsidR="00E33AE6">
        <w:rPr>
          <w:rFonts w:ascii="標楷體" w:eastAsia="標楷體" w:hAnsi="標楷體" w:cs="標楷體" w:hint="eastAsia"/>
          <w:szCs w:val="32"/>
        </w:rPr>
        <w:t>多</w:t>
      </w:r>
      <w:r w:rsidR="00B569AC">
        <w:rPr>
          <w:rFonts w:ascii="標楷體" w:eastAsia="標楷體" w:hAnsi="標楷體" w:cs="標楷體" w:hint="eastAsia"/>
          <w:szCs w:val="32"/>
        </w:rPr>
        <w:t>因</w:t>
      </w:r>
      <w:r w:rsidRPr="00825A9D">
        <w:rPr>
          <w:rFonts w:ascii="標楷體" w:eastAsia="標楷體" w:hAnsi="標楷體" w:cs="標楷體"/>
          <w:szCs w:val="32"/>
        </w:rPr>
        <w:t>收入不敷</w:t>
      </w:r>
      <w:r w:rsidRPr="00825A9D">
        <w:rPr>
          <w:rFonts w:ascii="標楷體" w:eastAsia="標楷體" w:hAnsi="標楷體" w:cs="標楷體" w:hint="eastAsia"/>
          <w:szCs w:val="32"/>
        </w:rPr>
        <w:t>支出而發生短絀，基金淨值並自</w:t>
      </w:r>
      <w:r w:rsidRPr="00825A9D">
        <w:rPr>
          <w:rFonts w:ascii="標楷體" w:eastAsia="標楷體" w:hAnsi="標楷體" w:cs="標楷體"/>
          <w:szCs w:val="32"/>
        </w:rPr>
        <w:t>102年度</w:t>
      </w:r>
      <w:r w:rsidR="00FE1C31">
        <w:rPr>
          <w:rFonts w:ascii="標楷體" w:eastAsia="標楷體" w:hAnsi="標楷體" w:cs="標楷體" w:hint="eastAsia"/>
          <w:szCs w:val="32"/>
        </w:rPr>
        <w:t>起</w:t>
      </w:r>
      <w:r w:rsidRPr="00825A9D">
        <w:rPr>
          <w:rFonts w:ascii="標楷體" w:eastAsia="標楷體" w:hAnsi="標楷體" w:cs="標楷體"/>
          <w:szCs w:val="32"/>
        </w:rPr>
        <w:t>由正轉負。截至111年底止，眷改基金計有資產246億餘元，負債700億餘元，基金淨值為負453億餘元，其中累積短絀為1,059億餘元。由於眷改特別預算眷村土地及不適用營地處分收入之歲入額度，已於110年度達成最終額度之土地標售處分，111</w:t>
      </w:r>
      <w:r w:rsidR="004F0F38">
        <w:rPr>
          <w:rFonts w:ascii="標楷體" w:eastAsia="標楷體" w:hAnsi="標楷體" w:cs="標楷體"/>
          <w:szCs w:val="32"/>
        </w:rPr>
        <w:t>年度起後續眷改土地及不適用營地之處分收入依規定均</w:t>
      </w:r>
      <w:r w:rsidR="004F0F38">
        <w:rPr>
          <w:rFonts w:ascii="標楷體" w:eastAsia="標楷體" w:hAnsi="標楷體" w:cs="標楷體" w:hint="eastAsia"/>
          <w:szCs w:val="32"/>
        </w:rPr>
        <w:t>須</w:t>
      </w:r>
      <w:r w:rsidRPr="00825A9D">
        <w:rPr>
          <w:rFonts w:ascii="標楷體" w:eastAsia="標楷體" w:hAnsi="標楷體" w:cs="標楷體"/>
          <w:szCs w:val="32"/>
        </w:rPr>
        <w:t>解繳國庫，無法再挹注眷改基金，</w:t>
      </w:r>
      <w:r w:rsidR="00B569AC" w:rsidRPr="00B569AC">
        <w:rPr>
          <w:rFonts w:ascii="標楷體" w:eastAsia="標楷體" w:hAnsi="標楷體" w:cs="標楷體" w:hint="eastAsia"/>
          <w:szCs w:val="32"/>
        </w:rPr>
        <w:t>經函請行政院督促國防部</w:t>
      </w:r>
      <w:r w:rsidRPr="00825A9D">
        <w:rPr>
          <w:rFonts w:ascii="標楷體" w:eastAsia="標楷體" w:hAnsi="標楷體" w:cs="標楷體"/>
          <w:szCs w:val="32"/>
        </w:rPr>
        <w:t>積極辦理</w:t>
      </w:r>
      <w:r w:rsidR="00B561D6" w:rsidRPr="00B561D6">
        <w:rPr>
          <w:rFonts w:ascii="標楷體" w:eastAsia="標楷體" w:hAnsi="標楷體" w:cs="標楷體" w:hint="eastAsia"/>
          <w:szCs w:val="32"/>
        </w:rPr>
        <w:t>眷改基地住宅餘屋及商服設施暨參與都市更新分回房屋之處分及活化</w:t>
      </w:r>
      <w:r>
        <w:rPr>
          <w:rFonts w:ascii="標楷體" w:eastAsia="標楷體" w:hAnsi="標楷體" w:cs="標楷體"/>
          <w:szCs w:val="32"/>
        </w:rPr>
        <w:t>，以改善基金財務狀況</w:t>
      </w:r>
      <w:r w:rsidRPr="00825A9D">
        <w:rPr>
          <w:rFonts w:ascii="標楷體" w:eastAsia="標楷體" w:hAnsi="標楷體" w:cs="標楷體"/>
          <w:szCs w:val="32"/>
        </w:rPr>
        <w:t>。</w:t>
      </w:r>
      <w:r>
        <w:rPr>
          <w:rFonts w:ascii="標楷體" w:eastAsia="標楷體" w:hAnsi="標楷體" w:cs="標楷體" w:hint="eastAsia"/>
          <w:szCs w:val="32"/>
        </w:rPr>
        <w:t>據復：</w:t>
      </w:r>
      <w:r w:rsidR="00B569AC">
        <w:rPr>
          <w:rFonts w:ascii="標楷體" w:eastAsia="標楷體" w:hAnsi="標楷體" w:cs="標楷體" w:hint="eastAsia"/>
          <w:szCs w:val="32"/>
        </w:rPr>
        <w:t>國防部為增進眷改基金收益，已積極投入眷改資產短期活化工作，</w:t>
      </w:r>
      <w:r w:rsidR="00AD2BB5">
        <w:rPr>
          <w:rFonts w:hint="eastAsia"/>
          <w:szCs w:val="32"/>
        </w:rPr>
        <w:t>將賡續</w:t>
      </w:r>
      <w:r w:rsidRPr="00631963">
        <w:rPr>
          <w:rFonts w:hint="eastAsia"/>
          <w:szCs w:val="32"/>
        </w:rPr>
        <w:t>積極</w:t>
      </w:r>
      <w:r w:rsidR="00B569AC">
        <w:rPr>
          <w:rFonts w:hint="eastAsia"/>
          <w:szCs w:val="32"/>
        </w:rPr>
        <w:t>辦理</w:t>
      </w:r>
      <w:r w:rsidRPr="00631963">
        <w:rPr>
          <w:rFonts w:hint="eastAsia"/>
          <w:szCs w:val="32"/>
        </w:rPr>
        <w:t>眷改</w:t>
      </w:r>
      <w:r>
        <w:rPr>
          <w:rFonts w:hint="eastAsia"/>
          <w:szCs w:val="32"/>
        </w:rPr>
        <w:t>基金</w:t>
      </w:r>
      <w:r w:rsidRPr="00631963">
        <w:rPr>
          <w:rFonts w:hint="eastAsia"/>
          <w:szCs w:val="32"/>
        </w:rPr>
        <w:t>資產</w:t>
      </w:r>
      <w:r w:rsidR="00B569AC">
        <w:rPr>
          <w:rFonts w:hint="eastAsia"/>
          <w:szCs w:val="32"/>
        </w:rPr>
        <w:t>出租及標售多元</w:t>
      </w:r>
      <w:r w:rsidRPr="00631963">
        <w:rPr>
          <w:rFonts w:hint="eastAsia"/>
          <w:szCs w:val="32"/>
        </w:rPr>
        <w:t>活化工作，</w:t>
      </w:r>
      <w:r w:rsidR="00AD2BB5">
        <w:rPr>
          <w:rFonts w:hint="eastAsia"/>
          <w:szCs w:val="32"/>
        </w:rPr>
        <w:t>增益</w:t>
      </w:r>
      <w:r w:rsidR="00B569AC">
        <w:rPr>
          <w:rFonts w:hint="eastAsia"/>
          <w:szCs w:val="32"/>
        </w:rPr>
        <w:t>基金</w:t>
      </w:r>
      <w:r w:rsidR="00AD2BB5">
        <w:rPr>
          <w:rFonts w:hint="eastAsia"/>
          <w:szCs w:val="32"/>
        </w:rPr>
        <w:t>收入，改善眷改基金財務狀況</w:t>
      </w:r>
      <w:r>
        <w:rPr>
          <w:rFonts w:hint="eastAsia"/>
          <w:szCs w:val="32"/>
        </w:rPr>
        <w:t>。</w:t>
      </w:r>
    </w:p>
    <w:p w:rsidR="00914A7A" w:rsidRPr="00717284" w:rsidRDefault="00914A7A" w:rsidP="009D4C07">
      <w:pPr>
        <w:pStyle w:val="aff"/>
        <w:overflowPunct w:val="0"/>
        <w:spacing w:beforeLines="0" w:before="0" w:afterLines="0" w:after="0" w:line="640" w:lineRule="exact"/>
        <w:ind w:firstLineChars="450" w:firstLine="1225"/>
        <w:rPr>
          <w:rFonts w:ascii="標楷體" w:hAnsi="標楷體"/>
          <w:b w:val="0"/>
          <w:spacing w:val="-4"/>
          <w:szCs w:val="32"/>
        </w:rPr>
      </w:pPr>
      <w:r w:rsidRPr="00717284">
        <w:rPr>
          <w:rFonts w:ascii="標楷體" w:hAnsi="標楷體" w:hint="eastAsia"/>
          <w:spacing w:val="-4"/>
          <w:szCs w:val="32"/>
        </w:rPr>
        <w:lastRenderedPageBreak/>
        <w:t>（</w:t>
      </w:r>
      <w:r w:rsidR="00F375CC">
        <w:rPr>
          <w:rFonts w:ascii="標楷體" w:hAnsi="標楷體" w:hint="eastAsia"/>
          <w:spacing w:val="-4"/>
          <w:szCs w:val="32"/>
        </w:rPr>
        <w:t>2</w:t>
      </w:r>
      <w:r w:rsidRPr="00717284">
        <w:rPr>
          <w:rFonts w:ascii="標楷體" w:hAnsi="標楷體" w:hint="eastAsia"/>
          <w:spacing w:val="-4"/>
          <w:szCs w:val="32"/>
        </w:rPr>
        <w:t xml:space="preserve">）　</w:t>
      </w:r>
      <w:r w:rsidR="00001D91">
        <w:rPr>
          <w:rFonts w:ascii="標楷體" w:hAnsi="標楷體" w:hint="eastAsia"/>
          <w:spacing w:val="-4"/>
          <w:szCs w:val="32"/>
        </w:rPr>
        <w:t>國防部為有效管理列管眷地，每年均令頒實施計畫訂</w:t>
      </w:r>
      <w:r w:rsidR="009B5BB3" w:rsidRPr="009B5BB3">
        <w:rPr>
          <w:rFonts w:ascii="標楷體" w:hAnsi="標楷體" w:hint="eastAsia"/>
          <w:spacing w:val="-4"/>
          <w:szCs w:val="32"/>
        </w:rPr>
        <w:t>定具體作法供所屬遵行，以利管理及維護作業遂行，惟各級單位辦理</w:t>
      </w:r>
      <w:r w:rsidR="00B569AC">
        <w:rPr>
          <w:rFonts w:ascii="標楷體" w:hAnsi="標楷體" w:hint="eastAsia"/>
          <w:spacing w:val="-4"/>
          <w:szCs w:val="32"/>
        </w:rPr>
        <w:t>眷地</w:t>
      </w:r>
      <w:r w:rsidR="009B5BB3" w:rsidRPr="009B5BB3">
        <w:rPr>
          <w:rFonts w:ascii="標楷體" w:hAnsi="標楷體" w:hint="eastAsia"/>
          <w:spacing w:val="-4"/>
          <w:szCs w:val="32"/>
        </w:rPr>
        <w:t>巡管維護作業，間有未臻周妥情事，亟待檢討改善</w:t>
      </w:r>
      <w:r w:rsidR="00072F98" w:rsidRPr="00717284">
        <w:rPr>
          <w:rFonts w:ascii="標楷體" w:hAnsi="標楷體" w:hint="eastAsia"/>
          <w:spacing w:val="-4"/>
          <w:szCs w:val="32"/>
        </w:rPr>
        <w:t>。</w:t>
      </w:r>
    </w:p>
    <w:tbl>
      <w:tblPr>
        <w:tblpPr w:leftFromText="180" w:rightFromText="180" w:vertAnchor="text" w:horzAnchor="margin" w:tblpXSpec="right" w:tblpY="4882"/>
        <w:tblW w:w="7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638"/>
        <w:gridCol w:w="1008"/>
        <w:gridCol w:w="1092"/>
        <w:gridCol w:w="1162"/>
        <w:gridCol w:w="1021"/>
        <w:gridCol w:w="1120"/>
      </w:tblGrid>
      <w:tr w:rsidR="001E25E3" w:rsidRPr="00B0497C" w:rsidTr="00890407">
        <w:trPr>
          <w:trHeight w:val="283"/>
        </w:trPr>
        <w:tc>
          <w:tcPr>
            <w:tcW w:w="7667" w:type="dxa"/>
            <w:gridSpan w:val="7"/>
            <w:tcBorders>
              <w:top w:val="nil"/>
              <w:left w:val="nil"/>
              <w:bottom w:val="single" w:sz="4" w:space="0" w:color="FFFFFF" w:themeColor="background1"/>
              <w:right w:val="nil"/>
            </w:tcBorders>
            <w:shd w:val="clear" w:color="auto" w:fill="auto"/>
          </w:tcPr>
          <w:p w:rsidR="001E25E3" w:rsidRPr="00E160DA" w:rsidRDefault="001E25E3" w:rsidP="00890407">
            <w:pPr>
              <w:adjustRightInd w:val="0"/>
              <w:snapToGrid w:val="0"/>
              <w:spacing w:line="320" w:lineRule="exact"/>
              <w:ind w:firstLineChars="0" w:firstLine="0"/>
              <w:jc w:val="center"/>
              <w:rPr>
                <w:b/>
                <w:bCs/>
              </w:rPr>
            </w:pPr>
            <w:r w:rsidRPr="00E160DA">
              <w:rPr>
                <w:rFonts w:hint="eastAsia"/>
                <w:b/>
                <w:bCs/>
              </w:rPr>
              <w:t>表1</w:t>
            </w:r>
            <w:r w:rsidRPr="00E160DA">
              <w:rPr>
                <w:rFonts w:hint="eastAsia"/>
                <w:b/>
              </w:rPr>
              <w:t xml:space="preserve">　</w:t>
            </w:r>
            <w:r>
              <w:rPr>
                <w:rFonts w:hint="eastAsia"/>
                <w:b/>
              </w:rPr>
              <w:t>截至111年底止</w:t>
            </w:r>
            <w:r w:rsidRPr="00E160DA">
              <w:rPr>
                <w:rFonts w:hint="eastAsia"/>
                <w:b/>
                <w:bCs/>
              </w:rPr>
              <w:t>政戰局土地運用列管資料系統</w:t>
            </w:r>
            <w:r w:rsidRPr="00E160DA">
              <w:rPr>
                <w:b/>
                <w:bCs/>
              </w:rPr>
              <w:t>填報情形</w:t>
            </w:r>
          </w:p>
        </w:tc>
      </w:tr>
      <w:tr w:rsidR="001E25E3" w:rsidRPr="00B0497C" w:rsidTr="00890407">
        <w:trPr>
          <w:trHeight w:val="283"/>
        </w:trPr>
        <w:tc>
          <w:tcPr>
            <w:tcW w:w="7667" w:type="dxa"/>
            <w:gridSpan w:val="7"/>
            <w:tcBorders>
              <w:top w:val="single" w:sz="4" w:space="0" w:color="FFFFFF" w:themeColor="background1"/>
              <w:left w:val="single" w:sz="4" w:space="0" w:color="FFFFFF" w:themeColor="background1"/>
              <w:right w:val="single" w:sz="4" w:space="0" w:color="FFFFFF" w:themeColor="background1"/>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單位：筆、％</w:t>
            </w:r>
          </w:p>
        </w:tc>
      </w:tr>
      <w:tr w:rsidR="001E25E3" w:rsidRPr="00B0497C" w:rsidTr="00890407">
        <w:trPr>
          <w:trHeight w:val="283"/>
        </w:trPr>
        <w:tc>
          <w:tcPr>
            <w:tcW w:w="626" w:type="dxa"/>
            <w:vMerge w:val="restart"/>
            <w:tcBorders>
              <w:top w:val="single" w:sz="4" w:space="0" w:color="auto"/>
              <w:left w:val="single" w:sz="4" w:space="0" w:color="auto"/>
              <w:right w:val="single" w:sz="4" w:space="0" w:color="auto"/>
            </w:tcBorders>
            <w:vAlign w:val="center"/>
            <w:hideMark/>
          </w:tcPr>
          <w:p w:rsidR="001E25E3" w:rsidRPr="00B0497C" w:rsidRDefault="001E25E3" w:rsidP="00890407">
            <w:pPr>
              <w:adjustRightInd w:val="0"/>
              <w:snapToGrid w:val="0"/>
              <w:spacing w:line="240" w:lineRule="exact"/>
              <w:ind w:firstLineChars="0" w:firstLine="0"/>
              <w:jc w:val="center"/>
              <w:rPr>
                <w:bCs/>
                <w:sz w:val="20"/>
              </w:rPr>
            </w:pPr>
            <w:r>
              <w:rPr>
                <w:rFonts w:hint="eastAsia"/>
                <w:bCs/>
                <w:sz w:val="20"/>
              </w:rPr>
              <w:t>項</w:t>
            </w:r>
            <w:r w:rsidRPr="00B0497C">
              <w:rPr>
                <w:rFonts w:hint="eastAsia"/>
                <w:bCs/>
                <w:sz w:val="20"/>
              </w:rPr>
              <w:t>次</w:t>
            </w:r>
          </w:p>
        </w:tc>
        <w:tc>
          <w:tcPr>
            <w:tcW w:w="1638" w:type="dxa"/>
            <w:vMerge w:val="restart"/>
            <w:tcBorders>
              <w:top w:val="single" w:sz="4" w:space="0" w:color="auto"/>
              <w:left w:val="single" w:sz="4" w:space="0" w:color="auto"/>
              <w:right w:val="single" w:sz="4" w:space="0" w:color="auto"/>
            </w:tcBorders>
            <w:vAlign w:val="center"/>
            <w:hideMark/>
          </w:tcPr>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活化運用態樣</w:t>
            </w:r>
          </w:p>
        </w:tc>
        <w:tc>
          <w:tcPr>
            <w:tcW w:w="1008" w:type="dxa"/>
            <w:vMerge w:val="restart"/>
            <w:tcBorders>
              <w:top w:val="single" w:sz="4" w:space="0" w:color="auto"/>
              <w:left w:val="single" w:sz="4" w:space="0" w:color="auto"/>
              <w:right w:val="nil"/>
            </w:tcBorders>
            <w:vAlign w:val="center"/>
            <w:hideMark/>
          </w:tcPr>
          <w:p w:rsidR="001E25E3" w:rsidRPr="00E160DA" w:rsidRDefault="001E25E3" w:rsidP="00890407">
            <w:pPr>
              <w:adjustRightInd w:val="0"/>
              <w:snapToGrid w:val="0"/>
              <w:spacing w:line="300" w:lineRule="exact"/>
              <w:ind w:firstLineChars="0" w:firstLine="0"/>
              <w:jc w:val="center"/>
              <w:rPr>
                <w:bCs/>
                <w:color w:val="auto"/>
                <w:sz w:val="20"/>
              </w:rPr>
            </w:pPr>
            <w:r w:rsidRPr="00E160DA">
              <w:rPr>
                <w:rFonts w:hint="eastAsia"/>
                <w:bCs/>
                <w:color w:val="auto"/>
                <w:sz w:val="20"/>
              </w:rPr>
              <w:t>列管</w:t>
            </w:r>
          </w:p>
          <w:p w:rsidR="001E25E3" w:rsidRPr="00E160DA" w:rsidRDefault="001E25E3" w:rsidP="00890407">
            <w:pPr>
              <w:adjustRightInd w:val="0"/>
              <w:snapToGrid w:val="0"/>
              <w:spacing w:line="300" w:lineRule="exact"/>
              <w:ind w:firstLineChars="0" w:firstLine="0"/>
              <w:jc w:val="center"/>
              <w:rPr>
                <w:bCs/>
                <w:color w:val="auto"/>
                <w:sz w:val="20"/>
              </w:rPr>
            </w:pPr>
            <w:r w:rsidRPr="00E160DA">
              <w:rPr>
                <w:rFonts w:hint="eastAsia"/>
                <w:bCs/>
                <w:color w:val="auto"/>
                <w:sz w:val="20"/>
              </w:rPr>
              <w:t>土地</w:t>
            </w:r>
          </w:p>
        </w:tc>
        <w:tc>
          <w:tcPr>
            <w:tcW w:w="1092" w:type="dxa"/>
            <w:tcBorders>
              <w:top w:val="single" w:sz="4" w:space="0" w:color="auto"/>
              <w:left w:val="nil"/>
              <w:bottom w:val="single" w:sz="4" w:space="0" w:color="auto"/>
              <w:right w:val="nil"/>
            </w:tcBorders>
            <w:vAlign w:val="center"/>
            <w:hideMark/>
          </w:tcPr>
          <w:p w:rsidR="001E25E3" w:rsidRPr="00E160DA" w:rsidRDefault="001E25E3" w:rsidP="00890407">
            <w:pPr>
              <w:adjustRightInd w:val="0"/>
              <w:snapToGrid w:val="0"/>
              <w:spacing w:line="240" w:lineRule="exact"/>
              <w:ind w:firstLine="400"/>
              <w:jc w:val="center"/>
              <w:rPr>
                <w:bCs/>
                <w:color w:val="auto"/>
                <w:sz w:val="20"/>
              </w:rPr>
            </w:pPr>
          </w:p>
        </w:tc>
        <w:tc>
          <w:tcPr>
            <w:tcW w:w="1162" w:type="dxa"/>
            <w:tcBorders>
              <w:top w:val="single" w:sz="4" w:space="0" w:color="auto"/>
              <w:left w:val="nil"/>
              <w:bottom w:val="single" w:sz="4" w:space="0" w:color="auto"/>
              <w:right w:val="nil"/>
            </w:tcBorders>
            <w:vAlign w:val="center"/>
          </w:tcPr>
          <w:p w:rsidR="001E25E3" w:rsidRPr="00E160DA" w:rsidRDefault="001E25E3" w:rsidP="00890407">
            <w:pPr>
              <w:adjustRightInd w:val="0"/>
              <w:snapToGrid w:val="0"/>
              <w:spacing w:line="240" w:lineRule="exact"/>
              <w:ind w:firstLine="400"/>
              <w:jc w:val="center"/>
              <w:rPr>
                <w:bCs/>
                <w:color w:val="auto"/>
                <w:sz w:val="20"/>
              </w:rPr>
            </w:pPr>
          </w:p>
        </w:tc>
        <w:tc>
          <w:tcPr>
            <w:tcW w:w="1021" w:type="dxa"/>
            <w:tcBorders>
              <w:top w:val="single" w:sz="4" w:space="0" w:color="auto"/>
              <w:left w:val="nil"/>
              <w:bottom w:val="single" w:sz="4" w:space="0" w:color="auto"/>
              <w:right w:val="nil"/>
            </w:tcBorders>
            <w:vAlign w:val="center"/>
          </w:tcPr>
          <w:p w:rsidR="001E25E3" w:rsidRPr="00E160DA" w:rsidRDefault="001E25E3" w:rsidP="00890407">
            <w:pPr>
              <w:adjustRightInd w:val="0"/>
              <w:snapToGrid w:val="0"/>
              <w:spacing w:line="240" w:lineRule="exact"/>
              <w:ind w:firstLine="400"/>
              <w:jc w:val="center"/>
              <w:rPr>
                <w:bCs/>
                <w:color w:val="auto"/>
                <w:sz w:val="20"/>
              </w:rPr>
            </w:pPr>
          </w:p>
        </w:tc>
        <w:tc>
          <w:tcPr>
            <w:tcW w:w="1120" w:type="dxa"/>
            <w:tcBorders>
              <w:top w:val="single" w:sz="4" w:space="0" w:color="auto"/>
              <w:left w:val="nil"/>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center"/>
              <w:rPr>
                <w:bCs/>
                <w:color w:val="auto"/>
                <w:sz w:val="20"/>
              </w:rPr>
            </w:pPr>
          </w:p>
        </w:tc>
      </w:tr>
      <w:tr w:rsidR="001E25E3" w:rsidRPr="00B0497C" w:rsidTr="00890407">
        <w:trPr>
          <w:trHeight w:val="283"/>
        </w:trPr>
        <w:tc>
          <w:tcPr>
            <w:tcW w:w="626" w:type="dxa"/>
            <w:vMerge/>
            <w:tcBorders>
              <w:left w:val="single" w:sz="4" w:space="0" w:color="auto"/>
              <w:right w:val="single" w:sz="4" w:space="0" w:color="auto"/>
            </w:tcBorders>
            <w:vAlign w:val="center"/>
            <w:hideMark/>
          </w:tcPr>
          <w:p w:rsidR="001E25E3" w:rsidRPr="00B0497C" w:rsidRDefault="001E25E3" w:rsidP="00890407">
            <w:pPr>
              <w:adjustRightInd w:val="0"/>
              <w:snapToGrid w:val="0"/>
              <w:spacing w:line="240" w:lineRule="exact"/>
              <w:ind w:leftChars="-1" w:left="-2" w:firstLine="400"/>
              <w:jc w:val="center"/>
              <w:rPr>
                <w:bCs/>
                <w:sz w:val="20"/>
              </w:rPr>
            </w:pPr>
          </w:p>
        </w:tc>
        <w:tc>
          <w:tcPr>
            <w:tcW w:w="1638" w:type="dxa"/>
            <w:vMerge/>
            <w:tcBorders>
              <w:left w:val="single" w:sz="4" w:space="0" w:color="auto"/>
              <w:right w:val="single" w:sz="4" w:space="0" w:color="auto"/>
            </w:tcBorders>
            <w:vAlign w:val="center"/>
            <w:hideMark/>
          </w:tcPr>
          <w:p w:rsidR="001E25E3" w:rsidRPr="00E160DA" w:rsidRDefault="001E25E3" w:rsidP="00890407">
            <w:pPr>
              <w:ind w:firstLine="400"/>
              <w:rPr>
                <w:bCs/>
                <w:color w:val="auto"/>
                <w:sz w:val="20"/>
              </w:rPr>
            </w:pPr>
          </w:p>
        </w:tc>
        <w:tc>
          <w:tcPr>
            <w:tcW w:w="1008" w:type="dxa"/>
            <w:vMerge/>
            <w:tcBorders>
              <w:left w:val="single" w:sz="4" w:space="0" w:color="auto"/>
              <w:right w:val="single" w:sz="4" w:space="0" w:color="auto"/>
            </w:tcBorders>
            <w:vAlign w:val="center"/>
            <w:hideMark/>
          </w:tcPr>
          <w:p w:rsidR="001E25E3" w:rsidRPr="00E160DA" w:rsidRDefault="001E25E3" w:rsidP="00890407">
            <w:pPr>
              <w:adjustRightInd w:val="0"/>
              <w:snapToGrid w:val="0"/>
              <w:spacing w:line="240" w:lineRule="exact"/>
              <w:ind w:firstLine="400"/>
              <w:jc w:val="center"/>
              <w:rPr>
                <w:bCs/>
                <w:color w:val="auto"/>
                <w:sz w:val="20"/>
              </w:rPr>
            </w:pPr>
          </w:p>
        </w:tc>
        <w:tc>
          <w:tcPr>
            <w:tcW w:w="1092" w:type="dxa"/>
            <w:tcBorders>
              <w:top w:val="single" w:sz="4" w:space="0" w:color="auto"/>
              <w:left w:val="single" w:sz="4" w:space="0" w:color="auto"/>
              <w:bottom w:val="nil"/>
              <w:right w:val="nil"/>
            </w:tcBorders>
            <w:vAlign w:val="center"/>
            <w:hideMark/>
          </w:tcPr>
          <w:p w:rsidR="001E25E3" w:rsidRPr="00E160DA" w:rsidRDefault="001E25E3" w:rsidP="00890407">
            <w:pPr>
              <w:adjustRightInd w:val="0"/>
              <w:snapToGrid w:val="0"/>
              <w:spacing w:line="240" w:lineRule="exact"/>
              <w:ind w:firstLine="400"/>
              <w:rPr>
                <w:bCs/>
                <w:color w:val="auto"/>
                <w:sz w:val="20"/>
              </w:rPr>
            </w:pPr>
          </w:p>
        </w:tc>
        <w:tc>
          <w:tcPr>
            <w:tcW w:w="1162" w:type="dxa"/>
            <w:tcBorders>
              <w:top w:val="single" w:sz="4" w:space="0" w:color="auto"/>
              <w:left w:val="nil"/>
              <w:bottom w:val="nil"/>
              <w:right w:val="nil"/>
            </w:tcBorders>
            <w:vAlign w:val="center"/>
          </w:tcPr>
          <w:p w:rsidR="001E25E3" w:rsidRPr="00E160DA" w:rsidRDefault="001E25E3" w:rsidP="00890407">
            <w:pPr>
              <w:adjustRightInd w:val="0"/>
              <w:snapToGrid w:val="0"/>
              <w:spacing w:line="240" w:lineRule="exact"/>
              <w:ind w:firstLine="400"/>
              <w:rPr>
                <w:bCs/>
                <w:color w:val="auto"/>
                <w:sz w:val="20"/>
              </w:rPr>
            </w:pPr>
          </w:p>
        </w:tc>
        <w:tc>
          <w:tcPr>
            <w:tcW w:w="1021" w:type="dxa"/>
            <w:tcBorders>
              <w:top w:val="single" w:sz="4" w:space="0" w:color="auto"/>
              <w:left w:val="nil"/>
              <w:bottom w:val="single" w:sz="4" w:space="0" w:color="auto"/>
              <w:right w:val="nil"/>
            </w:tcBorders>
            <w:vAlign w:val="center"/>
          </w:tcPr>
          <w:p w:rsidR="001E25E3" w:rsidRPr="00E160DA" w:rsidRDefault="001E25E3" w:rsidP="00890407">
            <w:pPr>
              <w:adjustRightInd w:val="0"/>
              <w:snapToGrid w:val="0"/>
              <w:spacing w:line="240" w:lineRule="exact"/>
              <w:ind w:firstLine="400"/>
              <w:jc w:val="center"/>
              <w:rPr>
                <w:bCs/>
                <w:color w:val="auto"/>
                <w:sz w:val="20"/>
              </w:rPr>
            </w:pPr>
          </w:p>
        </w:tc>
        <w:tc>
          <w:tcPr>
            <w:tcW w:w="1120" w:type="dxa"/>
            <w:tcBorders>
              <w:top w:val="single" w:sz="4" w:space="0" w:color="auto"/>
              <w:left w:val="nil"/>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center"/>
              <w:rPr>
                <w:bCs/>
                <w:color w:val="auto"/>
                <w:sz w:val="20"/>
              </w:rPr>
            </w:pPr>
          </w:p>
        </w:tc>
      </w:tr>
      <w:tr w:rsidR="001E25E3" w:rsidRPr="00B0497C" w:rsidTr="00890407">
        <w:trPr>
          <w:trHeight w:val="283"/>
        </w:trPr>
        <w:tc>
          <w:tcPr>
            <w:tcW w:w="626" w:type="dxa"/>
            <w:vMerge/>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leftChars="-1" w:left="-2" w:firstLine="400"/>
              <w:jc w:val="center"/>
              <w:rPr>
                <w:bCs/>
                <w:sz w:val="20"/>
              </w:rPr>
            </w:pPr>
          </w:p>
        </w:tc>
        <w:tc>
          <w:tcPr>
            <w:tcW w:w="1638" w:type="dxa"/>
            <w:vMerge/>
            <w:tcBorders>
              <w:left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rPr>
                <w:bCs/>
                <w:color w:val="auto"/>
                <w:sz w:val="20"/>
              </w:rPr>
            </w:pPr>
          </w:p>
        </w:tc>
        <w:tc>
          <w:tcPr>
            <w:tcW w:w="1008" w:type="dxa"/>
            <w:vMerge/>
            <w:tcBorders>
              <w:left w:val="single" w:sz="4" w:space="0" w:color="auto"/>
              <w:right w:val="single" w:sz="4" w:space="0" w:color="auto"/>
            </w:tcBorders>
          </w:tcPr>
          <w:p w:rsidR="001E25E3" w:rsidRPr="00E160DA" w:rsidRDefault="001E25E3" w:rsidP="00890407">
            <w:pPr>
              <w:adjustRightInd w:val="0"/>
              <w:snapToGrid w:val="0"/>
              <w:spacing w:line="240" w:lineRule="exact"/>
              <w:ind w:firstLine="400"/>
              <w:jc w:val="center"/>
              <w:rPr>
                <w:bCs/>
                <w:color w:val="auto"/>
                <w:sz w:val="20"/>
              </w:rPr>
            </w:pPr>
          </w:p>
        </w:tc>
        <w:tc>
          <w:tcPr>
            <w:tcW w:w="1092" w:type="dxa"/>
            <w:vMerge w:val="restart"/>
            <w:tcBorders>
              <w:top w:val="nil"/>
              <w:left w:val="single" w:sz="4" w:space="0" w:color="auto"/>
              <w:right w:val="nil"/>
            </w:tcBorders>
          </w:tcPr>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系統</w:t>
            </w:r>
          </w:p>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已</w:t>
            </w:r>
            <w:r>
              <w:rPr>
                <w:rFonts w:hint="eastAsia"/>
                <w:bCs/>
                <w:color w:val="auto"/>
                <w:sz w:val="20"/>
              </w:rPr>
              <w:t>登</w:t>
            </w:r>
            <w:r w:rsidRPr="00E160DA">
              <w:rPr>
                <w:rFonts w:hint="eastAsia"/>
                <w:bCs/>
                <w:color w:val="auto"/>
                <w:sz w:val="20"/>
              </w:rPr>
              <w:t>載</w:t>
            </w:r>
          </w:p>
        </w:tc>
        <w:tc>
          <w:tcPr>
            <w:tcW w:w="1162" w:type="dxa"/>
            <w:vMerge w:val="restart"/>
            <w:tcBorders>
              <w:top w:val="single" w:sz="4" w:space="0" w:color="auto"/>
              <w:left w:val="single" w:sz="4" w:space="0" w:color="auto"/>
              <w:right w:val="nil"/>
            </w:tcBorders>
            <w:vAlign w:val="center"/>
          </w:tcPr>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占列管</w:t>
            </w:r>
          </w:p>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土地比率</w:t>
            </w:r>
          </w:p>
        </w:tc>
        <w:tc>
          <w:tcPr>
            <w:tcW w:w="1021" w:type="dxa"/>
            <w:vMerge w:val="restart"/>
            <w:tcBorders>
              <w:top w:val="single" w:sz="4" w:space="0" w:color="auto"/>
              <w:left w:val="single" w:sz="4" w:space="0" w:color="auto"/>
              <w:bottom w:val="single" w:sz="4" w:space="0" w:color="auto"/>
              <w:right w:val="nil"/>
            </w:tcBorders>
            <w:vAlign w:val="center"/>
          </w:tcPr>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態樣</w:t>
            </w:r>
          </w:p>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登載正確</w:t>
            </w:r>
          </w:p>
        </w:tc>
        <w:tc>
          <w:tcPr>
            <w:tcW w:w="1120" w:type="dxa"/>
            <w:tcBorders>
              <w:top w:val="single" w:sz="4" w:space="0" w:color="auto"/>
              <w:left w:val="nil"/>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rPr>
                <w:bCs/>
                <w:color w:val="auto"/>
                <w:sz w:val="20"/>
              </w:rPr>
            </w:pPr>
          </w:p>
        </w:tc>
      </w:tr>
      <w:tr w:rsidR="001E25E3" w:rsidRPr="00B0497C" w:rsidTr="00890407">
        <w:trPr>
          <w:trHeight w:val="283"/>
        </w:trPr>
        <w:tc>
          <w:tcPr>
            <w:tcW w:w="626" w:type="dxa"/>
            <w:vMerge/>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leftChars="-1" w:left="-2" w:firstLine="400"/>
              <w:jc w:val="center"/>
              <w:rPr>
                <w:bCs/>
                <w:sz w:val="20"/>
              </w:rPr>
            </w:pPr>
          </w:p>
        </w:tc>
        <w:tc>
          <w:tcPr>
            <w:tcW w:w="1638" w:type="dxa"/>
            <w:vMerge/>
            <w:tcBorders>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rPr>
                <w:bCs/>
                <w:color w:val="auto"/>
                <w:sz w:val="20"/>
              </w:rPr>
            </w:pPr>
          </w:p>
        </w:tc>
        <w:tc>
          <w:tcPr>
            <w:tcW w:w="1008" w:type="dxa"/>
            <w:vMerge/>
            <w:tcBorders>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p>
        </w:tc>
        <w:tc>
          <w:tcPr>
            <w:tcW w:w="1092" w:type="dxa"/>
            <w:vMerge/>
            <w:tcBorders>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center"/>
              <w:rPr>
                <w:bCs/>
                <w:color w:val="auto"/>
                <w:sz w:val="20"/>
              </w:rPr>
            </w:pPr>
          </w:p>
        </w:tc>
        <w:tc>
          <w:tcPr>
            <w:tcW w:w="1162" w:type="dxa"/>
            <w:vMerge/>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center"/>
              <w:rPr>
                <w:bCs/>
                <w:color w:val="auto"/>
                <w:sz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center"/>
              <w:rPr>
                <w:bCs/>
                <w:color w:val="auto"/>
                <w:sz w:val="20"/>
              </w:rPr>
            </w:pPr>
          </w:p>
        </w:tc>
        <w:tc>
          <w:tcPr>
            <w:tcW w:w="1120"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占列管</w:t>
            </w:r>
          </w:p>
          <w:p w:rsidR="001E25E3" w:rsidRPr="00E160DA" w:rsidRDefault="001E25E3" w:rsidP="00890407">
            <w:pPr>
              <w:adjustRightInd w:val="0"/>
              <w:snapToGrid w:val="0"/>
              <w:spacing w:line="240" w:lineRule="exact"/>
              <w:ind w:firstLineChars="0" w:firstLine="0"/>
              <w:jc w:val="center"/>
              <w:rPr>
                <w:bCs/>
                <w:color w:val="auto"/>
                <w:sz w:val="20"/>
              </w:rPr>
            </w:pPr>
            <w:r w:rsidRPr="00E160DA">
              <w:rPr>
                <w:rFonts w:hint="eastAsia"/>
                <w:bCs/>
                <w:color w:val="auto"/>
                <w:sz w:val="20"/>
              </w:rPr>
              <w:t>土地比率</w:t>
            </w:r>
          </w:p>
        </w:tc>
      </w:tr>
      <w:tr w:rsidR="001E25E3" w:rsidRPr="00B0497C" w:rsidTr="00890407">
        <w:trPr>
          <w:trHeight w:val="283"/>
        </w:trPr>
        <w:tc>
          <w:tcPr>
            <w:tcW w:w="626" w:type="dxa"/>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firstLineChars="0" w:firstLine="0"/>
              <w:jc w:val="center"/>
              <w:rPr>
                <w:bCs/>
                <w:sz w:val="20"/>
              </w:rPr>
            </w:pPr>
            <w:r>
              <w:rPr>
                <w:rFonts w:hint="eastAsia"/>
                <w:bCs/>
                <w:sz w:val="20"/>
              </w:rPr>
              <w:t>1</w:t>
            </w:r>
          </w:p>
        </w:tc>
        <w:tc>
          <w:tcPr>
            <w:tcW w:w="163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Chars="0" w:firstLine="0"/>
              <w:rPr>
                <w:bCs/>
                <w:color w:val="auto"/>
                <w:sz w:val="20"/>
              </w:rPr>
            </w:pPr>
            <w:r w:rsidRPr="00E160DA">
              <w:rPr>
                <w:rFonts w:hint="eastAsia"/>
                <w:bCs/>
                <w:color w:val="auto"/>
                <w:sz w:val="20"/>
              </w:rPr>
              <w:t>租賃</w:t>
            </w:r>
          </w:p>
        </w:tc>
        <w:tc>
          <w:tcPr>
            <w:tcW w:w="100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242</w:t>
            </w:r>
          </w:p>
        </w:tc>
        <w:tc>
          <w:tcPr>
            <w:tcW w:w="109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163</w:t>
            </w:r>
          </w:p>
        </w:tc>
        <w:tc>
          <w:tcPr>
            <w:tcW w:w="116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67.36</w:t>
            </w:r>
          </w:p>
        </w:tc>
        <w:tc>
          <w:tcPr>
            <w:tcW w:w="1021"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79</w:t>
            </w:r>
          </w:p>
        </w:tc>
        <w:tc>
          <w:tcPr>
            <w:tcW w:w="1120" w:type="dxa"/>
            <w:tcBorders>
              <w:top w:val="single" w:sz="4" w:space="0" w:color="auto"/>
              <w:left w:val="single" w:sz="4" w:space="0" w:color="auto"/>
              <w:bottom w:val="single" w:sz="4" w:space="0" w:color="auto"/>
              <w:right w:val="single" w:sz="4" w:space="0" w:color="auto"/>
            </w:tcBorders>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32.64</w:t>
            </w:r>
          </w:p>
        </w:tc>
      </w:tr>
      <w:tr w:rsidR="001E25E3" w:rsidRPr="00B0497C" w:rsidTr="00890407">
        <w:trPr>
          <w:trHeight w:val="283"/>
        </w:trPr>
        <w:tc>
          <w:tcPr>
            <w:tcW w:w="626" w:type="dxa"/>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firstLineChars="0" w:firstLine="0"/>
              <w:jc w:val="center"/>
              <w:rPr>
                <w:bCs/>
                <w:spacing w:val="-20"/>
                <w:sz w:val="20"/>
              </w:rPr>
            </w:pPr>
            <w:r>
              <w:rPr>
                <w:rFonts w:hint="eastAsia"/>
                <w:bCs/>
                <w:spacing w:val="-20"/>
                <w:sz w:val="20"/>
              </w:rPr>
              <w:t>2</w:t>
            </w:r>
          </w:p>
        </w:tc>
        <w:tc>
          <w:tcPr>
            <w:tcW w:w="163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Chars="0" w:firstLine="0"/>
              <w:rPr>
                <w:bCs/>
                <w:color w:val="auto"/>
                <w:sz w:val="20"/>
              </w:rPr>
            </w:pPr>
            <w:r w:rsidRPr="00E160DA">
              <w:rPr>
                <w:rFonts w:hint="eastAsia"/>
                <w:bCs/>
                <w:color w:val="auto"/>
                <w:sz w:val="20"/>
              </w:rPr>
              <w:t>代管</w:t>
            </w:r>
          </w:p>
        </w:tc>
        <w:tc>
          <w:tcPr>
            <w:tcW w:w="100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666</w:t>
            </w:r>
          </w:p>
        </w:tc>
        <w:tc>
          <w:tcPr>
            <w:tcW w:w="109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171</w:t>
            </w:r>
          </w:p>
        </w:tc>
        <w:tc>
          <w:tcPr>
            <w:tcW w:w="1162" w:type="dxa"/>
            <w:tcBorders>
              <w:top w:val="single" w:sz="4" w:space="0" w:color="auto"/>
              <w:left w:val="single" w:sz="4" w:space="0" w:color="auto"/>
              <w:bottom w:val="single" w:sz="4" w:space="0" w:color="auto"/>
              <w:right w:val="single" w:sz="4" w:space="0" w:color="auto"/>
            </w:tcBorders>
            <w:vAlign w:val="center"/>
          </w:tcPr>
          <w:p w:rsidR="001E25E3" w:rsidRPr="00E160DA" w:rsidRDefault="00CF7966" w:rsidP="00890407">
            <w:pPr>
              <w:wordWrap w:val="0"/>
              <w:adjustRightInd w:val="0"/>
              <w:snapToGrid w:val="0"/>
              <w:spacing w:line="240" w:lineRule="exact"/>
              <w:ind w:firstLine="400"/>
              <w:jc w:val="right"/>
              <w:rPr>
                <w:bCs/>
                <w:color w:val="auto"/>
                <w:sz w:val="20"/>
              </w:rPr>
            </w:pPr>
            <w:r>
              <w:rPr>
                <w:rFonts w:hint="eastAsia"/>
                <w:bCs/>
                <w:color w:val="auto"/>
                <w:sz w:val="20"/>
              </w:rPr>
              <w:t>25.6</w:t>
            </w:r>
            <w:r>
              <w:rPr>
                <w:bCs/>
                <w:color w:val="auto"/>
                <w:sz w:val="20"/>
              </w:rPr>
              <w:t>8</w:t>
            </w:r>
          </w:p>
        </w:tc>
        <w:tc>
          <w:tcPr>
            <w:tcW w:w="1021"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154</w:t>
            </w:r>
          </w:p>
        </w:tc>
        <w:tc>
          <w:tcPr>
            <w:tcW w:w="1120" w:type="dxa"/>
            <w:tcBorders>
              <w:top w:val="single" w:sz="4" w:space="0" w:color="auto"/>
              <w:left w:val="single" w:sz="4" w:space="0" w:color="auto"/>
              <w:bottom w:val="single" w:sz="4" w:space="0" w:color="auto"/>
              <w:right w:val="single" w:sz="4" w:space="0" w:color="auto"/>
            </w:tcBorders>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23.12</w:t>
            </w:r>
          </w:p>
        </w:tc>
      </w:tr>
      <w:tr w:rsidR="001E25E3" w:rsidRPr="00B0497C" w:rsidTr="00890407">
        <w:trPr>
          <w:trHeight w:val="283"/>
        </w:trPr>
        <w:tc>
          <w:tcPr>
            <w:tcW w:w="626" w:type="dxa"/>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firstLineChars="0" w:firstLine="0"/>
              <w:jc w:val="center"/>
              <w:rPr>
                <w:bCs/>
                <w:sz w:val="20"/>
              </w:rPr>
            </w:pPr>
            <w:r>
              <w:rPr>
                <w:rFonts w:hint="eastAsia"/>
                <w:bCs/>
                <w:sz w:val="20"/>
              </w:rPr>
              <w:t>3</w:t>
            </w:r>
          </w:p>
        </w:tc>
        <w:tc>
          <w:tcPr>
            <w:tcW w:w="163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Chars="0" w:firstLine="0"/>
              <w:rPr>
                <w:bCs/>
                <w:color w:val="auto"/>
                <w:sz w:val="20"/>
              </w:rPr>
            </w:pPr>
            <w:r w:rsidRPr="00E160DA">
              <w:rPr>
                <w:rFonts w:hint="eastAsia"/>
                <w:bCs/>
                <w:color w:val="auto"/>
                <w:sz w:val="20"/>
              </w:rPr>
              <w:t>合作經營</w:t>
            </w:r>
          </w:p>
        </w:tc>
        <w:tc>
          <w:tcPr>
            <w:tcW w:w="100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156</w:t>
            </w:r>
          </w:p>
        </w:tc>
        <w:tc>
          <w:tcPr>
            <w:tcW w:w="109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81</w:t>
            </w:r>
          </w:p>
        </w:tc>
        <w:tc>
          <w:tcPr>
            <w:tcW w:w="116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51.92</w:t>
            </w:r>
          </w:p>
        </w:tc>
        <w:tc>
          <w:tcPr>
            <w:tcW w:w="1021"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46</w:t>
            </w:r>
          </w:p>
        </w:tc>
        <w:tc>
          <w:tcPr>
            <w:tcW w:w="1120" w:type="dxa"/>
            <w:tcBorders>
              <w:top w:val="single" w:sz="4" w:space="0" w:color="auto"/>
              <w:left w:val="single" w:sz="4" w:space="0" w:color="auto"/>
              <w:bottom w:val="single" w:sz="4" w:space="0" w:color="auto"/>
              <w:right w:val="single" w:sz="4" w:space="0" w:color="auto"/>
            </w:tcBorders>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29.49</w:t>
            </w:r>
          </w:p>
        </w:tc>
      </w:tr>
      <w:tr w:rsidR="001E25E3" w:rsidRPr="00B0497C" w:rsidTr="00890407">
        <w:trPr>
          <w:trHeight w:val="283"/>
        </w:trPr>
        <w:tc>
          <w:tcPr>
            <w:tcW w:w="626" w:type="dxa"/>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firstLineChars="0" w:firstLine="0"/>
              <w:jc w:val="center"/>
              <w:rPr>
                <w:bCs/>
                <w:sz w:val="20"/>
              </w:rPr>
            </w:pPr>
            <w:r>
              <w:rPr>
                <w:rFonts w:hint="eastAsia"/>
                <w:bCs/>
                <w:sz w:val="20"/>
              </w:rPr>
              <w:t>4</w:t>
            </w:r>
          </w:p>
        </w:tc>
        <w:tc>
          <w:tcPr>
            <w:tcW w:w="163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Chars="0" w:firstLine="0"/>
              <w:rPr>
                <w:bCs/>
                <w:color w:val="auto"/>
                <w:sz w:val="20"/>
              </w:rPr>
            </w:pPr>
            <w:r w:rsidRPr="00E160DA">
              <w:rPr>
                <w:rFonts w:hint="eastAsia"/>
                <w:bCs/>
                <w:color w:val="auto"/>
                <w:sz w:val="20"/>
              </w:rPr>
              <w:t>設定地上權</w:t>
            </w:r>
          </w:p>
        </w:tc>
        <w:tc>
          <w:tcPr>
            <w:tcW w:w="100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20</w:t>
            </w:r>
          </w:p>
        </w:tc>
        <w:tc>
          <w:tcPr>
            <w:tcW w:w="109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16</w:t>
            </w:r>
          </w:p>
        </w:tc>
        <w:tc>
          <w:tcPr>
            <w:tcW w:w="116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80.00</w:t>
            </w:r>
          </w:p>
        </w:tc>
        <w:tc>
          <w:tcPr>
            <w:tcW w:w="1021"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w:t>
            </w:r>
          </w:p>
        </w:tc>
        <w:tc>
          <w:tcPr>
            <w:tcW w:w="1120" w:type="dxa"/>
            <w:tcBorders>
              <w:top w:val="single" w:sz="4" w:space="0" w:color="auto"/>
              <w:left w:val="single" w:sz="4" w:space="0" w:color="auto"/>
              <w:bottom w:val="single" w:sz="4" w:space="0" w:color="auto"/>
              <w:right w:val="single" w:sz="4" w:space="0" w:color="auto"/>
            </w:tcBorders>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5.00</w:t>
            </w:r>
          </w:p>
        </w:tc>
      </w:tr>
      <w:tr w:rsidR="001E25E3" w:rsidRPr="00B0497C" w:rsidTr="00890407">
        <w:trPr>
          <w:trHeight w:val="283"/>
        </w:trPr>
        <w:tc>
          <w:tcPr>
            <w:tcW w:w="626" w:type="dxa"/>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firstLineChars="0" w:firstLine="0"/>
              <w:jc w:val="center"/>
              <w:rPr>
                <w:bCs/>
                <w:sz w:val="20"/>
              </w:rPr>
            </w:pPr>
            <w:r w:rsidRPr="00B0497C">
              <w:rPr>
                <w:rFonts w:hint="eastAsia"/>
                <w:bCs/>
                <w:sz w:val="20"/>
              </w:rPr>
              <w:t>5</w:t>
            </w:r>
          </w:p>
        </w:tc>
        <w:tc>
          <w:tcPr>
            <w:tcW w:w="163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Chars="0" w:firstLine="0"/>
              <w:rPr>
                <w:bCs/>
                <w:color w:val="auto"/>
                <w:sz w:val="20"/>
              </w:rPr>
            </w:pPr>
            <w:r w:rsidRPr="00E160DA">
              <w:rPr>
                <w:rFonts w:hint="eastAsia"/>
                <w:bCs/>
                <w:color w:val="auto"/>
                <w:sz w:val="20"/>
              </w:rPr>
              <w:t>參與都市更新</w:t>
            </w:r>
          </w:p>
        </w:tc>
        <w:tc>
          <w:tcPr>
            <w:tcW w:w="100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109</w:t>
            </w:r>
          </w:p>
        </w:tc>
        <w:tc>
          <w:tcPr>
            <w:tcW w:w="109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53</w:t>
            </w:r>
          </w:p>
        </w:tc>
        <w:tc>
          <w:tcPr>
            <w:tcW w:w="116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48.62</w:t>
            </w:r>
          </w:p>
        </w:tc>
        <w:tc>
          <w:tcPr>
            <w:tcW w:w="1021"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15</w:t>
            </w:r>
          </w:p>
        </w:tc>
        <w:tc>
          <w:tcPr>
            <w:tcW w:w="1120" w:type="dxa"/>
            <w:tcBorders>
              <w:top w:val="single" w:sz="4" w:space="0" w:color="auto"/>
              <w:left w:val="single" w:sz="4" w:space="0" w:color="auto"/>
              <w:bottom w:val="single" w:sz="4" w:space="0" w:color="auto"/>
              <w:right w:val="single" w:sz="4" w:space="0" w:color="auto"/>
            </w:tcBorders>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13.76</w:t>
            </w:r>
          </w:p>
        </w:tc>
      </w:tr>
      <w:tr w:rsidR="001E25E3" w:rsidRPr="00B0497C" w:rsidTr="00890407">
        <w:trPr>
          <w:trHeight w:val="283"/>
        </w:trPr>
        <w:tc>
          <w:tcPr>
            <w:tcW w:w="626" w:type="dxa"/>
            <w:tcBorders>
              <w:left w:val="single" w:sz="4" w:space="0" w:color="auto"/>
              <w:right w:val="single" w:sz="4" w:space="0" w:color="auto"/>
            </w:tcBorders>
            <w:vAlign w:val="center"/>
          </w:tcPr>
          <w:p w:rsidR="001E25E3" w:rsidRPr="00B0497C" w:rsidRDefault="001E25E3" w:rsidP="00890407">
            <w:pPr>
              <w:adjustRightInd w:val="0"/>
              <w:snapToGrid w:val="0"/>
              <w:spacing w:line="240" w:lineRule="exact"/>
              <w:ind w:firstLineChars="0" w:firstLine="0"/>
              <w:jc w:val="center"/>
              <w:rPr>
                <w:bCs/>
                <w:sz w:val="20"/>
              </w:rPr>
            </w:pPr>
            <w:r w:rsidRPr="00B0497C">
              <w:rPr>
                <w:rFonts w:hint="eastAsia"/>
                <w:bCs/>
                <w:sz w:val="20"/>
              </w:rPr>
              <w:t>6</w:t>
            </w:r>
          </w:p>
        </w:tc>
        <w:tc>
          <w:tcPr>
            <w:tcW w:w="163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Chars="0" w:firstLine="0"/>
              <w:rPr>
                <w:bCs/>
                <w:color w:val="auto"/>
                <w:sz w:val="20"/>
              </w:rPr>
            </w:pPr>
            <w:r w:rsidRPr="00E160DA">
              <w:rPr>
                <w:rFonts w:hint="eastAsia"/>
                <w:bCs/>
                <w:color w:val="auto"/>
                <w:sz w:val="20"/>
              </w:rPr>
              <w:t>匡列作社會住宅</w:t>
            </w:r>
          </w:p>
        </w:tc>
        <w:tc>
          <w:tcPr>
            <w:tcW w:w="1008"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213</w:t>
            </w:r>
          </w:p>
        </w:tc>
        <w:tc>
          <w:tcPr>
            <w:tcW w:w="109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wordWrap w:val="0"/>
              <w:adjustRightInd w:val="0"/>
              <w:snapToGrid w:val="0"/>
              <w:spacing w:line="240" w:lineRule="exact"/>
              <w:ind w:firstLine="400"/>
              <w:jc w:val="right"/>
              <w:rPr>
                <w:bCs/>
                <w:color w:val="auto"/>
                <w:sz w:val="20"/>
              </w:rPr>
            </w:pPr>
            <w:r w:rsidRPr="00E160DA">
              <w:rPr>
                <w:rFonts w:hint="eastAsia"/>
                <w:bCs/>
                <w:color w:val="auto"/>
                <w:sz w:val="20"/>
              </w:rPr>
              <w:t>170</w:t>
            </w:r>
          </w:p>
        </w:tc>
        <w:tc>
          <w:tcPr>
            <w:tcW w:w="1162"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79.81</w:t>
            </w:r>
          </w:p>
        </w:tc>
        <w:tc>
          <w:tcPr>
            <w:tcW w:w="1021" w:type="dxa"/>
            <w:tcBorders>
              <w:top w:val="single" w:sz="4" w:space="0" w:color="auto"/>
              <w:left w:val="single" w:sz="4" w:space="0" w:color="auto"/>
              <w:bottom w:val="single" w:sz="4" w:space="0" w:color="auto"/>
              <w:right w:val="single" w:sz="4" w:space="0" w:color="auto"/>
            </w:tcBorders>
            <w:vAlign w:val="center"/>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33</w:t>
            </w:r>
          </w:p>
        </w:tc>
        <w:tc>
          <w:tcPr>
            <w:tcW w:w="1120" w:type="dxa"/>
            <w:tcBorders>
              <w:top w:val="single" w:sz="4" w:space="0" w:color="auto"/>
              <w:left w:val="single" w:sz="4" w:space="0" w:color="auto"/>
              <w:bottom w:val="single" w:sz="4" w:space="0" w:color="auto"/>
              <w:right w:val="single" w:sz="4" w:space="0" w:color="auto"/>
            </w:tcBorders>
          </w:tcPr>
          <w:p w:rsidR="001E25E3" w:rsidRPr="00E160DA" w:rsidRDefault="001E25E3" w:rsidP="00890407">
            <w:pPr>
              <w:adjustRightInd w:val="0"/>
              <w:snapToGrid w:val="0"/>
              <w:spacing w:line="240" w:lineRule="exact"/>
              <w:ind w:firstLine="400"/>
              <w:jc w:val="right"/>
              <w:rPr>
                <w:bCs/>
                <w:color w:val="auto"/>
                <w:sz w:val="20"/>
              </w:rPr>
            </w:pPr>
            <w:r w:rsidRPr="00E160DA">
              <w:rPr>
                <w:rFonts w:hint="eastAsia"/>
                <w:bCs/>
                <w:color w:val="auto"/>
                <w:sz w:val="20"/>
              </w:rPr>
              <w:t>15.49</w:t>
            </w:r>
          </w:p>
        </w:tc>
      </w:tr>
      <w:tr w:rsidR="001E25E3" w:rsidRPr="00B0497C" w:rsidTr="00890407">
        <w:trPr>
          <w:trHeight w:val="283"/>
        </w:trPr>
        <w:tc>
          <w:tcPr>
            <w:tcW w:w="7667" w:type="dxa"/>
            <w:gridSpan w:val="7"/>
            <w:tcBorders>
              <w:left w:val="single" w:sz="4" w:space="0" w:color="FFFFFF" w:themeColor="background1"/>
              <w:bottom w:val="single" w:sz="4" w:space="0" w:color="FFFFFF" w:themeColor="background1"/>
              <w:right w:val="single" w:sz="4" w:space="0" w:color="FFFFFF" w:themeColor="background1"/>
            </w:tcBorders>
            <w:vAlign w:val="center"/>
          </w:tcPr>
          <w:p w:rsidR="001E25E3" w:rsidRPr="00B308F5" w:rsidRDefault="001E25E3" w:rsidP="00890407">
            <w:pPr>
              <w:adjustRightInd w:val="0"/>
              <w:snapToGrid w:val="0"/>
              <w:spacing w:line="240" w:lineRule="exact"/>
              <w:ind w:leftChars="-46" w:left="-110" w:firstLineChars="6" w:firstLine="11"/>
              <w:jc w:val="left"/>
              <w:rPr>
                <w:bCs/>
                <w:sz w:val="18"/>
                <w:szCs w:val="18"/>
              </w:rPr>
            </w:pPr>
            <w:r w:rsidRPr="00B308F5">
              <w:rPr>
                <w:rFonts w:hint="eastAsia"/>
                <w:bCs/>
                <w:sz w:val="18"/>
                <w:szCs w:val="18"/>
              </w:rPr>
              <w:t>資料來源：整理自政戰局提供之資料。</w:t>
            </w:r>
          </w:p>
        </w:tc>
      </w:tr>
    </w:tbl>
    <w:p w:rsidR="000B6A4C" w:rsidRDefault="009B5BB3" w:rsidP="00DE62B4">
      <w:pPr>
        <w:spacing w:line="570" w:lineRule="exact"/>
        <w:ind w:firstLine="456"/>
        <w:rPr>
          <w:szCs w:val="32"/>
        </w:rPr>
      </w:pPr>
      <w:r w:rsidRPr="009B5BB3">
        <w:rPr>
          <w:rFonts w:hint="eastAsia"/>
          <w:spacing w:val="-6"/>
          <w:szCs w:val="32"/>
        </w:rPr>
        <w:t>國防部及各軍種為有效執行眷地維護管理及活化工作，</w:t>
      </w:r>
      <w:r w:rsidR="00B569AC">
        <w:rPr>
          <w:rFonts w:hint="eastAsia"/>
          <w:spacing w:val="-6"/>
          <w:szCs w:val="32"/>
        </w:rPr>
        <w:t>每</w:t>
      </w:r>
      <w:r w:rsidRPr="009B5BB3">
        <w:rPr>
          <w:rFonts w:hint="eastAsia"/>
          <w:spacing w:val="-6"/>
          <w:szCs w:val="32"/>
        </w:rPr>
        <w:t>年</w:t>
      </w:r>
      <w:r w:rsidR="00B569AC">
        <w:rPr>
          <w:rFonts w:hint="eastAsia"/>
          <w:spacing w:val="-6"/>
          <w:szCs w:val="32"/>
        </w:rPr>
        <w:t>均</w:t>
      </w:r>
      <w:r w:rsidRPr="009B5BB3">
        <w:rPr>
          <w:rFonts w:hint="eastAsia"/>
          <w:spacing w:val="-6"/>
          <w:szCs w:val="32"/>
        </w:rPr>
        <w:t>訂</w:t>
      </w:r>
      <w:r w:rsidR="00B569AC">
        <w:rPr>
          <w:rFonts w:hint="eastAsia"/>
          <w:spacing w:val="-6"/>
          <w:szCs w:val="32"/>
        </w:rPr>
        <w:t>有</w:t>
      </w:r>
      <w:r w:rsidRPr="009B5BB3">
        <w:rPr>
          <w:rFonts w:hint="eastAsia"/>
          <w:spacing w:val="-6"/>
          <w:szCs w:val="32"/>
        </w:rPr>
        <w:t>「國軍老舊眷村（地）管理</w:t>
      </w:r>
      <w:r w:rsidR="009A22B4">
        <w:rPr>
          <w:rFonts w:hint="eastAsia"/>
          <w:spacing w:val="-6"/>
          <w:szCs w:val="32"/>
        </w:rPr>
        <w:t>維護暨活化實施計畫」，以一級輔導一級方式分由各軍種巡清維</w:t>
      </w:r>
      <w:r w:rsidR="00C212A0">
        <w:rPr>
          <w:rFonts w:hint="eastAsia"/>
          <w:spacing w:val="-6"/>
          <w:szCs w:val="32"/>
        </w:rPr>
        <w:t>護</w:t>
      </w:r>
      <w:bookmarkStart w:id="2" w:name="_GoBack"/>
      <w:bookmarkEnd w:id="2"/>
      <w:r w:rsidR="009A22B4">
        <w:rPr>
          <w:rFonts w:hint="eastAsia"/>
          <w:spacing w:val="-6"/>
          <w:szCs w:val="32"/>
        </w:rPr>
        <w:t>，並自</w:t>
      </w:r>
      <w:r w:rsidRPr="009B5BB3">
        <w:rPr>
          <w:spacing w:val="-6"/>
          <w:szCs w:val="32"/>
        </w:rPr>
        <w:t>106年度起增修「國軍老舊眷村改建土地填報系統」（下稱土地填報系統）各項功能。經查國防部所屬辦理列管眷地管理活化暨土地填報系統資訊管理作業，核有：A.陸軍司令部所屬第六軍團指揮部</w:t>
      </w:r>
      <w:r w:rsidR="00B569AC">
        <w:rPr>
          <w:rFonts w:hint="eastAsia"/>
          <w:spacing w:val="-6"/>
          <w:szCs w:val="32"/>
        </w:rPr>
        <w:t>未依規定執行</w:t>
      </w:r>
      <w:r w:rsidRPr="009B5BB3">
        <w:rPr>
          <w:spacing w:val="-6"/>
          <w:szCs w:val="32"/>
        </w:rPr>
        <w:t>列管之「昊天嶺不適用營地」（</w:t>
      </w:r>
      <w:r w:rsidR="00B569AC" w:rsidRPr="00B569AC">
        <w:rPr>
          <w:rFonts w:hint="eastAsia"/>
          <w:spacing w:val="-6"/>
          <w:szCs w:val="32"/>
        </w:rPr>
        <w:t>面積</w:t>
      </w:r>
      <w:r w:rsidR="00B569AC" w:rsidRPr="00B569AC">
        <w:rPr>
          <w:spacing w:val="-6"/>
          <w:szCs w:val="32"/>
        </w:rPr>
        <w:t>11萬餘平方公尺，</w:t>
      </w:r>
      <w:r w:rsidRPr="009B5BB3">
        <w:rPr>
          <w:spacing w:val="-6"/>
          <w:szCs w:val="32"/>
        </w:rPr>
        <w:t>下稱昊天嶺）</w:t>
      </w:r>
      <w:r w:rsidR="000B6F77">
        <w:rPr>
          <w:rFonts w:hint="eastAsia"/>
          <w:spacing w:val="-6"/>
          <w:szCs w:val="32"/>
        </w:rPr>
        <w:t>巡管作業</w:t>
      </w:r>
      <w:r w:rsidRPr="009B5BB3">
        <w:rPr>
          <w:rFonts w:hint="eastAsia"/>
          <w:spacing w:val="-6"/>
          <w:szCs w:val="32"/>
        </w:rPr>
        <w:t>，致</w:t>
      </w:r>
      <w:r w:rsidR="00B569AC">
        <w:rPr>
          <w:rFonts w:hint="eastAsia"/>
          <w:spacing w:val="-6"/>
          <w:szCs w:val="32"/>
        </w:rPr>
        <w:t>未及時察覺</w:t>
      </w:r>
      <w:r w:rsidRPr="009B5BB3">
        <w:rPr>
          <w:rFonts w:hint="eastAsia"/>
          <w:spacing w:val="-6"/>
          <w:szCs w:val="32"/>
        </w:rPr>
        <w:t>昊天嶺有長期被占用（葬）情事；</w:t>
      </w:r>
      <w:r w:rsidRPr="009B5BB3">
        <w:rPr>
          <w:spacing w:val="-6"/>
          <w:szCs w:val="32"/>
        </w:rPr>
        <w:t>B.國防部政治作戰局（下稱政戰局）為活化空置眷地，將「樟樹灣空置營地」（下稱樟樹灣）之部分土地出租作收費停車場使用，</w:t>
      </w:r>
      <w:r w:rsidR="004C3789">
        <w:rPr>
          <w:rFonts w:hint="eastAsia"/>
          <w:spacing w:val="-6"/>
          <w:szCs w:val="32"/>
        </w:rPr>
        <w:t>惟未察覺</w:t>
      </w:r>
      <w:r w:rsidRPr="009B5BB3">
        <w:rPr>
          <w:spacing w:val="-6"/>
          <w:szCs w:val="32"/>
        </w:rPr>
        <w:t>承租廠商長期占用</w:t>
      </w:r>
      <w:r w:rsidR="004C3789">
        <w:rPr>
          <w:rFonts w:hint="eastAsia"/>
          <w:spacing w:val="-6"/>
          <w:szCs w:val="32"/>
        </w:rPr>
        <w:t>出租土地</w:t>
      </w:r>
      <w:r w:rsidRPr="009B5BB3">
        <w:rPr>
          <w:spacing w:val="-6"/>
          <w:szCs w:val="32"/>
        </w:rPr>
        <w:t>周邊眷地使用收益</w:t>
      </w:r>
      <w:r w:rsidR="004C3789">
        <w:rPr>
          <w:rFonts w:hint="eastAsia"/>
          <w:spacing w:val="-6"/>
          <w:szCs w:val="32"/>
        </w:rPr>
        <w:t>情事</w:t>
      </w:r>
      <w:r w:rsidRPr="009B5BB3">
        <w:rPr>
          <w:spacing w:val="-6"/>
          <w:szCs w:val="32"/>
        </w:rPr>
        <w:t>；C.政戰局列管眷改總冊土地辦理租賃等6種活化運</w:t>
      </w:r>
      <w:r w:rsidR="004C3789">
        <w:rPr>
          <w:rFonts w:hint="eastAsia"/>
          <w:spacing w:val="-6"/>
          <w:szCs w:val="32"/>
        </w:rPr>
        <w:t>用</w:t>
      </w:r>
      <w:r w:rsidR="00666583">
        <w:rPr>
          <w:spacing w:val="-6"/>
          <w:szCs w:val="32"/>
        </w:rPr>
        <w:t>態樣</w:t>
      </w:r>
      <w:r w:rsidRPr="009B5BB3">
        <w:rPr>
          <w:spacing w:val="-6"/>
          <w:szCs w:val="32"/>
        </w:rPr>
        <w:t>計1,406筆，登載於土地填報</w:t>
      </w:r>
      <w:r w:rsidRPr="009B5BB3">
        <w:rPr>
          <w:rFonts w:hint="eastAsia"/>
          <w:spacing w:val="-6"/>
          <w:szCs w:val="32"/>
        </w:rPr>
        <w:t>系統之比率僅</w:t>
      </w:r>
      <w:r w:rsidR="009A22B4">
        <w:rPr>
          <w:rFonts w:hint="eastAsia"/>
          <w:spacing w:val="-6"/>
          <w:szCs w:val="32"/>
        </w:rPr>
        <w:t>介於</w:t>
      </w:r>
      <w:r w:rsidR="0059708A">
        <w:rPr>
          <w:spacing w:val="-6"/>
          <w:szCs w:val="32"/>
        </w:rPr>
        <w:t>25.6</w:t>
      </w:r>
      <w:r w:rsidR="00CF7966">
        <w:rPr>
          <w:spacing w:val="-6"/>
          <w:szCs w:val="32"/>
        </w:rPr>
        <w:t>8</w:t>
      </w:r>
      <w:r w:rsidRPr="009B5BB3">
        <w:rPr>
          <w:spacing w:val="-6"/>
          <w:szCs w:val="32"/>
        </w:rPr>
        <w:t>％至80％</w:t>
      </w:r>
      <w:r w:rsidR="009A22B4">
        <w:rPr>
          <w:rFonts w:hint="eastAsia"/>
          <w:spacing w:val="-6"/>
          <w:szCs w:val="32"/>
        </w:rPr>
        <w:t>之間</w:t>
      </w:r>
      <w:r w:rsidRPr="009B5BB3">
        <w:rPr>
          <w:spacing w:val="-6"/>
          <w:szCs w:val="32"/>
        </w:rPr>
        <w:t>，且系統</w:t>
      </w:r>
      <w:r w:rsidR="004C3789">
        <w:rPr>
          <w:rFonts w:hint="eastAsia"/>
          <w:spacing w:val="-6"/>
          <w:szCs w:val="32"/>
        </w:rPr>
        <w:t>登</w:t>
      </w:r>
      <w:r w:rsidRPr="009B5BB3">
        <w:rPr>
          <w:spacing w:val="-6"/>
          <w:szCs w:val="32"/>
        </w:rPr>
        <w:t>載之</w:t>
      </w:r>
      <w:r w:rsidR="004C3789">
        <w:rPr>
          <w:rFonts w:hint="eastAsia"/>
          <w:spacing w:val="-6"/>
          <w:szCs w:val="32"/>
        </w:rPr>
        <w:t>土地</w:t>
      </w:r>
      <w:r w:rsidRPr="009B5BB3">
        <w:rPr>
          <w:spacing w:val="-6"/>
          <w:szCs w:val="32"/>
        </w:rPr>
        <w:t>活化</w:t>
      </w:r>
      <w:r w:rsidR="004C3789">
        <w:rPr>
          <w:rFonts w:hint="eastAsia"/>
          <w:spacing w:val="-6"/>
          <w:szCs w:val="32"/>
        </w:rPr>
        <w:t>資訊正確率僅</w:t>
      </w:r>
      <w:r w:rsidR="009A22B4">
        <w:rPr>
          <w:rFonts w:hint="eastAsia"/>
          <w:spacing w:val="-6"/>
          <w:szCs w:val="32"/>
        </w:rPr>
        <w:t>介於</w:t>
      </w:r>
      <w:r w:rsidRPr="009B5BB3">
        <w:rPr>
          <w:spacing w:val="-6"/>
          <w:szCs w:val="32"/>
        </w:rPr>
        <w:t>5％至32.64％</w:t>
      </w:r>
      <w:r w:rsidR="009A22B4">
        <w:rPr>
          <w:rFonts w:hint="eastAsia"/>
          <w:spacing w:val="-6"/>
          <w:szCs w:val="32"/>
        </w:rPr>
        <w:t>之間</w:t>
      </w:r>
      <w:r w:rsidRPr="009B5BB3">
        <w:rPr>
          <w:spacing w:val="-6"/>
          <w:szCs w:val="32"/>
        </w:rPr>
        <w:t>（表1），土地填報系統</w:t>
      </w:r>
      <w:r w:rsidR="004C3789">
        <w:rPr>
          <w:rFonts w:hint="eastAsia"/>
          <w:spacing w:val="-6"/>
          <w:szCs w:val="32"/>
        </w:rPr>
        <w:t>資訊之</w:t>
      </w:r>
      <w:r w:rsidRPr="009B5BB3">
        <w:rPr>
          <w:spacing w:val="-6"/>
          <w:szCs w:val="32"/>
        </w:rPr>
        <w:t>完整性及正確性</w:t>
      </w:r>
      <w:r w:rsidR="004C3789">
        <w:rPr>
          <w:rFonts w:hint="eastAsia"/>
          <w:spacing w:val="-6"/>
          <w:szCs w:val="32"/>
        </w:rPr>
        <w:t>均待加強</w:t>
      </w:r>
      <w:r w:rsidR="006012F7">
        <w:rPr>
          <w:spacing w:val="-6"/>
          <w:szCs w:val="32"/>
        </w:rPr>
        <w:t>等情事，經函請國防部督促檢討改善。據復：</w:t>
      </w:r>
      <w:r w:rsidR="006012F7">
        <w:rPr>
          <w:rFonts w:hint="eastAsia"/>
          <w:spacing w:val="-6"/>
          <w:szCs w:val="32"/>
        </w:rPr>
        <w:t>A.</w:t>
      </w:r>
      <w:r w:rsidR="005D2E19">
        <w:rPr>
          <w:rFonts w:hint="eastAsia"/>
          <w:spacing w:val="-6"/>
          <w:szCs w:val="32"/>
        </w:rPr>
        <w:t>將持續要求各軍種確依規定落實眷地巡管作業</w:t>
      </w:r>
      <w:r w:rsidR="00A006D3">
        <w:rPr>
          <w:rFonts w:hint="eastAsia"/>
          <w:spacing w:val="-6"/>
          <w:szCs w:val="32"/>
        </w:rPr>
        <w:t>，爾後若有因巡管不實而肇生遭占用情事，將依情節輕重檢討人員疏責</w:t>
      </w:r>
      <w:r w:rsidR="006012F7">
        <w:rPr>
          <w:rFonts w:hint="eastAsia"/>
          <w:spacing w:val="-6"/>
          <w:szCs w:val="32"/>
        </w:rPr>
        <w:t>；B.</w:t>
      </w:r>
      <w:r w:rsidR="0010251D">
        <w:rPr>
          <w:rFonts w:hint="eastAsia"/>
          <w:spacing w:val="-6"/>
          <w:szCs w:val="32"/>
        </w:rPr>
        <w:t>已重新測量停車場實際使用面積，並依契約規定要求廠商繳納懲罰性違約金，爾後將運用地籍圖套繪方式比對列管眷地有無越界使用，避免類案再生</w:t>
      </w:r>
      <w:r w:rsidR="006012F7">
        <w:rPr>
          <w:rFonts w:hint="eastAsia"/>
          <w:spacing w:val="-6"/>
          <w:szCs w:val="32"/>
        </w:rPr>
        <w:t>；C.</w:t>
      </w:r>
      <w:r w:rsidR="0031305A">
        <w:rPr>
          <w:rFonts w:hint="eastAsia"/>
          <w:spacing w:val="-6"/>
          <w:szCs w:val="32"/>
        </w:rPr>
        <w:t>將律定專責人員管理土地填報系統，</w:t>
      </w:r>
      <w:r w:rsidR="00EF573E">
        <w:rPr>
          <w:rFonts w:hint="eastAsia"/>
          <w:spacing w:val="-6"/>
          <w:szCs w:val="32"/>
        </w:rPr>
        <w:t>每月將填報情形函知各軍種，並每季召開管制會議</w:t>
      </w:r>
      <w:r w:rsidR="005D2E19">
        <w:rPr>
          <w:rFonts w:hint="eastAsia"/>
          <w:spacing w:val="-6"/>
          <w:szCs w:val="32"/>
        </w:rPr>
        <w:t>，以精進系統之正確性</w:t>
      </w:r>
      <w:r w:rsidR="00264EB8" w:rsidRPr="00140145">
        <w:rPr>
          <w:szCs w:val="32"/>
        </w:rPr>
        <w:t>。</w:t>
      </w:r>
    </w:p>
    <w:p w:rsidR="009B5BB3" w:rsidRPr="00717284" w:rsidRDefault="009B5BB3" w:rsidP="009B5BB3">
      <w:pPr>
        <w:pStyle w:val="aff"/>
        <w:overflowPunct w:val="0"/>
        <w:spacing w:beforeLines="0" w:before="0" w:afterLines="0" w:after="0" w:line="640" w:lineRule="exact"/>
        <w:ind w:firstLineChars="450" w:firstLine="1225"/>
        <w:rPr>
          <w:rFonts w:ascii="標楷體" w:hAnsi="標楷體"/>
          <w:b w:val="0"/>
          <w:spacing w:val="-4"/>
          <w:szCs w:val="32"/>
        </w:rPr>
      </w:pPr>
      <w:r w:rsidRPr="00717284">
        <w:rPr>
          <w:rFonts w:ascii="標楷體" w:hAnsi="標楷體" w:hint="eastAsia"/>
          <w:spacing w:val="-4"/>
          <w:szCs w:val="32"/>
        </w:rPr>
        <w:lastRenderedPageBreak/>
        <w:t>（</w:t>
      </w:r>
      <w:r>
        <w:rPr>
          <w:rFonts w:ascii="標楷體" w:hAnsi="標楷體" w:hint="eastAsia"/>
          <w:spacing w:val="-4"/>
          <w:szCs w:val="32"/>
        </w:rPr>
        <w:t>3</w:t>
      </w:r>
      <w:r w:rsidRPr="00717284">
        <w:rPr>
          <w:rFonts w:ascii="標楷體" w:hAnsi="標楷體" w:hint="eastAsia"/>
          <w:spacing w:val="-4"/>
          <w:szCs w:val="32"/>
        </w:rPr>
        <w:t xml:space="preserve">）　</w:t>
      </w:r>
      <w:r w:rsidR="00F10C53" w:rsidRPr="00F10C53">
        <w:rPr>
          <w:rFonts w:ascii="標楷體" w:hAnsi="標楷體" w:hint="eastAsia"/>
          <w:spacing w:val="-4"/>
          <w:szCs w:val="32"/>
        </w:rPr>
        <w:t>國防部政治作戰局辦理列管眷地實施都市更新計畫，以活化老舊眷村土地、增進公共利益及改善都市景觀，惟未善用內政部都市更新推動小組機制，協調中央機關及地方政府解決窒礙問題，致相關案件推動時程冗長，眷地長年閒置，亟待研謀改善</w:t>
      </w:r>
      <w:r w:rsidRPr="00717284">
        <w:rPr>
          <w:rFonts w:ascii="標楷體" w:hAnsi="標楷體" w:hint="eastAsia"/>
          <w:spacing w:val="-4"/>
          <w:szCs w:val="32"/>
        </w:rPr>
        <w:t>。</w:t>
      </w:r>
    </w:p>
    <w:tbl>
      <w:tblPr>
        <w:tblpPr w:leftFromText="181" w:rightFromText="181" w:vertAnchor="text" w:horzAnchor="margin" w:tblpXSpec="right" w:tblpY="3161"/>
        <w:tblOverlap w:val="never"/>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846"/>
        <w:gridCol w:w="2189"/>
        <w:gridCol w:w="1441"/>
        <w:gridCol w:w="1134"/>
        <w:gridCol w:w="1134"/>
      </w:tblGrid>
      <w:tr w:rsidR="00E91737" w:rsidRPr="00FB471F" w:rsidTr="00E91737">
        <w:trPr>
          <w:tblHeader/>
        </w:trPr>
        <w:tc>
          <w:tcPr>
            <w:tcW w:w="7196" w:type="dxa"/>
            <w:gridSpan w:val="6"/>
            <w:tcBorders>
              <w:top w:val="nil"/>
              <w:left w:val="nil"/>
              <w:bottom w:val="nil"/>
              <w:right w:val="nil"/>
            </w:tcBorders>
            <w:shd w:val="clear" w:color="auto" w:fill="auto"/>
            <w:vAlign w:val="center"/>
          </w:tcPr>
          <w:p w:rsidR="00E91737" w:rsidRPr="00272C3A" w:rsidRDefault="00E91737" w:rsidP="00FD53F4">
            <w:pPr>
              <w:adjustRightInd w:val="0"/>
              <w:snapToGrid w:val="0"/>
              <w:spacing w:line="320" w:lineRule="exact"/>
              <w:ind w:firstLine="480"/>
              <w:jc w:val="center"/>
              <w:rPr>
                <w:b/>
                <w:color w:val="000000"/>
                <w:szCs w:val="32"/>
              </w:rPr>
            </w:pPr>
            <w:r>
              <w:rPr>
                <w:rFonts w:hint="eastAsia"/>
                <w:b/>
                <w:color w:val="000000"/>
                <w:szCs w:val="32"/>
              </w:rPr>
              <w:t>表2</w:t>
            </w:r>
            <w:r w:rsidR="00FD53F4">
              <w:rPr>
                <w:rFonts w:hint="eastAsia"/>
                <w:b/>
                <w:color w:val="000000"/>
                <w:szCs w:val="32"/>
              </w:rPr>
              <w:t xml:space="preserve">　</w:t>
            </w:r>
            <w:r w:rsidRPr="00272C3A">
              <w:rPr>
                <w:rFonts w:hint="eastAsia"/>
                <w:b/>
                <w:color w:val="000000"/>
                <w:szCs w:val="32"/>
              </w:rPr>
              <w:t>政戰局委託城鄉分署辦理閒置眷地都市更新案件</w:t>
            </w:r>
          </w:p>
        </w:tc>
      </w:tr>
      <w:tr w:rsidR="00E91737" w:rsidRPr="00954C3E" w:rsidTr="00D63679">
        <w:trPr>
          <w:tblHeader/>
        </w:trPr>
        <w:tc>
          <w:tcPr>
            <w:tcW w:w="7196" w:type="dxa"/>
            <w:gridSpan w:val="6"/>
            <w:tcBorders>
              <w:top w:val="nil"/>
              <w:left w:val="nil"/>
              <w:bottom w:val="single" w:sz="4" w:space="0" w:color="auto"/>
              <w:right w:val="nil"/>
            </w:tcBorders>
            <w:shd w:val="clear" w:color="auto" w:fill="auto"/>
            <w:vAlign w:val="center"/>
          </w:tcPr>
          <w:p w:rsidR="00E91737" w:rsidRPr="00DE52E1" w:rsidRDefault="00E91737" w:rsidP="00E91737">
            <w:pPr>
              <w:spacing w:line="280" w:lineRule="exact"/>
              <w:ind w:firstLine="400"/>
              <w:jc w:val="right"/>
              <w:rPr>
                <w:rFonts w:cs="新細明體"/>
                <w:color w:val="000000"/>
                <w:sz w:val="20"/>
                <w:szCs w:val="20"/>
              </w:rPr>
            </w:pPr>
            <w:r w:rsidRPr="00DE52E1">
              <w:rPr>
                <w:rFonts w:cs="新細明體" w:hint="eastAsia"/>
                <w:color w:val="000000"/>
                <w:sz w:val="20"/>
                <w:szCs w:val="20"/>
              </w:rPr>
              <w:t>單位：平方公尺</w:t>
            </w:r>
          </w:p>
        </w:tc>
      </w:tr>
      <w:tr w:rsidR="00E91737" w:rsidRPr="00954C3E" w:rsidTr="00D63679">
        <w:trPr>
          <w:tblHeader/>
        </w:trPr>
        <w:tc>
          <w:tcPr>
            <w:tcW w:w="452" w:type="dxa"/>
            <w:tcBorders>
              <w:top w:val="single" w:sz="4" w:space="0" w:color="auto"/>
            </w:tcBorders>
            <w:shd w:val="clear" w:color="auto" w:fill="auto"/>
            <w:vAlign w:val="center"/>
          </w:tcPr>
          <w:p w:rsidR="00E91737" w:rsidRPr="00DE52E1" w:rsidRDefault="00E91737" w:rsidP="00E91737">
            <w:pPr>
              <w:spacing w:line="280" w:lineRule="exact"/>
              <w:ind w:firstLineChars="0" w:firstLine="0"/>
              <w:jc w:val="center"/>
              <w:rPr>
                <w:rFonts w:cs="新細明體"/>
                <w:color w:val="000000"/>
                <w:sz w:val="20"/>
                <w:szCs w:val="20"/>
              </w:rPr>
            </w:pPr>
            <w:r>
              <w:rPr>
                <w:rFonts w:cs="新細明體" w:hint="eastAsia"/>
                <w:color w:val="000000"/>
                <w:sz w:val="20"/>
                <w:szCs w:val="20"/>
              </w:rPr>
              <w:t>項次</w:t>
            </w:r>
          </w:p>
        </w:tc>
        <w:tc>
          <w:tcPr>
            <w:tcW w:w="846" w:type="dxa"/>
            <w:tcBorders>
              <w:top w:val="single" w:sz="4" w:space="0" w:color="auto"/>
            </w:tcBorders>
            <w:shd w:val="clear" w:color="auto" w:fill="auto"/>
            <w:vAlign w:val="center"/>
          </w:tcPr>
          <w:p w:rsidR="00E91737" w:rsidRDefault="00E91737" w:rsidP="00E91737">
            <w:pPr>
              <w:spacing w:line="280" w:lineRule="exact"/>
              <w:ind w:firstLineChars="0" w:firstLine="0"/>
              <w:jc w:val="center"/>
              <w:rPr>
                <w:rFonts w:cs="新細明體"/>
                <w:color w:val="000000"/>
                <w:sz w:val="20"/>
                <w:szCs w:val="20"/>
              </w:rPr>
            </w:pPr>
            <w:r>
              <w:rPr>
                <w:rFonts w:cs="新細明體" w:hint="eastAsia"/>
                <w:color w:val="000000"/>
                <w:sz w:val="20"/>
                <w:szCs w:val="20"/>
              </w:rPr>
              <w:t>所在</w:t>
            </w:r>
          </w:p>
          <w:p w:rsidR="00E91737" w:rsidRPr="00DE52E1" w:rsidRDefault="001F5F80" w:rsidP="001F5F80">
            <w:pPr>
              <w:spacing w:line="280" w:lineRule="exact"/>
              <w:ind w:firstLineChars="0" w:firstLine="0"/>
              <w:jc w:val="center"/>
              <w:rPr>
                <w:rFonts w:cs="新細明體"/>
                <w:color w:val="000000"/>
                <w:sz w:val="20"/>
                <w:szCs w:val="20"/>
              </w:rPr>
            </w:pPr>
            <w:r w:rsidRPr="00DE52E1">
              <w:rPr>
                <w:rFonts w:cs="新細明體" w:hint="eastAsia"/>
                <w:color w:val="000000"/>
                <w:sz w:val="20"/>
                <w:szCs w:val="20"/>
              </w:rPr>
              <w:t>市</w:t>
            </w:r>
            <w:r w:rsidR="00E91737" w:rsidRPr="00DE52E1">
              <w:rPr>
                <w:rFonts w:cs="新細明體" w:hint="eastAsia"/>
                <w:color w:val="000000"/>
                <w:sz w:val="20"/>
                <w:szCs w:val="20"/>
              </w:rPr>
              <w:t>縣別</w:t>
            </w:r>
          </w:p>
        </w:tc>
        <w:tc>
          <w:tcPr>
            <w:tcW w:w="2189" w:type="dxa"/>
            <w:tcBorders>
              <w:top w:val="single" w:sz="4" w:space="0" w:color="auto"/>
            </w:tcBorders>
            <w:shd w:val="clear" w:color="auto" w:fill="auto"/>
            <w:vAlign w:val="center"/>
          </w:tcPr>
          <w:p w:rsidR="00E91737" w:rsidRPr="00DE52E1" w:rsidRDefault="00E91737" w:rsidP="00E91737">
            <w:pPr>
              <w:spacing w:line="280" w:lineRule="exact"/>
              <w:ind w:firstLineChars="0" w:firstLine="0"/>
              <w:jc w:val="center"/>
              <w:rPr>
                <w:rFonts w:cs="新細明體"/>
                <w:color w:val="000000"/>
                <w:sz w:val="20"/>
                <w:szCs w:val="20"/>
              </w:rPr>
            </w:pPr>
            <w:r w:rsidRPr="00DE52E1">
              <w:rPr>
                <w:rFonts w:cs="新細明體" w:hint="eastAsia"/>
                <w:color w:val="000000"/>
                <w:sz w:val="20"/>
                <w:szCs w:val="20"/>
              </w:rPr>
              <w:t>案名</w:t>
            </w:r>
          </w:p>
        </w:tc>
        <w:tc>
          <w:tcPr>
            <w:tcW w:w="1441" w:type="dxa"/>
            <w:tcBorders>
              <w:top w:val="single" w:sz="4" w:space="0" w:color="auto"/>
            </w:tcBorders>
            <w:shd w:val="clear" w:color="auto" w:fill="auto"/>
            <w:vAlign w:val="center"/>
          </w:tcPr>
          <w:p w:rsidR="00E91737" w:rsidRPr="00DE52E1" w:rsidRDefault="00E91737" w:rsidP="00D63679">
            <w:pPr>
              <w:spacing w:line="280" w:lineRule="exact"/>
              <w:ind w:firstLineChars="0" w:firstLine="0"/>
              <w:jc w:val="center"/>
              <w:rPr>
                <w:rFonts w:cs="新細明體"/>
                <w:color w:val="000000"/>
                <w:sz w:val="20"/>
                <w:szCs w:val="20"/>
              </w:rPr>
            </w:pPr>
            <w:r w:rsidRPr="00DE52E1">
              <w:rPr>
                <w:rFonts w:cs="新細明體" w:hint="eastAsia"/>
                <w:color w:val="000000"/>
                <w:sz w:val="20"/>
                <w:szCs w:val="20"/>
              </w:rPr>
              <w:t>實施者</w:t>
            </w:r>
          </w:p>
        </w:tc>
        <w:tc>
          <w:tcPr>
            <w:tcW w:w="1134" w:type="dxa"/>
            <w:tcBorders>
              <w:top w:val="single" w:sz="4" w:space="0" w:color="auto"/>
            </w:tcBorders>
            <w:shd w:val="clear" w:color="auto" w:fill="auto"/>
            <w:vAlign w:val="center"/>
          </w:tcPr>
          <w:p w:rsidR="00E91737" w:rsidRPr="00DE52E1" w:rsidRDefault="00E91737" w:rsidP="00E91737">
            <w:pPr>
              <w:spacing w:line="280" w:lineRule="exact"/>
              <w:ind w:firstLineChars="0" w:firstLine="0"/>
              <w:jc w:val="center"/>
              <w:rPr>
                <w:rFonts w:cs="新細明體"/>
                <w:color w:val="000000"/>
                <w:kern w:val="0"/>
                <w:sz w:val="20"/>
                <w:szCs w:val="20"/>
              </w:rPr>
            </w:pPr>
            <w:r w:rsidRPr="00DE52E1">
              <w:rPr>
                <w:rFonts w:cs="新細明體" w:hint="eastAsia"/>
                <w:color w:val="000000"/>
                <w:sz w:val="20"/>
                <w:szCs w:val="20"/>
              </w:rPr>
              <w:t>辦理情形</w:t>
            </w:r>
          </w:p>
        </w:tc>
        <w:tc>
          <w:tcPr>
            <w:tcW w:w="1134" w:type="dxa"/>
            <w:tcBorders>
              <w:top w:val="single" w:sz="4" w:space="0" w:color="auto"/>
            </w:tcBorders>
            <w:shd w:val="clear" w:color="auto" w:fill="auto"/>
            <w:vAlign w:val="center"/>
          </w:tcPr>
          <w:p w:rsidR="00E91737" w:rsidRPr="00DE52E1" w:rsidRDefault="00E91737" w:rsidP="00E91737">
            <w:pPr>
              <w:spacing w:line="280" w:lineRule="exact"/>
              <w:ind w:firstLineChars="0" w:firstLine="0"/>
              <w:jc w:val="center"/>
              <w:rPr>
                <w:rFonts w:cs="新細明體"/>
                <w:color w:val="000000"/>
                <w:sz w:val="20"/>
                <w:szCs w:val="20"/>
              </w:rPr>
            </w:pPr>
            <w:r w:rsidRPr="00DE52E1">
              <w:rPr>
                <w:rFonts w:cs="新細明體" w:hint="eastAsia"/>
                <w:color w:val="000000"/>
                <w:sz w:val="20"/>
                <w:szCs w:val="20"/>
              </w:rPr>
              <w:t>更新面積</w:t>
            </w:r>
          </w:p>
        </w:tc>
      </w:tr>
      <w:tr w:rsidR="00E91737" w:rsidRPr="00954C3E" w:rsidTr="00E91737">
        <w:trPr>
          <w:trHeight w:val="268"/>
        </w:trPr>
        <w:tc>
          <w:tcPr>
            <w:tcW w:w="6062" w:type="dxa"/>
            <w:gridSpan w:val="5"/>
            <w:shd w:val="clear" w:color="auto" w:fill="auto"/>
            <w:vAlign w:val="center"/>
          </w:tcPr>
          <w:p w:rsidR="00E91737" w:rsidRPr="00D63679" w:rsidRDefault="00E91737" w:rsidP="00E91737">
            <w:pPr>
              <w:spacing w:line="260" w:lineRule="exact"/>
              <w:ind w:left="200" w:hangingChars="100" w:hanging="200"/>
              <w:jc w:val="center"/>
              <w:rPr>
                <w:b/>
                <w:kern w:val="0"/>
                <w:sz w:val="20"/>
                <w:szCs w:val="20"/>
              </w:rPr>
            </w:pPr>
            <w:r w:rsidRPr="00D63679">
              <w:rPr>
                <w:rFonts w:hint="eastAsia"/>
                <w:b/>
                <w:sz w:val="20"/>
                <w:szCs w:val="20"/>
              </w:rPr>
              <w:t>合計</w:t>
            </w:r>
          </w:p>
        </w:tc>
        <w:tc>
          <w:tcPr>
            <w:tcW w:w="1134" w:type="dxa"/>
            <w:shd w:val="clear" w:color="auto" w:fill="auto"/>
            <w:vAlign w:val="center"/>
          </w:tcPr>
          <w:p w:rsidR="00E91737" w:rsidRPr="00D63679" w:rsidRDefault="00E91737" w:rsidP="00E91737">
            <w:pPr>
              <w:ind w:firstLineChars="0" w:firstLine="0"/>
              <w:jc w:val="right"/>
              <w:rPr>
                <w:b/>
                <w:color w:val="000000"/>
                <w:sz w:val="20"/>
                <w:szCs w:val="20"/>
              </w:rPr>
            </w:pPr>
            <w:r w:rsidRPr="00D63679">
              <w:rPr>
                <w:rFonts w:hint="eastAsia"/>
                <w:b/>
                <w:color w:val="000000"/>
                <w:sz w:val="20"/>
                <w:szCs w:val="20"/>
              </w:rPr>
              <w:t>119,122</w:t>
            </w:r>
          </w:p>
        </w:tc>
      </w:tr>
      <w:tr w:rsidR="00E91737" w:rsidRPr="00954C3E" w:rsidTr="00B01468">
        <w:trPr>
          <w:trHeight w:val="834"/>
        </w:trPr>
        <w:tc>
          <w:tcPr>
            <w:tcW w:w="452" w:type="dxa"/>
            <w:shd w:val="clear" w:color="auto" w:fill="auto"/>
            <w:vAlign w:val="center"/>
          </w:tcPr>
          <w:p w:rsidR="00E91737" w:rsidRPr="00DE52E1" w:rsidRDefault="00E91737" w:rsidP="00E91737">
            <w:pPr>
              <w:spacing w:line="280" w:lineRule="exact"/>
              <w:ind w:firstLineChars="0" w:firstLine="0"/>
              <w:jc w:val="center"/>
              <w:rPr>
                <w:sz w:val="20"/>
                <w:szCs w:val="20"/>
              </w:rPr>
            </w:pPr>
            <w:r>
              <w:rPr>
                <w:rFonts w:hint="eastAsia"/>
                <w:sz w:val="20"/>
                <w:szCs w:val="20"/>
              </w:rPr>
              <w:t>1</w:t>
            </w:r>
          </w:p>
        </w:tc>
        <w:tc>
          <w:tcPr>
            <w:tcW w:w="846" w:type="dxa"/>
            <w:shd w:val="clear" w:color="auto" w:fill="auto"/>
            <w:vAlign w:val="center"/>
          </w:tcPr>
          <w:p w:rsidR="00E91737" w:rsidRPr="00DE52E1" w:rsidRDefault="00E91737" w:rsidP="00E91737">
            <w:pPr>
              <w:spacing w:line="280" w:lineRule="exact"/>
              <w:ind w:firstLineChars="0" w:firstLine="0"/>
              <w:rPr>
                <w:sz w:val="20"/>
                <w:szCs w:val="20"/>
              </w:rPr>
            </w:pPr>
            <w:r w:rsidRPr="00DE52E1">
              <w:rPr>
                <w:rFonts w:cs="新細明體" w:hint="eastAsia"/>
                <w:color w:val="000000"/>
                <w:sz w:val="20"/>
                <w:szCs w:val="20"/>
              </w:rPr>
              <w:t>新竹市</w:t>
            </w:r>
          </w:p>
        </w:tc>
        <w:tc>
          <w:tcPr>
            <w:tcW w:w="2189" w:type="dxa"/>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新竹市東區成功段100地號等5筆眷改土地都市更新</w:t>
            </w:r>
            <w:r w:rsidR="00D63679">
              <w:rPr>
                <w:rFonts w:cs="新細明體" w:hint="eastAsia"/>
                <w:color w:val="000000"/>
                <w:sz w:val="20"/>
                <w:szCs w:val="20"/>
              </w:rPr>
              <w:t>事業計畫</w:t>
            </w:r>
            <w:r w:rsidRPr="00DE52E1">
              <w:rPr>
                <w:rFonts w:cs="新細明體" w:hint="eastAsia"/>
                <w:color w:val="000000"/>
                <w:sz w:val="20"/>
                <w:szCs w:val="20"/>
              </w:rPr>
              <w:t>案</w:t>
            </w:r>
          </w:p>
        </w:tc>
        <w:tc>
          <w:tcPr>
            <w:tcW w:w="1441" w:type="dxa"/>
            <w:shd w:val="clear" w:color="auto" w:fill="auto"/>
            <w:vAlign w:val="center"/>
          </w:tcPr>
          <w:p w:rsidR="00E91737" w:rsidRPr="00DE52E1" w:rsidRDefault="00E91737" w:rsidP="00E91737">
            <w:pPr>
              <w:spacing w:line="280" w:lineRule="exact"/>
              <w:ind w:firstLineChars="0" w:firstLine="0"/>
              <w:rPr>
                <w:color w:val="000000"/>
                <w:sz w:val="20"/>
                <w:szCs w:val="20"/>
              </w:rPr>
            </w:pPr>
            <w:r w:rsidRPr="00DE52E1">
              <w:rPr>
                <w:rFonts w:hint="eastAsia"/>
                <w:color w:val="000000"/>
                <w:sz w:val="20"/>
                <w:szCs w:val="20"/>
              </w:rPr>
              <w:t>遠雄建設事業股份有限公司</w:t>
            </w:r>
          </w:p>
        </w:tc>
        <w:tc>
          <w:tcPr>
            <w:tcW w:w="1134" w:type="dxa"/>
            <w:shd w:val="clear" w:color="auto" w:fill="auto"/>
            <w:vAlign w:val="center"/>
          </w:tcPr>
          <w:p w:rsidR="00E91737" w:rsidRPr="00DE52E1" w:rsidRDefault="00E91737" w:rsidP="0040383D">
            <w:pPr>
              <w:spacing w:line="280" w:lineRule="exact"/>
              <w:ind w:firstLineChars="0" w:firstLine="0"/>
              <w:jc w:val="center"/>
              <w:rPr>
                <w:kern w:val="0"/>
                <w:sz w:val="20"/>
                <w:szCs w:val="20"/>
              </w:rPr>
            </w:pPr>
            <w:r w:rsidRPr="00DE52E1">
              <w:rPr>
                <w:rFonts w:cs="新細明體" w:hint="eastAsia"/>
                <w:color w:val="000000"/>
                <w:sz w:val="20"/>
                <w:szCs w:val="20"/>
              </w:rPr>
              <w:t>終止辦理</w:t>
            </w:r>
          </w:p>
        </w:tc>
        <w:tc>
          <w:tcPr>
            <w:tcW w:w="1134" w:type="dxa"/>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6,814</w:t>
            </w:r>
          </w:p>
        </w:tc>
      </w:tr>
      <w:tr w:rsidR="00E91737" w:rsidRPr="00954C3E" w:rsidTr="00B01468">
        <w:trPr>
          <w:trHeight w:val="1085"/>
        </w:trPr>
        <w:tc>
          <w:tcPr>
            <w:tcW w:w="452" w:type="dxa"/>
            <w:shd w:val="clear" w:color="auto" w:fill="auto"/>
            <w:vAlign w:val="center"/>
          </w:tcPr>
          <w:p w:rsidR="00E91737" w:rsidRPr="00DE52E1" w:rsidRDefault="00E91737" w:rsidP="00E91737">
            <w:pPr>
              <w:spacing w:line="280" w:lineRule="exact"/>
              <w:ind w:firstLineChars="0" w:firstLine="0"/>
              <w:jc w:val="center"/>
              <w:rPr>
                <w:sz w:val="20"/>
                <w:szCs w:val="20"/>
              </w:rPr>
            </w:pPr>
            <w:r>
              <w:rPr>
                <w:rFonts w:cs="新細明體" w:hint="eastAsia"/>
                <w:color w:val="000000"/>
                <w:sz w:val="20"/>
                <w:szCs w:val="20"/>
              </w:rPr>
              <w:t>2</w:t>
            </w:r>
          </w:p>
        </w:tc>
        <w:tc>
          <w:tcPr>
            <w:tcW w:w="846" w:type="dxa"/>
            <w:shd w:val="clear" w:color="auto" w:fill="auto"/>
            <w:vAlign w:val="center"/>
          </w:tcPr>
          <w:p w:rsidR="00E91737" w:rsidRPr="00DE52E1" w:rsidRDefault="00E91737" w:rsidP="00E91737">
            <w:pPr>
              <w:spacing w:line="280" w:lineRule="exact"/>
              <w:ind w:firstLineChars="0" w:firstLine="0"/>
              <w:rPr>
                <w:sz w:val="20"/>
                <w:szCs w:val="20"/>
              </w:rPr>
            </w:pPr>
            <w:r w:rsidRPr="00DE52E1">
              <w:rPr>
                <w:rFonts w:cs="新細明體" w:hint="eastAsia"/>
                <w:color w:val="000000"/>
                <w:sz w:val="20"/>
                <w:szCs w:val="20"/>
              </w:rPr>
              <w:t>新竹市</w:t>
            </w:r>
          </w:p>
        </w:tc>
        <w:tc>
          <w:tcPr>
            <w:tcW w:w="2189" w:type="dxa"/>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新竹市東區光復段</w:t>
            </w:r>
            <w:r w:rsidR="00D63679">
              <w:rPr>
                <w:rFonts w:cs="新細明體" w:hint="eastAsia"/>
                <w:color w:val="000000"/>
                <w:sz w:val="20"/>
                <w:szCs w:val="20"/>
              </w:rPr>
              <w:t>1032</w:t>
            </w:r>
            <w:r w:rsidRPr="00DE52E1">
              <w:rPr>
                <w:rFonts w:cs="新細明體" w:hint="eastAsia"/>
                <w:color w:val="000000"/>
                <w:sz w:val="20"/>
                <w:szCs w:val="20"/>
              </w:rPr>
              <w:t>地號等32筆眷改土地都市更新</w:t>
            </w:r>
            <w:r w:rsidR="00D63679">
              <w:rPr>
                <w:rFonts w:cs="新細明體" w:hint="eastAsia"/>
                <w:color w:val="000000"/>
                <w:sz w:val="20"/>
                <w:szCs w:val="20"/>
              </w:rPr>
              <w:t>事業計畫</w:t>
            </w:r>
            <w:r w:rsidRPr="00DE52E1">
              <w:rPr>
                <w:rFonts w:cs="新細明體" w:hint="eastAsia"/>
                <w:color w:val="000000"/>
                <w:sz w:val="20"/>
                <w:szCs w:val="20"/>
              </w:rPr>
              <w:t>案</w:t>
            </w:r>
          </w:p>
        </w:tc>
        <w:tc>
          <w:tcPr>
            <w:tcW w:w="1441" w:type="dxa"/>
            <w:shd w:val="clear" w:color="auto" w:fill="auto"/>
            <w:vAlign w:val="center"/>
          </w:tcPr>
          <w:p w:rsidR="00E91737" w:rsidRPr="00DE52E1" w:rsidRDefault="00E91737" w:rsidP="00E91737">
            <w:pPr>
              <w:spacing w:line="280" w:lineRule="exact"/>
              <w:ind w:firstLineChars="0" w:firstLine="0"/>
              <w:rPr>
                <w:color w:val="000000"/>
                <w:sz w:val="20"/>
                <w:szCs w:val="20"/>
              </w:rPr>
            </w:pPr>
            <w:r w:rsidRPr="00DE52E1">
              <w:rPr>
                <w:rFonts w:hint="eastAsia"/>
                <w:color w:val="000000"/>
                <w:sz w:val="20"/>
                <w:szCs w:val="20"/>
              </w:rPr>
              <w:t>理銘開發股份有限公司</w:t>
            </w:r>
          </w:p>
        </w:tc>
        <w:tc>
          <w:tcPr>
            <w:tcW w:w="1134" w:type="dxa"/>
            <w:shd w:val="clear" w:color="auto" w:fill="auto"/>
            <w:vAlign w:val="center"/>
          </w:tcPr>
          <w:p w:rsidR="00E91737" w:rsidRPr="00DE52E1" w:rsidRDefault="00E91737" w:rsidP="0040383D">
            <w:pPr>
              <w:spacing w:line="280" w:lineRule="exact"/>
              <w:ind w:firstLineChars="0" w:firstLine="0"/>
              <w:jc w:val="center"/>
              <w:rPr>
                <w:kern w:val="0"/>
                <w:sz w:val="20"/>
                <w:szCs w:val="20"/>
              </w:rPr>
            </w:pPr>
            <w:r>
              <w:rPr>
                <w:rFonts w:cs="新細明體" w:hint="eastAsia"/>
                <w:color w:val="000000"/>
                <w:sz w:val="20"/>
                <w:szCs w:val="20"/>
              </w:rPr>
              <w:t>送審計畫</w:t>
            </w:r>
          </w:p>
        </w:tc>
        <w:tc>
          <w:tcPr>
            <w:tcW w:w="1134" w:type="dxa"/>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29,216</w:t>
            </w:r>
          </w:p>
        </w:tc>
      </w:tr>
      <w:tr w:rsidR="00E91737" w:rsidRPr="00954C3E" w:rsidTr="00B01468">
        <w:trPr>
          <w:trHeight w:val="834"/>
        </w:trPr>
        <w:tc>
          <w:tcPr>
            <w:tcW w:w="452" w:type="dxa"/>
            <w:shd w:val="clear" w:color="auto" w:fill="auto"/>
            <w:vAlign w:val="center"/>
          </w:tcPr>
          <w:p w:rsidR="00E91737" w:rsidRPr="00DE52E1" w:rsidRDefault="00E91737" w:rsidP="00E91737">
            <w:pPr>
              <w:spacing w:line="280" w:lineRule="exact"/>
              <w:ind w:firstLineChars="0" w:firstLine="0"/>
              <w:jc w:val="center"/>
              <w:rPr>
                <w:sz w:val="20"/>
                <w:szCs w:val="20"/>
              </w:rPr>
            </w:pPr>
            <w:r>
              <w:rPr>
                <w:rFonts w:cs="新細明體" w:hint="eastAsia"/>
                <w:color w:val="000000"/>
                <w:sz w:val="20"/>
                <w:szCs w:val="20"/>
              </w:rPr>
              <w:t>3</w:t>
            </w:r>
          </w:p>
        </w:tc>
        <w:tc>
          <w:tcPr>
            <w:tcW w:w="846" w:type="dxa"/>
            <w:shd w:val="clear" w:color="auto" w:fill="auto"/>
            <w:vAlign w:val="center"/>
          </w:tcPr>
          <w:p w:rsidR="00E91737" w:rsidRPr="00DE52E1" w:rsidRDefault="00E91737" w:rsidP="00E91737">
            <w:pPr>
              <w:spacing w:line="280" w:lineRule="exact"/>
              <w:ind w:firstLineChars="0" w:firstLine="0"/>
              <w:rPr>
                <w:sz w:val="20"/>
                <w:szCs w:val="20"/>
              </w:rPr>
            </w:pPr>
            <w:r w:rsidRPr="00DE52E1">
              <w:rPr>
                <w:rFonts w:cs="新細明體" w:hint="eastAsia"/>
                <w:color w:val="000000"/>
                <w:sz w:val="20"/>
                <w:szCs w:val="20"/>
              </w:rPr>
              <w:t>新竹市</w:t>
            </w:r>
          </w:p>
        </w:tc>
        <w:tc>
          <w:tcPr>
            <w:tcW w:w="2189" w:type="dxa"/>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新竹市東區復中段627地號等27筆眷改土地都市更新</w:t>
            </w:r>
            <w:r w:rsidR="00D63679">
              <w:rPr>
                <w:rFonts w:cs="新細明體" w:hint="eastAsia"/>
                <w:color w:val="000000"/>
                <w:sz w:val="20"/>
                <w:szCs w:val="20"/>
              </w:rPr>
              <w:t>事業計畫</w:t>
            </w:r>
            <w:r w:rsidRPr="00DE52E1">
              <w:rPr>
                <w:rFonts w:cs="新細明體" w:hint="eastAsia"/>
                <w:color w:val="000000"/>
                <w:sz w:val="20"/>
                <w:szCs w:val="20"/>
              </w:rPr>
              <w:t>案</w:t>
            </w:r>
          </w:p>
        </w:tc>
        <w:tc>
          <w:tcPr>
            <w:tcW w:w="1441" w:type="dxa"/>
            <w:shd w:val="clear" w:color="auto" w:fill="auto"/>
            <w:vAlign w:val="center"/>
          </w:tcPr>
          <w:p w:rsidR="00E91737" w:rsidRPr="00DE52E1" w:rsidRDefault="00E91737" w:rsidP="00E91737">
            <w:pPr>
              <w:spacing w:line="280" w:lineRule="exact"/>
              <w:ind w:firstLineChars="0" w:firstLine="0"/>
              <w:rPr>
                <w:color w:val="000000"/>
                <w:sz w:val="20"/>
                <w:szCs w:val="20"/>
              </w:rPr>
            </w:pPr>
            <w:r w:rsidRPr="00DE52E1">
              <w:rPr>
                <w:rFonts w:hint="eastAsia"/>
                <w:color w:val="000000"/>
                <w:sz w:val="20"/>
                <w:szCs w:val="20"/>
              </w:rPr>
              <w:t>遠雄建設事業股份有限公司</w:t>
            </w:r>
          </w:p>
        </w:tc>
        <w:tc>
          <w:tcPr>
            <w:tcW w:w="1134" w:type="dxa"/>
            <w:shd w:val="clear" w:color="auto" w:fill="auto"/>
            <w:vAlign w:val="center"/>
          </w:tcPr>
          <w:p w:rsidR="00E91737" w:rsidRPr="00DE52E1" w:rsidRDefault="00E91737" w:rsidP="0040383D">
            <w:pPr>
              <w:spacing w:line="280" w:lineRule="exact"/>
              <w:ind w:firstLineChars="0" w:firstLine="0"/>
              <w:jc w:val="center"/>
              <w:rPr>
                <w:kern w:val="0"/>
                <w:sz w:val="20"/>
                <w:szCs w:val="20"/>
              </w:rPr>
            </w:pPr>
            <w:r>
              <w:rPr>
                <w:rFonts w:cs="新細明體" w:hint="eastAsia"/>
                <w:color w:val="000000"/>
                <w:sz w:val="20"/>
                <w:szCs w:val="20"/>
              </w:rPr>
              <w:t>送審計畫</w:t>
            </w:r>
          </w:p>
        </w:tc>
        <w:tc>
          <w:tcPr>
            <w:tcW w:w="1134" w:type="dxa"/>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13,900</w:t>
            </w:r>
          </w:p>
        </w:tc>
      </w:tr>
      <w:tr w:rsidR="00E91737" w:rsidRPr="00954C3E" w:rsidTr="00E91737">
        <w:trPr>
          <w:trHeight w:val="70"/>
        </w:trPr>
        <w:tc>
          <w:tcPr>
            <w:tcW w:w="452" w:type="dxa"/>
            <w:shd w:val="clear" w:color="auto" w:fill="auto"/>
            <w:vAlign w:val="center"/>
          </w:tcPr>
          <w:p w:rsidR="00E91737" w:rsidRPr="00DE52E1" w:rsidRDefault="00E91737" w:rsidP="00E91737">
            <w:pPr>
              <w:spacing w:line="280" w:lineRule="exact"/>
              <w:ind w:firstLineChars="0" w:firstLine="0"/>
              <w:jc w:val="center"/>
              <w:rPr>
                <w:sz w:val="20"/>
                <w:szCs w:val="20"/>
              </w:rPr>
            </w:pPr>
            <w:r>
              <w:rPr>
                <w:rFonts w:cs="新細明體" w:hint="eastAsia"/>
                <w:color w:val="000000"/>
                <w:sz w:val="20"/>
                <w:szCs w:val="20"/>
              </w:rPr>
              <w:t>4</w:t>
            </w:r>
          </w:p>
        </w:tc>
        <w:tc>
          <w:tcPr>
            <w:tcW w:w="846" w:type="dxa"/>
            <w:shd w:val="clear" w:color="auto" w:fill="auto"/>
            <w:vAlign w:val="center"/>
          </w:tcPr>
          <w:p w:rsidR="00E91737" w:rsidRPr="00DE52E1" w:rsidRDefault="00E91737" w:rsidP="00E91737">
            <w:pPr>
              <w:spacing w:line="280" w:lineRule="exact"/>
              <w:ind w:firstLineChars="0" w:firstLine="0"/>
              <w:rPr>
                <w:sz w:val="20"/>
                <w:szCs w:val="20"/>
              </w:rPr>
            </w:pPr>
            <w:r w:rsidRPr="00DE52E1">
              <w:rPr>
                <w:rFonts w:cs="新細明體" w:hint="eastAsia"/>
                <w:color w:val="000000"/>
                <w:sz w:val="20"/>
                <w:szCs w:val="20"/>
              </w:rPr>
              <w:t>新竹市</w:t>
            </w:r>
          </w:p>
        </w:tc>
        <w:tc>
          <w:tcPr>
            <w:tcW w:w="2189" w:type="dxa"/>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新竹市東區中央段1175地號等4筆眷改土地都市更新</w:t>
            </w:r>
            <w:r w:rsidR="00D63679">
              <w:rPr>
                <w:rFonts w:cs="新細明體" w:hint="eastAsia"/>
                <w:color w:val="000000"/>
                <w:sz w:val="20"/>
                <w:szCs w:val="20"/>
              </w:rPr>
              <w:t>事業計畫</w:t>
            </w:r>
            <w:r w:rsidRPr="00DE52E1">
              <w:rPr>
                <w:rFonts w:cs="新細明體" w:hint="eastAsia"/>
                <w:color w:val="000000"/>
                <w:sz w:val="20"/>
                <w:szCs w:val="20"/>
              </w:rPr>
              <w:t>案</w:t>
            </w:r>
          </w:p>
        </w:tc>
        <w:tc>
          <w:tcPr>
            <w:tcW w:w="1441" w:type="dxa"/>
            <w:shd w:val="clear" w:color="auto" w:fill="auto"/>
            <w:vAlign w:val="center"/>
          </w:tcPr>
          <w:p w:rsidR="00E91737" w:rsidRPr="00DE52E1" w:rsidRDefault="00E91737" w:rsidP="00E91737">
            <w:pPr>
              <w:spacing w:line="280" w:lineRule="exact"/>
              <w:ind w:firstLineChars="0" w:firstLine="0"/>
              <w:rPr>
                <w:color w:val="000000"/>
                <w:sz w:val="20"/>
                <w:szCs w:val="20"/>
              </w:rPr>
            </w:pPr>
            <w:r w:rsidRPr="00DE52E1">
              <w:rPr>
                <w:rFonts w:hint="eastAsia"/>
                <w:color w:val="000000"/>
                <w:sz w:val="20"/>
                <w:szCs w:val="20"/>
              </w:rPr>
              <w:t>金旺宏實業股份有限公司</w:t>
            </w:r>
          </w:p>
        </w:tc>
        <w:tc>
          <w:tcPr>
            <w:tcW w:w="1134" w:type="dxa"/>
            <w:shd w:val="clear" w:color="auto" w:fill="auto"/>
            <w:vAlign w:val="center"/>
          </w:tcPr>
          <w:p w:rsidR="00E91737" w:rsidRPr="00DE52E1" w:rsidRDefault="00E91737" w:rsidP="00E91737">
            <w:pPr>
              <w:spacing w:line="280" w:lineRule="exact"/>
              <w:ind w:firstLineChars="0" w:firstLine="0"/>
              <w:jc w:val="center"/>
              <w:rPr>
                <w:kern w:val="0"/>
                <w:sz w:val="20"/>
                <w:szCs w:val="20"/>
              </w:rPr>
            </w:pPr>
            <w:r w:rsidRPr="00DE52E1">
              <w:rPr>
                <w:rFonts w:cs="新細明體" w:hint="eastAsia"/>
                <w:color w:val="000000"/>
                <w:sz w:val="20"/>
                <w:szCs w:val="20"/>
              </w:rPr>
              <w:t>已完工</w:t>
            </w:r>
          </w:p>
        </w:tc>
        <w:tc>
          <w:tcPr>
            <w:tcW w:w="1134" w:type="dxa"/>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1,145</w:t>
            </w:r>
          </w:p>
        </w:tc>
      </w:tr>
      <w:tr w:rsidR="00E91737" w:rsidRPr="00954C3E" w:rsidTr="00B01468">
        <w:trPr>
          <w:trHeight w:val="848"/>
        </w:trPr>
        <w:tc>
          <w:tcPr>
            <w:tcW w:w="452" w:type="dxa"/>
            <w:shd w:val="clear" w:color="auto" w:fill="auto"/>
            <w:vAlign w:val="center"/>
          </w:tcPr>
          <w:p w:rsidR="00E91737" w:rsidRPr="00DE52E1" w:rsidRDefault="00E91737" w:rsidP="00E91737">
            <w:pPr>
              <w:spacing w:line="280" w:lineRule="exact"/>
              <w:ind w:firstLineChars="0" w:firstLine="0"/>
              <w:jc w:val="center"/>
              <w:rPr>
                <w:sz w:val="20"/>
                <w:szCs w:val="20"/>
              </w:rPr>
            </w:pPr>
            <w:r>
              <w:rPr>
                <w:rFonts w:cs="新細明體" w:hint="eastAsia"/>
                <w:color w:val="000000"/>
                <w:sz w:val="20"/>
                <w:szCs w:val="20"/>
              </w:rPr>
              <w:t>5</w:t>
            </w:r>
          </w:p>
        </w:tc>
        <w:tc>
          <w:tcPr>
            <w:tcW w:w="846" w:type="dxa"/>
            <w:shd w:val="clear" w:color="auto" w:fill="auto"/>
            <w:vAlign w:val="center"/>
          </w:tcPr>
          <w:p w:rsidR="00E91737" w:rsidRPr="00DE52E1" w:rsidRDefault="00E91737" w:rsidP="00E91737">
            <w:pPr>
              <w:spacing w:line="280" w:lineRule="exact"/>
              <w:ind w:firstLineChars="0" w:firstLine="0"/>
              <w:rPr>
                <w:sz w:val="20"/>
                <w:szCs w:val="20"/>
              </w:rPr>
            </w:pPr>
            <w:r w:rsidRPr="00DE52E1">
              <w:rPr>
                <w:rFonts w:cs="新細明體" w:hint="eastAsia"/>
                <w:color w:val="000000"/>
                <w:sz w:val="20"/>
                <w:szCs w:val="20"/>
              </w:rPr>
              <w:t>新竹市</w:t>
            </w:r>
          </w:p>
        </w:tc>
        <w:tc>
          <w:tcPr>
            <w:tcW w:w="2189" w:type="dxa"/>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新竹市東區光復段427地號等6筆眷改土地都市更新</w:t>
            </w:r>
            <w:r w:rsidR="00D63679">
              <w:rPr>
                <w:rFonts w:cs="新細明體" w:hint="eastAsia"/>
                <w:color w:val="000000"/>
                <w:sz w:val="20"/>
                <w:szCs w:val="20"/>
              </w:rPr>
              <w:t>事業計畫</w:t>
            </w:r>
            <w:r w:rsidRPr="00DE52E1">
              <w:rPr>
                <w:rFonts w:cs="新細明體" w:hint="eastAsia"/>
                <w:color w:val="000000"/>
                <w:sz w:val="20"/>
                <w:szCs w:val="20"/>
              </w:rPr>
              <w:t>案</w:t>
            </w:r>
          </w:p>
        </w:tc>
        <w:tc>
          <w:tcPr>
            <w:tcW w:w="1441" w:type="dxa"/>
            <w:shd w:val="clear" w:color="auto" w:fill="auto"/>
            <w:vAlign w:val="center"/>
          </w:tcPr>
          <w:p w:rsidR="00E91737" w:rsidRPr="00DE52E1" w:rsidRDefault="00E91737" w:rsidP="00E91737">
            <w:pPr>
              <w:spacing w:line="280" w:lineRule="exact"/>
              <w:ind w:firstLineChars="0" w:firstLine="0"/>
              <w:rPr>
                <w:color w:val="000000"/>
                <w:sz w:val="20"/>
                <w:szCs w:val="20"/>
              </w:rPr>
            </w:pPr>
            <w:r w:rsidRPr="00DE52E1">
              <w:rPr>
                <w:rFonts w:hint="eastAsia"/>
                <w:color w:val="000000"/>
                <w:sz w:val="20"/>
                <w:szCs w:val="20"/>
              </w:rPr>
              <w:t>理銘開發股份有限公司</w:t>
            </w:r>
          </w:p>
        </w:tc>
        <w:tc>
          <w:tcPr>
            <w:tcW w:w="1134" w:type="dxa"/>
            <w:shd w:val="clear" w:color="auto" w:fill="auto"/>
            <w:vAlign w:val="center"/>
          </w:tcPr>
          <w:p w:rsidR="00E91737" w:rsidRPr="00DE52E1" w:rsidRDefault="00E91737" w:rsidP="00E91737">
            <w:pPr>
              <w:spacing w:line="280" w:lineRule="exact"/>
              <w:ind w:firstLineChars="0" w:firstLine="0"/>
              <w:jc w:val="center"/>
              <w:rPr>
                <w:kern w:val="0"/>
                <w:sz w:val="20"/>
                <w:szCs w:val="20"/>
              </w:rPr>
            </w:pPr>
            <w:r w:rsidRPr="00DE52E1">
              <w:rPr>
                <w:rFonts w:cs="新細明體" w:hint="eastAsia"/>
                <w:color w:val="000000"/>
                <w:sz w:val="20"/>
                <w:szCs w:val="20"/>
              </w:rPr>
              <w:t>已完工</w:t>
            </w:r>
          </w:p>
        </w:tc>
        <w:tc>
          <w:tcPr>
            <w:tcW w:w="1134" w:type="dxa"/>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18,199</w:t>
            </w:r>
          </w:p>
        </w:tc>
      </w:tr>
      <w:tr w:rsidR="00E91737" w:rsidRPr="00954C3E" w:rsidTr="00B01468">
        <w:trPr>
          <w:trHeight w:val="1072"/>
        </w:trPr>
        <w:tc>
          <w:tcPr>
            <w:tcW w:w="452"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jc w:val="center"/>
              <w:rPr>
                <w:sz w:val="20"/>
                <w:szCs w:val="20"/>
              </w:rPr>
            </w:pPr>
            <w:r>
              <w:rPr>
                <w:rFonts w:cs="新細明體" w:hint="eastAsia"/>
                <w:color w:val="000000"/>
                <w:sz w:val="20"/>
                <w:szCs w:val="20"/>
              </w:rPr>
              <w:t>6</w:t>
            </w:r>
          </w:p>
        </w:tc>
        <w:tc>
          <w:tcPr>
            <w:tcW w:w="846"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rPr>
                <w:sz w:val="20"/>
                <w:szCs w:val="20"/>
              </w:rPr>
            </w:pPr>
            <w:r w:rsidRPr="00DE52E1">
              <w:rPr>
                <w:rFonts w:hint="eastAsia"/>
                <w:sz w:val="20"/>
                <w:szCs w:val="20"/>
              </w:rPr>
              <w:t>臺南市</w:t>
            </w:r>
          </w:p>
        </w:tc>
        <w:tc>
          <w:tcPr>
            <w:tcW w:w="2189" w:type="dxa"/>
            <w:tcBorders>
              <w:bottom w:val="single" w:sz="4" w:space="0" w:color="auto"/>
            </w:tcBorders>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臺南市東區精忠段街廓編號C4及C5等2處眷改土地都市更新</w:t>
            </w:r>
            <w:r w:rsidR="00D63679">
              <w:rPr>
                <w:rFonts w:cs="新細明體" w:hint="eastAsia"/>
                <w:color w:val="000000"/>
                <w:sz w:val="20"/>
                <w:szCs w:val="20"/>
              </w:rPr>
              <w:t>事業計畫</w:t>
            </w:r>
            <w:r w:rsidRPr="00DE52E1">
              <w:rPr>
                <w:rFonts w:cs="新細明體" w:hint="eastAsia"/>
                <w:color w:val="000000"/>
                <w:sz w:val="20"/>
                <w:szCs w:val="20"/>
              </w:rPr>
              <w:t>案</w:t>
            </w:r>
          </w:p>
        </w:tc>
        <w:tc>
          <w:tcPr>
            <w:tcW w:w="1441"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rPr>
                <w:color w:val="000000"/>
                <w:sz w:val="20"/>
                <w:szCs w:val="20"/>
              </w:rPr>
            </w:pPr>
            <w:r w:rsidRPr="00DE52E1">
              <w:rPr>
                <w:rFonts w:hint="eastAsia"/>
                <w:color w:val="000000"/>
                <w:sz w:val="20"/>
                <w:szCs w:val="20"/>
              </w:rPr>
              <w:t>遠雄建設事業股份有限公司</w:t>
            </w:r>
          </w:p>
        </w:tc>
        <w:tc>
          <w:tcPr>
            <w:tcW w:w="1134"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jc w:val="center"/>
              <w:rPr>
                <w:kern w:val="0"/>
                <w:sz w:val="20"/>
                <w:szCs w:val="20"/>
              </w:rPr>
            </w:pPr>
            <w:r w:rsidRPr="00DE52E1">
              <w:rPr>
                <w:rFonts w:cs="新細明體" w:hint="eastAsia"/>
                <w:color w:val="000000"/>
                <w:sz w:val="20"/>
                <w:szCs w:val="20"/>
              </w:rPr>
              <w:t>研擬計畫</w:t>
            </w:r>
          </w:p>
        </w:tc>
        <w:tc>
          <w:tcPr>
            <w:tcW w:w="1134"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28,348</w:t>
            </w:r>
          </w:p>
        </w:tc>
      </w:tr>
      <w:tr w:rsidR="00E91737" w:rsidRPr="00954C3E" w:rsidTr="00B01468">
        <w:trPr>
          <w:trHeight w:val="540"/>
        </w:trPr>
        <w:tc>
          <w:tcPr>
            <w:tcW w:w="452"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jc w:val="center"/>
              <w:rPr>
                <w:sz w:val="20"/>
                <w:szCs w:val="20"/>
              </w:rPr>
            </w:pPr>
            <w:r>
              <w:rPr>
                <w:rFonts w:cs="新細明體" w:hint="eastAsia"/>
                <w:color w:val="000000"/>
                <w:sz w:val="20"/>
                <w:szCs w:val="20"/>
              </w:rPr>
              <w:t>7</w:t>
            </w:r>
          </w:p>
        </w:tc>
        <w:tc>
          <w:tcPr>
            <w:tcW w:w="846"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rPr>
                <w:sz w:val="20"/>
                <w:szCs w:val="20"/>
              </w:rPr>
            </w:pPr>
            <w:r w:rsidRPr="00DE52E1">
              <w:rPr>
                <w:rFonts w:hint="eastAsia"/>
                <w:sz w:val="20"/>
                <w:szCs w:val="20"/>
              </w:rPr>
              <w:t>臺南市</w:t>
            </w:r>
          </w:p>
        </w:tc>
        <w:tc>
          <w:tcPr>
            <w:tcW w:w="2189" w:type="dxa"/>
            <w:tcBorders>
              <w:bottom w:val="single" w:sz="4" w:space="0" w:color="auto"/>
            </w:tcBorders>
            <w:shd w:val="clear" w:color="auto" w:fill="auto"/>
            <w:vAlign w:val="center"/>
          </w:tcPr>
          <w:p w:rsidR="00E91737" w:rsidRPr="00DE52E1" w:rsidRDefault="00E91737" w:rsidP="007629B5">
            <w:pPr>
              <w:spacing w:line="260" w:lineRule="exact"/>
              <w:ind w:firstLineChars="0" w:firstLine="0"/>
              <w:rPr>
                <w:rFonts w:cs="新細明體"/>
                <w:color w:val="000000"/>
                <w:sz w:val="20"/>
                <w:szCs w:val="20"/>
              </w:rPr>
            </w:pPr>
            <w:r w:rsidRPr="00DE52E1">
              <w:rPr>
                <w:rFonts w:cs="新細明體" w:hint="eastAsia"/>
                <w:color w:val="000000"/>
                <w:sz w:val="20"/>
                <w:szCs w:val="20"/>
              </w:rPr>
              <w:t>九六新村都市更新</w:t>
            </w:r>
            <w:r w:rsidR="007629B5">
              <w:rPr>
                <w:rFonts w:cs="新細明體" w:hint="eastAsia"/>
                <w:color w:val="000000"/>
                <w:sz w:val="20"/>
                <w:szCs w:val="20"/>
              </w:rPr>
              <w:t>事業計畫</w:t>
            </w:r>
            <w:r w:rsidRPr="00DE52E1">
              <w:rPr>
                <w:rFonts w:cs="新細明體" w:hint="eastAsia"/>
                <w:color w:val="000000"/>
                <w:sz w:val="20"/>
                <w:szCs w:val="20"/>
              </w:rPr>
              <w:t>案</w:t>
            </w:r>
          </w:p>
        </w:tc>
        <w:tc>
          <w:tcPr>
            <w:tcW w:w="1441" w:type="dxa"/>
            <w:tcBorders>
              <w:bottom w:val="single" w:sz="4" w:space="0" w:color="auto"/>
            </w:tcBorders>
            <w:shd w:val="clear" w:color="auto" w:fill="auto"/>
            <w:vAlign w:val="center"/>
          </w:tcPr>
          <w:p w:rsidR="00E91737" w:rsidRPr="00DE52E1" w:rsidRDefault="00E91737" w:rsidP="007629B5">
            <w:pPr>
              <w:spacing w:line="280" w:lineRule="exact"/>
              <w:ind w:leftChars="-7" w:left="1" w:hangingChars="9" w:hanging="18"/>
              <w:jc w:val="center"/>
              <w:rPr>
                <w:color w:val="000000"/>
                <w:sz w:val="20"/>
                <w:szCs w:val="20"/>
              </w:rPr>
            </w:pPr>
            <w:r w:rsidRPr="00DE52E1">
              <w:rPr>
                <w:rFonts w:hint="eastAsia"/>
                <w:color w:val="000000"/>
                <w:sz w:val="20"/>
                <w:szCs w:val="20"/>
              </w:rPr>
              <w:t>未招商</w:t>
            </w:r>
          </w:p>
        </w:tc>
        <w:tc>
          <w:tcPr>
            <w:tcW w:w="1134"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jc w:val="center"/>
              <w:rPr>
                <w:kern w:val="0"/>
                <w:sz w:val="20"/>
                <w:szCs w:val="20"/>
              </w:rPr>
            </w:pPr>
            <w:r w:rsidRPr="00DE52E1">
              <w:rPr>
                <w:rFonts w:cs="新細明體" w:hint="eastAsia"/>
                <w:color w:val="000000"/>
                <w:sz w:val="20"/>
                <w:szCs w:val="20"/>
              </w:rPr>
              <w:t>終止辦理</w:t>
            </w:r>
          </w:p>
        </w:tc>
        <w:tc>
          <w:tcPr>
            <w:tcW w:w="1134" w:type="dxa"/>
            <w:tcBorders>
              <w:bottom w:val="single" w:sz="4" w:space="0" w:color="auto"/>
            </w:tcBorders>
            <w:shd w:val="clear" w:color="auto" w:fill="auto"/>
            <w:vAlign w:val="center"/>
          </w:tcPr>
          <w:p w:rsidR="00E91737" w:rsidRPr="00DE52E1" w:rsidRDefault="00E91737" w:rsidP="00E91737">
            <w:pPr>
              <w:spacing w:line="280" w:lineRule="exact"/>
              <w:ind w:firstLineChars="0" w:firstLine="0"/>
              <w:jc w:val="right"/>
              <w:rPr>
                <w:color w:val="000000"/>
                <w:sz w:val="20"/>
                <w:szCs w:val="20"/>
              </w:rPr>
            </w:pPr>
            <w:r w:rsidRPr="00DE52E1">
              <w:rPr>
                <w:rFonts w:hint="eastAsia"/>
                <w:color w:val="000000"/>
                <w:sz w:val="20"/>
                <w:szCs w:val="20"/>
              </w:rPr>
              <w:t>21,500</w:t>
            </w:r>
          </w:p>
        </w:tc>
      </w:tr>
      <w:tr w:rsidR="00E91737" w:rsidRPr="00954C3E" w:rsidTr="00D63679">
        <w:trPr>
          <w:trHeight w:val="368"/>
        </w:trPr>
        <w:tc>
          <w:tcPr>
            <w:tcW w:w="7196" w:type="dxa"/>
            <w:gridSpan w:val="6"/>
            <w:tcBorders>
              <w:top w:val="single" w:sz="4" w:space="0" w:color="auto"/>
              <w:left w:val="nil"/>
              <w:bottom w:val="nil"/>
              <w:right w:val="nil"/>
            </w:tcBorders>
            <w:shd w:val="clear" w:color="auto" w:fill="auto"/>
          </w:tcPr>
          <w:p w:rsidR="00E91737" w:rsidRPr="00DE52E1" w:rsidRDefault="00E91737" w:rsidP="00D63679">
            <w:pPr>
              <w:spacing w:line="320" w:lineRule="exact"/>
              <w:ind w:leftChars="-59" w:left="-2" w:hangingChars="78" w:hanging="140"/>
              <w:rPr>
                <w:color w:val="000000"/>
                <w:sz w:val="20"/>
                <w:szCs w:val="20"/>
              </w:rPr>
            </w:pPr>
            <w:r w:rsidRPr="00DE52E1">
              <w:rPr>
                <w:rFonts w:hint="eastAsia"/>
                <w:color w:val="000000"/>
                <w:sz w:val="18"/>
                <w:szCs w:val="20"/>
              </w:rPr>
              <w:t>資料來源：整理自國防部及內政部營建署提供資料。</w:t>
            </w:r>
          </w:p>
        </w:tc>
      </w:tr>
    </w:tbl>
    <w:p w:rsidR="009B5BB3" w:rsidRDefault="00FD2A65" w:rsidP="00B01468">
      <w:pPr>
        <w:spacing w:line="600" w:lineRule="exact"/>
        <w:ind w:firstLine="456"/>
        <w:rPr>
          <w:szCs w:val="32"/>
        </w:rPr>
      </w:pPr>
      <w:r w:rsidRPr="00FD2A65">
        <w:rPr>
          <w:rFonts w:hint="eastAsia"/>
          <w:spacing w:val="-6"/>
          <w:szCs w:val="32"/>
        </w:rPr>
        <w:t>國防部政治作戰局</w:t>
      </w:r>
      <w:r w:rsidR="006254A4">
        <w:rPr>
          <w:spacing w:val="-6"/>
          <w:szCs w:val="32"/>
        </w:rPr>
        <w:t>（</w:t>
      </w:r>
      <w:r w:rsidRPr="00FD2A65">
        <w:rPr>
          <w:spacing w:val="-6"/>
          <w:szCs w:val="32"/>
        </w:rPr>
        <w:t>下稱政戰局</w:t>
      </w:r>
      <w:r w:rsidR="006254A4">
        <w:rPr>
          <w:spacing w:val="-6"/>
          <w:szCs w:val="32"/>
        </w:rPr>
        <w:t>）</w:t>
      </w:r>
      <w:r w:rsidRPr="00FD2A65">
        <w:rPr>
          <w:spacing w:val="-6"/>
          <w:szCs w:val="32"/>
        </w:rPr>
        <w:t>為活化老舊眷村改建土地、增進公共利益及改善都市景觀，於100年9月與內政部營建署城鄉發展分署</w:t>
      </w:r>
      <w:r w:rsidR="006254A4">
        <w:rPr>
          <w:spacing w:val="-6"/>
          <w:szCs w:val="32"/>
        </w:rPr>
        <w:t>（</w:t>
      </w:r>
      <w:r w:rsidRPr="00FD2A65">
        <w:rPr>
          <w:spacing w:val="-6"/>
          <w:szCs w:val="32"/>
        </w:rPr>
        <w:t>下稱城鄉分署</w:t>
      </w:r>
      <w:r w:rsidR="006254A4">
        <w:rPr>
          <w:spacing w:val="-6"/>
          <w:szCs w:val="32"/>
        </w:rPr>
        <w:t>）</w:t>
      </w:r>
      <w:r w:rsidRPr="00FD2A65">
        <w:rPr>
          <w:spacing w:val="-6"/>
          <w:szCs w:val="32"/>
        </w:rPr>
        <w:t>簽訂「國防部政治作戰局列管眷地實施都市更新計畫協議書」，委由該署代辦眷地都市更新作業。該局於100年間陸續將7處閒置眷地委託城鄉分署辦理都市更新招商，截至112年4月底止，招商完成後因文化資產保存及斷層帶等因素與廠商解約者2件，已完工者2件，尚在都</w:t>
      </w:r>
      <w:r w:rsidR="00E91737">
        <w:rPr>
          <w:rFonts w:hint="eastAsia"/>
          <w:spacing w:val="-6"/>
          <w:szCs w:val="32"/>
        </w:rPr>
        <w:t>市</w:t>
      </w:r>
      <w:r w:rsidRPr="00FD2A65">
        <w:rPr>
          <w:spacing w:val="-6"/>
          <w:szCs w:val="32"/>
        </w:rPr>
        <w:t>更</w:t>
      </w:r>
      <w:r w:rsidR="00E91737">
        <w:rPr>
          <w:rFonts w:hint="eastAsia"/>
          <w:spacing w:val="-6"/>
          <w:szCs w:val="32"/>
        </w:rPr>
        <w:t>新</w:t>
      </w:r>
      <w:r w:rsidRPr="00FD2A65">
        <w:rPr>
          <w:spacing w:val="-6"/>
          <w:szCs w:val="32"/>
        </w:rPr>
        <w:t>規劃審查階段者3件</w:t>
      </w:r>
      <w:r w:rsidR="006254A4">
        <w:rPr>
          <w:spacing w:val="-6"/>
          <w:szCs w:val="32"/>
        </w:rPr>
        <w:t>（</w:t>
      </w:r>
      <w:r w:rsidRPr="00FD2A65">
        <w:rPr>
          <w:spacing w:val="-6"/>
          <w:szCs w:val="32"/>
        </w:rPr>
        <w:t>表</w:t>
      </w:r>
      <w:r>
        <w:rPr>
          <w:rFonts w:hint="eastAsia"/>
          <w:spacing w:val="-6"/>
          <w:szCs w:val="32"/>
        </w:rPr>
        <w:t>2</w:t>
      </w:r>
      <w:r w:rsidR="006254A4">
        <w:rPr>
          <w:spacing w:val="-6"/>
          <w:szCs w:val="32"/>
        </w:rPr>
        <w:t>）</w:t>
      </w:r>
      <w:r w:rsidRPr="00FD2A65">
        <w:rPr>
          <w:spacing w:val="-6"/>
          <w:szCs w:val="32"/>
        </w:rPr>
        <w:t>，其中「臺南市東區精忠段街廓編號C4及C5等2處眷改土地都市更新</w:t>
      </w:r>
      <w:r w:rsidR="00033406">
        <w:rPr>
          <w:rFonts w:hint="eastAsia"/>
          <w:spacing w:val="-6"/>
          <w:szCs w:val="32"/>
        </w:rPr>
        <w:t>事業計畫</w:t>
      </w:r>
      <w:r w:rsidRPr="00FD2A65">
        <w:rPr>
          <w:spacing w:val="-6"/>
          <w:szCs w:val="32"/>
        </w:rPr>
        <w:t>案」因涉及臺南市政府都市發展願景</w:t>
      </w:r>
      <w:r w:rsidRPr="00FD2A65">
        <w:rPr>
          <w:rFonts w:hint="eastAsia"/>
          <w:spacing w:val="-6"/>
          <w:szCs w:val="32"/>
        </w:rPr>
        <w:t>及所提</w:t>
      </w:r>
      <w:r w:rsidR="00890407">
        <w:rPr>
          <w:rFonts w:hint="eastAsia"/>
          <w:spacing w:val="-6"/>
          <w:szCs w:val="32"/>
        </w:rPr>
        <w:t>回饋項目需求</w:t>
      </w:r>
      <w:r w:rsidRPr="00FD2A65">
        <w:rPr>
          <w:rFonts w:hint="eastAsia"/>
          <w:spacing w:val="-6"/>
          <w:szCs w:val="32"/>
        </w:rPr>
        <w:t>等情，廠商刻正研議都市更新事業計畫內容；「新竹市東區復中段</w:t>
      </w:r>
      <w:r w:rsidRPr="00FD2A65">
        <w:rPr>
          <w:spacing w:val="-6"/>
          <w:szCs w:val="32"/>
        </w:rPr>
        <w:t>627地號等27筆眷改土地都市更新事業計畫案」及「新竹市東區光復段1032地號等32筆眷改土地都市更新事業計畫案」等2案，廠商於104年間將事業計畫報核，經</w:t>
      </w:r>
      <w:r w:rsidRPr="00FD2A65">
        <w:rPr>
          <w:spacing w:val="-6"/>
          <w:szCs w:val="32"/>
        </w:rPr>
        <w:lastRenderedPageBreak/>
        <w:t>新竹市政府於110</w:t>
      </w:r>
      <w:r w:rsidR="00E91737">
        <w:rPr>
          <w:spacing w:val="-6"/>
          <w:szCs w:val="32"/>
        </w:rPr>
        <w:t>年間審退，迄</w:t>
      </w:r>
      <w:r w:rsidRPr="00FD2A65">
        <w:rPr>
          <w:spacing w:val="-6"/>
          <w:szCs w:val="32"/>
        </w:rPr>
        <w:t>未完成事業計畫送審作業。經查該等3</w:t>
      </w:r>
      <w:r w:rsidR="00033406">
        <w:rPr>
          <w:spacing w:val="-6"/>
          <w:szCs w:val="32"/>
        </w:rPr>
        <w:t>案執行情形，</w:t>
      </w:r>
      <w:r w:rsidRPr="00FD2A65">
        <w:rPr>
          <w:spacing w:val="-6"/>
          <w:szCs w:val="32"/>
        </w:rPr>
        <w:t>內政部已設置該部都市更新推動小組，其任務包含協調跨機關都市更新推動事項，其成員包含內政部、國防部及直轄市政府代表，亦可邀集其他縣市政府代表與會，惟政戰局未將前述3案窒礙問題提報該小組進行跨機關協</w:t>
      </w:r>
      <w:r w:rsidRPr="00FD2A65">
        <w:rPr>
          <w:rFonts w:hint="eastAsia"/>
          <w:spacing w:val="-6"/>
          <w:szCs w:val="32"/>
        </w:rPr>
        <w:t>調，並列管其推動情形，致</w:t>
      </w:r>
      <w:r w:rsidR="00E91737">
        <w:rPr>
          <w:rFonts w:hint="eastAsia"/>
          <w:spacing w:val="-6"/>
          <w:szCs w:val="32"/>
        </w:rPr>
        <w:t>上揭</w:t>
      </w:r>
      <w:r w:rsidRPr="00FD2A65">
        <w:rPr>
          <w:spacing w:val="-6"/>
          <w:szCs w:val="32"/>
        </w:rPr>
        <w:t>3案</w:t>
      </w:r>
      <w:r w:rsidR="00E91737">
        <w:rPr>
          <w:rFonts w:hint="eastAsia"/>
          <w:spacing w:val="-6"/>
          <w:szCs w:val="32"/>
        </w:rPr>
        <w:t>件</w:t>
      </w:r>
      <w:r w:rsidRPr="00FD2A65">
        <w:rPr>
          <w:spacing w:val="-6"/>
          <w:szCs w:val="32"/>
        </w:rPr>
        <w:t>進展遲緩，眷地長年閒置，迄未達成活化老舊眷村土地目標，經函請國防部查明妥處。據復：已請城鄉分署依契約規定，協助實施者完成都市更新事業計畫之擬定及修正作業，並將窒礙問</w:t>
      </w:r>
      <w:r>
        <w:rPr>
          <w:spacing w:val="-6"/>
          <w:szCs w:val="32"/>
        </w:rPr>
        <w:t>題提報內政部都市更新推動小組尋求解決方式，俾利都市更新推動遂行</w:t>
      </w:r>
      <w:r w:rsidR="009B5BB3" w:rsidRPr="00140145">
        <w:rPr>
          <w:szCs w:val="32"/>
        </w:rPr>
        <w:t>。</w:t>
      </w:r>
    </w:p>
    <w:p w:rsidR="002940C4" w:rsidRPr="00717284" w:rsidRDefault="002940C4" w:rsidP="00C3665E">
      <w:pPr>
        <w:widowControl w:val="0"/>
        <w:spacing w:line="760" w:lineRule="exact"/>
        <w:ind w:firstLineChars="450" w:firstLine="1261"/>
        <w:outlineLvl w:val="0"/>
        <w:rPr>
          <w:b/>
          <w:sz w:val="28"/>
          <w:szCs w:val="32"/>
        </w:rPr>
      </w:pPr>
      <w:r w:rsidRPr="00717284">
        <w:rPr>
          <w:rFonts w:hint="eastAsia"/>
          <w:b/>
          <w:sz w:val="28"/>
          <w:szCs w:val="32"/>
        </w:rPr>
        <w:t>6</w:t>
      </w:r>
      <w:r w:rsidRPr="00717284">
        <w:rPr>
          <w:b/>
          <w:sz w:val="28"/>
          <w:szCs w:val="32"/>
        </w:rPr>
        <w:t xml:space="preserve">.　</w:t>
      </w:r>
      <w:r w:rsidR="00D01B84">
        <w:rPr>
          <w:b/>
          <w:sz w:val="28"/>
          <w:szCs w:val="32"/>
        </w:rPr>
        <w:t>1</w:t>
      </w:r>
      <w:r w:rsidR="00D01B84">
        <w:rPr>
          <w:rFonts w:hint="eastAsia"/>
          <w:b/>
          <w:sz w:val="28"/>
          <w:szCs w:val="32"/>
        </w:rPr>
        <w:t>10</w:t>
      </w:r>
      <w:r w:rsidRPr="00717284">
        <w:rPr>
          <w:b/>
          <w:sz w:val="28"/>
          <w:szCs w:val="32"/>
        </w:rPr>
        <w:t>年度重要審核意見追蹤查核情形</w:t>
      </w:r>
    </w:p>
    <w:p w:rsidR="002940C4" w:rsidRDefault="00F375CC" w:rsidP="00E82E8A">
      <w:pPr>
        <w:spacing w:line="580" w:lineRule="exact"/>
        <w:ind w:firstLine="480"/>
        <w:rPr>
          <w:szCs w:val="32"/>
        </w:rPr>
      </w:pPr>
      <w:r w:rsidRPr="00F375CC">
        <w:rPr>
          <w:rFonts w:hint="eastAsia"/>
          <w:szCs w:val="32"/>
        </w:rPr>
        <w:t>本部於</w:t>
      </w:r>
      <w:r w:rsidRPr="00F375CC">
        <w:rPr>
          <w:szCs w:val="32"/>
        </w:rPr>
        <w:t>110年度審核報告非營業部分內列重要審核意見3項，經賡續追蹤查核實際辦理結果，仍待繼續改善者2項、已研謀改善或依改善措施持續辦理者1項（表</w:t>
      </w:r>
      <w:r w:rsidR="00FD2A65">
        <w:rPr>
          <w:rFonts w:hint="eastAsia"/>
          <w:szCs w:val="32"/>
        </w:rPr>
        <w:t>3</w:t>
      </w:r>
      <w:r w:rsidRPr="00F375CC">
        <w:rPr>
          <w:szCs w:val="32"/>
        </w:rPr>
        <w:t>），其中仍待繼續改善者，經再研提審核意見2項通知檢討改善</w:t>
      </w:r>
      <w:r w:rsidR="002940C4" w:rsidRPr="00717284">
        <w:rPr>
          <w:szCs w:val="32"/>
        </w:rPr>
        <w:t>。</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543"/>
      </w:tblGrid>
      <w:tr w:rsidR="00F375CC" w:rsidRPr="00717284" w:rsidTr="004D2FE7">
        <w:trPr>
          <w:trHeight w:val="280"/>
          <w:tblHeader/>
          <w:jc w:val="center"/>
        </w:trPr>
        <w:tc>
          <w:tcPr>
            <w:tcW w:w="10178" w:type="dxa"/>
            <w:gridSpan w:val="2"/>
            <w:tcBorders>
              <w:top w:val="nil"/>
              <w:left w:val="nil"/>
              <w:bottom w:val="single" w:sz="4" w:space="0" w:color="auto"/>
              <w:right w:val="nil"/>
            </w:tcBorders>
            <w:vAlign w:val="center"/>
          </w:tcPr>
          <w:p w:rsidR="00F375CC" w:rsidRPr="00717284" w:rsidRDefault="00F375CC" w:rsidP="004D2FE7">
            <w:pPr>
              <w:spacing w:beforeLines="50" w:before="180" w:afterLines="50" w:after="180" w:line="300" w:lineRule="exact"/>
              <w:ind w:firstLineChars="0" w:firstLine="0"/>
              <w:jc w:val="center"/>
              <w:rPr>
                <w:sz w:val="20"/>
              </w:rPr>
            </w:pPr>
            <w:r w:rsidRPr="00410AAB">
              <w:rPr>
                <w:rFonts w:hint="eastAsia"/>
                <w:b/>
                <w:bCs/>
              </w:rPr>
              <w:t>表</w:t>
            </w:r>
            <w:r w:rsidR="00FD2A65">
              <w:rPr>
                <w:rFonts w:hint="eastAsia"/>
                <w:b/>
                <w:bCs/>
              </w:rPr>
              <w:t>3</w:t>
            </w:r>
            <w:r w:rsidRPr="00410AAB">
              <w:rPr>
                <w:rFonts w:hint="eastAsia"/>
                <w:b/>
              </w:rPr>
              <w:t xml:space="preserve">　</w:t>
            </w:r>
            <w:r>
              <w:rPr>
                <w:rFonts w:hint="eastAsia"/>
                <w:b/>
                <w:bCs/>
              </w:rPr>
              <w:t>110</w:t>
            </w:r>
            <w:r w:rsidRPr="00060642">
              <w:rPr>
                <w:rFonts w:hint="eastAsia"/>
                <w:b/>
                <w:bCs/>
              </w:rPr>
              <w:t>年度審核報告非營業部分所列國軍老舊眷村改建基金重要審核意見覆核辦理情形</w:t>
            </w:r>
          </w:p>
        </w:tc>
      </w:tr>
      <w:tr w:rsidR="00F375CC" w:rsidRPr="00717284" w:rsidTr="00E82E8A">
        <w:trPr>
          <w:trHeight w:val="431"/>
          <w:tblHeader/>
          <w:jc w:val="center"/>
        </w:trPr>
        <w:tc>
          <w:tcPr>
            <w:tcW w:w="6635" w:type="dxa"/>
            <w:tcBorders>
              <w:top w:val="single" w:sz="4" w:space="0" w:color="auto"/>
              <w:left w:val="single" w:sz="4" w:space="0" w:color="auto"/>
              <w:bottom w:val="single" w:sz="4" w:space="0" w:color="auto"/>
              <w:right w:val="single" w:sz="4" w:space="0" w:color="auto"/>
            </w:tcBorders>
            <w:vAlign w:val="center"/>
          </w:tcPr>
          <w:p w:rsidR="00F375CC" w:rsidRPr="009C4575" w:rsidRDefault="00F375CC" w:rsidP="009C4575">
            <w:pPr>
              <w:overflowPunct/>
              <w:ind w:firstLineChars="0" w:firstLine="0"/>
              <w:jc w:val="center"/>
              <w:rPr>
                <w:sz w:val="20"/>
              </w:rPr>
            </w:pPr>
            <w:r w:rsidRPr="009C4575">
              <w:rPr>
                <w:rFonts w:hint="eastAsia"/>
                <w:sz w:val="20"/>
              </w:rPr>
              <w:t>重要審核</w:t>
            </w:r>
            <w:r w:rsidRPr="009C4575">
              <w:rPr>
                <w:rFonts w:hint="eastAsia"/>
                <w:noProof/>
                <w:sz w:val="20"/>
                <w:szCs w:val="20"/>
              </w:rPr>
              <w:t>意見</w:t>
            </w:r>
            <w:r w:rsidRPr="009C4575">
              <w:rPr>
                <w:rFonts w:hint="eastAsia"/>
                <w:sz w:val="20"/>
              </w:rPr>
              <w:t>標題</w:t>
            </w:r>
          </w:p>
        </w:tc>
        <w:tc>
          <w:tcPr>
            <w:tcW w:w="3543" w:type="dxa"/>
            <w:tcBorders>
              <w:top w:val="single" w:sz="4" w:space="0" w:color="auto"/>
              <w:left w:val="single" w:sz="4" w:space="0" w:color="auto"/>
              <w:bottom w:val="single" w:sz="4" w:space="0" w:color="auto"/>
              <w:right w:val="single" w:sz="4" w:space="0" w:color="auto"/>
            </w:tcBorders>
            <w:vAlign w:val="center"/>
          </w:tcPr>
          <w:p w:rsidR="00F375CC" w:rsidRPr="00717284" w:rsidRDefault="00F375CC" w:rsidP="009C4575">
            <w:pPr>
              <w:overflowPunct/>
              <w:ind w:firstLineChars="0" w:firstLine="0"/>
              <w:jc w:val="center"/>
              <w:rPr>
                <w:sz w:val="20"/>
              </w:rPr>
            </w:pPr>
            <w:r w:rsidRPr="00717284">
              <w:rPr>
                <w:rFonts w:hint="eastAsia"/>
                <w:sz w:val="20"/>
              </w:rPr>
              <w:t>說明</w:t>
            </w:r>
          </w:p>
        </w:tc>
      </w:tr>
      <w:tr w:rsidR="00F375CC" w:rsidRPr="00717284" w:rsidTr="00606B77">
        <w:trPr>
          <w:trHeight w:val="431"/>
          <w:tblHeader/>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rsidR="00F375CC" w:rsidRPr="009C4575" w:rsidRDefault="00F375CC" w:rsidP="009C4575">
            <w:pPr>
              <w:overflowPunct/>
              <w:ind w:firstLineChars="0" w:firstLine="0"/>
              <w:rPr>
                <w:sz w:val="20"/>
                <w:szCs w:val="20"/>
              </w:rPr>
            </w:pPr>
            <w:r w:rsidRPr="009C4575">
              <w:rPr>
                <w:rFonts w:hint="eastAsia"/>
                <w:b/>
                <w:noProof/>
                <w:sz w:val="20"/>
                <w:szCs w:val="20"/>
              </w:rPr>
              <w:t>仍待繼續</w:t>
            </w:r>
            <w:r w:rsidRPr="009C4575">
              <w:rPr>
                <w:rFonts w:cs="Times New Roman" w:hint="eastAsia"/>
                <w:b/>
                <w:noProof/>
                <w:color w:val="auto"/>
                <w:sz w:val="20"/>
                <w:szCs w:val="20"/>
              </w:rPr>
              <w:t>改善</w:t>
            </w:r>
          </w:p>
        </w:tc>
      </w:tr>
      <w:tr w:rsidR="00AA7AB9" w:rsidRPr="00717284" w:rsidTr="008F75E6">
        <w:trPr>
          <w:trHeight w:val="1354"/>
          <w:tblHeader/>
          <w:jc w:val="center"/>
        </w:trPr>
        <w:tc>
          <w:tcPr>
            <w:tcW w:w="6635" w:type="dxa"/>
            <w:tcBorders>
              <w:top w:val="single" w:sz="4" w:space="0" w:color="auto"/>
              <w:left w:val="single" w:sz="4" w:space="0" w:color="auto"/>
              <w:bottom w:val="single" w:sz="4" w:space="0" w:color="auto"/>
              <w:right w:val="single" w:sz="4" w:space="0" w:color="auto"/>
            </w:tcBorders>
          </w:tcPr>
          <w:p w:rsidR="00AA7AB9" w:rsidRPr="008B1CA8" w:rsidRDefault="00AA7AB9" w:rsidP="00C4250D">
            <w:pPr>
              <w:pStyle w:val="aff"/>
              <w:overflowPunct w:val="0"/>
              <w:spacing w:beforeLines="0" w:before="0" w:afterLines="0" w:after="0" w:line="300" w:lineRule="exact"/>
              <w:ind w:left="498" w:hangingChars="249" w:hanging="498"/>
              <w:rPr>
                <w:rFonts w:ascii="標楷體" w:hAnsi="標楷體"/>
                <w:b w:val="0"/>
                <w:kern w:val="0"/>
                <w:sz w:val="20"/>
              </w:rPr>
            </w:pPr>
            <w:r w:rsidRPr="008B1CA8">
              <w:rPr>
                <w:rFonts w:ascii="標楷體" w:hAnsi="標楷體" w:hint="eastAsia"/>
                <w:b w:val="0"/>
                <w:kern w:val="0"/>
                <w:sz w:val="20"/>
              </w:rPr>
              <w:t>（</w:t>
            </w:r>
            <w:r>
              <w:rPr>
                <w:rFonts w:ascii="標楷體" w:hAnsi="標楷體" w:hint="eastAsia"/>
                <w:b w:val="0"/>
                <w:kern w:val="0"/>
                <w:sz w:val="20"/>
              </w:rPr>
              <w:t>1</w:t>
            </w:r>
            <w:r w:rsidRPr="008B1CA8">
              <w:rPr>
                <w:rFonts w:ascii="標楷體" w:hAnsi="標楷體" w:hint="eastAsia"/>
                <w:b w:val="0"/>
                <w:kern w:val="0"/>
                <w:sz w:val="20"/>
              </w:rPr>
              <w:t>）</w:t>
            </w:r>
            <w:r w:rsidRPr="005148E7">
              <w:rPr>
                <w:rFonts w:ascii="標楷體" w:hAnsi="標楷體" w:hint="eastAsia"/>
                <w:b w:val="0"/>
                <w:kern w:val="0"/>
                <w:sz w:val="20"/>
              </w:rPr>
              <w:t>國防部為有效管理列管眷地，每年均令頒實施計畫並建置土地填報系統，以利管理及維護作業遂行，惟各級單位辦理巡管維護及土地填報系統管理作業情形，間有未臻周妥情事，亟待檢討妥處</w:t>
            </w:r>
            <w:r w:rsidRPr="008B1CA8">
              <w:rPr>
                <w:rFonts w:ascii="標楷體" w:hAnsi="標楷體" w:hint="eastAsia"/>
                <w:b w:val="0"/>
                <w:kern w:val="0"/>
                <w:sz w:val="20"/>
              </w:rPr>
              <w:t>。</w:t>
            </w:r>
          </w:p>
        </w:tc>
        <w:tc>
          <w:tcPr>
            <w:tcW w:w="3543" w:type="dxa"/>
            <w:tcBorders>
              <w:top w:val="single" w:sz="4" w:space="0" w:color="auto"/>
              <w:left w:val="single" w:sz="4" w:space="0" w:color="auto"/>
              <w:bottom w:val="single" w:sz="4" w:space="0" w:color="auto"/>
              <w:right w:val="single" w:sz="4" w:space="0" w:color="auto"/>
            </w:tcBorders>
          </w:tcPr>
          <w:p w:rsidR="00AA7AB9" w:rsidRPr="00717284" w:rsidRDefault="00AA7AB9" w:rsidP="00AA7AB9">
            <w:pPr>
              <w:overflowPunct/>
              <w:spacing w:line="300" w:lineRule="exact"/>
              <w:ind w:leftChars="-5" w:left="2" w:hangingChars="7" w:hanging="14"/>
              <w:rPr>
                <w:sz w:val="20"/>
              </w:rPr>
            </w:pPr>
            <w:r w:rsidRPr="00717284">
              <w:rPr>
                <w:rFonts w:hint="eastAsia"/>
                <w:color w:val="auto"/>
                <w:sz w:val="20"/>
              </w:rPr>
              <w:t>因</w:t>
            </w:r>
            <w:r>
              <w:rPr>
                <w:rFonts w:hint="eastAsia"/>
                <w:color w:val="auto"/>
                <w:sz w:val="20"/>
              </w:rPr>
              <w:t>部分管理單位辦理巡管作業</w:t>
            </w:r>
            <w:r w:rsidRPr="00717284">
              <w:rPr>
                <w:rFonts w:hint="eastAsia"/>
                <w:color w:val="auto"/>
                <w:sz w:val="20"/>
              </w:rPr>
              <w:t>，</w:t>
            </w:r>
            <w:r>
              <w:rPr>
                <w:rFonts w:hint="eastAsia"/>
                <w:color w:val="auto"/>
                <w:sz w:val="20"/>
              </w:rPr>
              <w:t>及土地填報系統資料之正確性與完整性</w:t>
            </w:r>
            <w:r w:rsidRPr="00717284">
              <w:rPr>
                <w:rFonts w:hint="eastAsia"/>
                <w:color w:val="auto"/>
                <w:sz w:val="20"/>
              </w:rPr>
              <w:t>等，改善成效未如預期，業再研提審核意見詳「</w:t>
            </w:r>
            <w:r w:rsidRPr="00717284">
              <w:rPr>
                <w:color w:val="auto"/>
                <w:sz w:val="20"/>
              </w:rPr>
              <w:t>5.重要審核意見（</w:t>
            </w:r>
            <w:r>
              <w:rPr>
                <w:color w:val="auto"/>
                <w:sz w:val="20"/>
              </w:rPr>
              <w:t>2</w:t>
            </w:r>
            <w:r w:rsidRPr="00717284">
              <w:rPr>
                <w:color w:val="auto"/>
                <w:sz w:val="20"/>
              </w:rPr>
              <w:t>）」。</w:t>
            </w:r>
          </w:p>
        </w:tc>
      </w:tr>
      <w:tr w:rsidR="00F375CC" w:rsidRPr="00717284" w:rsidTr="008F75E6">
        <w:trPr>
          <w:trHeight w:val="1381"/>
          <w:tblHeader/>
          <w:jc w:val="center"/>
        </w:trPr>
        <w:tc>
          <w:tcPr>
            <w:tcW w:w="6635" w:type="dxa"/>
            <w:tcBorders>
              <w:top w:val="single" w:sz="4" w:space="0" w:color="auto"/>
              <w:left w:val="single" w:sz="4" w:space="0" w:color="auto"/>
              <w:bottom w:val="single" w:sz="4" w:space="0" w:color="auto"/>
              <w:right w:val="single" w:sz="4" w:space="0" w:color="auto"/>
            </w:tcBorders>
          </w:tcPr>
          <w:p w:rsidR="00F375CC" w:rsidRPr="008B1CA8" w:rsidRDefault="00F375CC" w:rsidP="00C4250D">
            <w:pPr>
              <w:pStyle w:val="aff"/>
              <w:overflowPunct w:val="0"/>
              <w:spacing w:beforeLines="0" w:before="0" w:afterLines="0" w:after="0" w:line="300" w:lineRule="exact"/>
              <w:ind w:left="498" w:hangingChars="249" w:hanging="498"/>
              <w:rPr>
                <w:rFonts w:ascii="標楷體" w:hAnsi="標楷體"/>
                <w:b w:val="0"/>
                <w:kern w:val="0"/>
                <w:sz w:val="20"/>
              </w:rPr>
            </w:pPr>
            <w:r w:rsidRPr="008B1CA8">
              <w:rPr>
                <w:rFonts w:ascii="標楷體" w:hAnsi="標楷體" w:hint="eastAsia"/>
                <w:b w:val="0"/>
                <w:kern w:val="0"/>
                <w:sz w:val="20"/>
              </w:rPr>
              <w:t>（</w:t>
            </w:r>
            <w:r>
              <w:rPr>
                <w:rFonts w:ascii="標楷體" w:hAnsi="標楷體" w:hint="eastAsia"/>
                <w:b w:val="0"/>
                <w:kern w:val="0"/>
                <w:sz w:val="20"/>
              </w:rPr>
              <w:t>2</w:t>
            </w:r>
            <w:r w:rsidRPr="008B1CA8">
              <w:rPr>
                <w:rFonts w:ascii="標楷體" w:hAnsi="標楷體" w:hint="eastAsia"/>
                <w:b w:val="0"/>
                <w:kern w:val="0"/>
                <w:sz w:val="20"/>
              </w:rPr>
              <w:t>）</w:t>
            </w:r>
            <w:r w:rsidRPr="005148E7">
              <w:rPr>
                <w:rFonts w:ascii="標楷體" w:hAnsi="標楷體" w:hint="eastAsia"/>
                <w:b w:val="0"/>
                <w:kern w:val="0"/>
                <w:sz w:val="20"/>
              </w:rPr>
              <w:t>國防部運用閒置眷地委託專責單位辦理都市更新，以促進閒置公有地有效利用，惟未能確實掌握案件辦理情形，並周延管制作為，亟待研謀改善</w:t>
            </w:r>
            <w:r w:rsidRPr="008B1CA8">
              <w:rPr>
                <w:rFonts w:ascii="標楷體" w:hAnsi="標楷體" w:hint="eastAsia"/>
                <w:b w:val="0"/>
                <w:kern w:val="0"/>
                <w:sz w:val="20"/>
              </w:rPr>
              <w:t>。</w:t>
            </w:r>
          </w:p>
        </w:tc>
        <w:tc>
          <w:tcPr>
            <w:tcW w:w="3543" w:type="dxa"/>
            <w:tcBorders>
              <w:top w:val="single" w:sz="4" w:space="0" w:color="auto"/>
              <w:left w:val="single" w:sz="4" w:space="0" w:color="auto"/>
              <w:bottom w:val="single" w:sz="4" w:space="0" w:color="auto"/>
              <w:right w:val="single" w:sz="4" w:space="0" w:color="auto"/>
            </w:tcBorders>
          </w:tcPr>
          <w:p w:rsidR="00F375CC" w:rsidRPr="00717284" w:rsidRDefault="0064033B" w:rsidP="00E56AE2">
            <w:pPr>
              <w:overflowPunct/>
              <w:spacing w:line="300" w:lineRule="exact"/>
              <w:ind w:leftChars="-5" w:left="2" w:hangingChars="7" w:hanging="14"/>
              <w:rPr>
                <w:color w:val="auto"/>
                <w:sz w:val="20"/>
              </w:rPr>
            </w:pPr>
            <w:r>
              <w:rPr>
                <w:rFonts w:hint="eastAsia"/>
                <w:color w:val="auto"/>
                <w:sz w:val="20"/>
              </w:rPr>
              <w:t>因部分都市更新計畫案件推動時程冗長，眷地長年閒置</w:t>
            </w:r>
            <w:r w:rsidRPr="00717284">
              <w:rPr>
                <w:rFonts w:hint="eastAsia"/>
                <w:color w:val="auto"/>
                <w:sz w:val="20"/>
              </w:rPr>
              <w:t>，改善成效未如預期，業再研提審核意見詳「</w:t>
            </w:r>
            <w:r w:rsidRPr="00717284">
              <w:rPr>
                <w:color w:val="auto"/>
                <w:sz w:val="20"/>
              </w:rPr>
              <w:t>5.重要審核意見（</w:t>
            </w:r>
            <w:r>
              <w:rPr>
                <w:color w:val="auto"/>
                <w:sz w:val="20"/>
              </w:rPr>
              <w:t>3</w:t>
            </w:r>
            <w:r w:rsidRPr="00717284">
              <w:rPr>
                <w:color w:val="auto"/>
                <w:sz w:val="20"/>
              </w:rPr>
              <w:t>）」。</w:t>
            </w:r>
          </w:p>
        </w:tc>
      </w:tr>
      <w:tr w:rsidR="00F375CC" w:rsidRPr="00717284" w:rsidTr="00E82E8A">
        <w:trPr>
          <w:trHeight w:val="431"/>
          <w:tblHeader/>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rsidR="00F375CC" w:rsidRPr="00717284" w:rsidRDefault="00F375CC" w:rsidP="009C4575">
            <w:pPr>
              <w:overflowPunct/>
              <w:ind w:firstLineChars="0" w:firstLine="0"/>
              <w:rPr>
                <w:sz w:val="20"/>
              </w:rPr>
            </w:pPr>
            <w:r>
              <w:rPr>
                <w:rFonts w:hint="eastAsia"/>
                <w:b/>
                <w:noProof/>
                <w:sz w:val="20"/>
              </w:rPr>
              <w:t>已研謀</w:t>
            </w:r>
            <w:r w:rsidRPr="00717284">
              <w:rPr>
                <w:rFonts w:hint="eastAsia"/>
                <w:b/>
                <w:noProof/>
                <w:sz w:val="20"/>
              </w:rPr>
              <w:t>改善</w:t>
            </w:r>
            <w:r>
              <w:rPr>
                <w:rFonts w:hint="eastAsia"/>
                <w:b/>
                <w:noProof/>
                <w:sz w:val="20"/>
              </w:rPr>
              <w:t>或依改善措施持續辦理</w:t>
            </w:r>
          </w:p>
        </w:tc>
      </w:tr>
      <w:tr w:rsidR="00F375CC" w:rsidRPr="00717284" w:rsidTr="00E91737">
        <w:trPr>
          <w:trHeight w:val="1281"/>
          <w:tblHeader/>
          <w:jc w:val="center"/>
        </w:trPr>
        <w:tc>
          <w:tcPr>
            <w:tcW w:w="6635" w:type="dxa"/>
            <w:tcBorders>
              <w:top w:val="single" w:sz="4" w:space="0" w:color="auto"/>
              <w:left w:val="single" w:sz="4" w:space="0" w:color="auto"/>
              <w:bottom w:val="single" w:sz="4" w:space="0" w:color="auto"/>
              <w:right w:val="single" w:sz="4" w:space="0" w:color="auto"/>
            </w:tcBorders>
          </w:tcPr>
          <w:p w:rsidR="00F375CC" w:rsidRPr="00D01B84" w:rsidRDefault="00F375CC" w:rsidP="00E56AE2">
            <w:pPr>
              <w:pStyle w:val="aff"/>
              <w:overflowPunct w:val="0"/>
              <w:spacing w:beforeLines="0" w:before="0" w:afterLines="0" w:after="0" w:line="300" w:lineRule="exact"/>
              <w:ind w:firstLineChars="0" w:firstLine="0"/>
              <w:rPr>
                <w:b w:val="0"/>
                <w:sz w:val="20"/>
              </w:rPr>
            </w:pPr>
            <w:r w:rsidRPr="00D01B84">
              <w:rPr>
                <w:rFonts w:hint="eastAsia"/>
                <w:b w:val="0"/>
                <w:sz w:val="20"/>
              </w:rPr>
              <w:t>眷改特別預算已持續保留多年，相關作業將進入終端階段，惟眷改基金連年產生短絀，且淨值已為負值，營運資金多仰賴特別預算撥充國軍不適用眷地之週轉金，</w:t>
            </w:r>
            <w:r w:rsidRPr="00D01B84">
              <w:rPr>
                <w:rFonts w:ascii="標楷體" w:hAnsi="標楷體" w:hint="eastAsia"/>
                <w:b w:val="0"/>
                <w:kern w:val="0"/>
                <w:sz w:val="20"/>
              </w:rPr>
              <w:t>現有</w:t>
            </w:r>
            <w:r w:rsidRPr="00D01B84">
              <w:rPr>
                <w:rFonts w:hint="eastAsia"/>
                <w:b w:val="0"/>
                <w:sz w:val="20"/>
              </w:rPr>
              <w:t>財務狀況恐難償還鉅額週轉金，亟待研謀改善。</w:t>
            </w:r>
          </w:p>
        </w:tc>
        <w:tc>
          <w:tcPr>
            <w:tcW w:w="3543" w:type="dxa"/>
            <w:tcBorders>
              <w:top w:val="single" w:sz="4" w:space="0" w:color="auto"/>
              <w:left w:val="single" w:sz="4" w:space="0" w:color="auto"/>
              <w:bottom w:val="single" w:sz="4" w:space="0" w:color="auto"/>
              <w:right w:val="single" w:sz="4" w:space="0" w:color="auto"/>
              <w:tl2br w:val="single" w:sz="4" w:space="0" w:color="auto"/>
            </w:tcBorders>
          </w:tcPr>
          <w:p w:rsidR="00F375CC" w:rsidRDefault="00F375CC" w:rsidP="00E56AE2">
            <w:pPr>
              <w:overflowPunct/>
              <w:spacing w:line="300" w:lineRule="exact"/>
              <w:ind w:leftChars="-5" w:left="2" w:hangingChars="7" w:hanging="14"/>
              <w:rPr>
                <w:color w:val="auto"/>
                <w:sz w:val="20"/>
              </w:rPr>
            </w:pPr>
          </w:p>
        </w:tc>
      </w:tr>
    </w:tbl>
    <w:p w:rsidR="0075065D" w:rsidRPr="00230EB8" w:rsidRDefault="00EA0C2D" w:rsidP="009D4C07">
      <w:pPr>
        <w:spacing w:line="600" w:lineRule="exact"/>
        <w:ind w:firstLine="480"/>
        <w:rPr>
          <w:szCs w:val="32"/>
        </w:rPr>
      </w:pPr>
      <w:r w:rsidRPr="00717284">
        <w:rPr>
          <w:rFonts w:hint="eastAsia"/>
          <w:szCs w:val="32"/>
        </w:rPr>
        <w:t>茲將該基金收支餘絀與餘絀撥補之審定，</w:t>
      </w:r>
      <w:r w:rsidR="00EE7963" w:rsidRPr="00717284">
        <w:rPr>
          <w:rFonts w:hint="eastAsia"/>
          <w:szCs w:val="32"/>
        </w:rPr>
        <w:t>暨</w:t>
      </w:r>
      <w:r w:rsidRPr="00717284">
        <w:rPr>
          <w:rFonts w:hint="eastAsia"/>
          <w:szCs w:val="32"/>
        </w:rPr>
        <w:t>餘絀審定後現金流量及資產負債狀況，分別列表如次：</w:t>
      </w:r>
    </w:p>
    <w:p w:rsidR="0075065D" w:rsidRPr="00B74D1C" w:rsidRDefault="0075065D" w:rsidP="00B74D1C">
      <w:pPr>
        <w:spacing w:line="360" w:lineRule="auto"/>
        <w:ind w:firstLine="640"/>
        <w:rPr>
          <w:sz w:val="32"/>
          <w:szCs w:val="32"/>
        </w:rPr>
        <w:sectPr w:rsidR="0075065D" w:rsidRPr="00B74D1C" w:rsidSect="00B16A8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46"/>
          <w:cols w:space="425"/>
          <w:docGrid w:type="lines" w:linePitch="360"/>
        </w:sectPr>
      </w:pPr>
    </w:p>
    <w:tbl>
      <w:tblPr>
        <w:tblW w:w="5000" w:type="pct"/>
        <w:tblCellMar>
          <w:left w:w="28" w:type="dxa"/>
          <w:right w:w="28" w:type="dxa"/>
        </w:tblCellMar>
        <w:tblLook w:val="0000" w:firstRow="0" w:lastRow="0" w:firstColumn="0" w:lastColumn="0" w:noHBand="0" w:noVBand="0"/>
      </w:tblPr>
      <w:tblGrid>
        <w:gridCol w:w="2421"/>
        <w:gridCol w:w="1393"/>
        <w:gridCol w:w="1413"/>
        <w:gridCol w:w="1271"/>
        <w:gridCol w:w="1439"/>
        <w:gridCol w:w="1387"/>
        <w:gridCol w:w="652"/>
      </w:tblGrid>
      <w:tr w:rsidR="001B344C" w:rsidTr="006B0059">
        <w:trPr>
          <w:tblHeader/>
        </w:trPr>
        <w:tc>
          <w:tcPr>
            <w:tcW w:w="5000" w:type="pct"/>
            <w:gridSpan w:val="7"/>
            <w:tcBorders>
              <w:bottom w:val="single" w:sz="8" w:space="0" w:color="auto"/>
            </w:tcBorders>
          </w:tcPr>
          <w:p w:rsidR="001B344C" w:rsidRDefault="00176337" w:rsidP="00176337">
            <w:pPr>
              <w:snapToGrid w:val="0"/>
              <w:spacing w:after="60"/>
              <w:ind w:firstLineChars="0" w:firstLine="0"/>
              <w:jc w:val="center"/>
              <w:rPr>
                <w:b/>
                <w:sz w:val="32"/>
                <w:u w:val="single"/>
              </w:rPr>
            </w:pPr>
            <w:r>
              <w:rPr>
                <w:rFonts w:hint="eastAsia"/>
                <w:b/>
                <w:sz w:val="32"/>
                <w:u w:val="single"/>
              </w:rPr>
              <w:lastRenderedPageBreak/>
              <w:t xml:space="preserve"> </w:t>
            </w:r>
            <w:r>
              <w:rPr>
                <w:b/>
                <w:sz w:val="32"/>
                <w:u w:val="single"/>
              </w:rPr>
              <w:t xml:space="preserve"> </w:t>
            </w:r>
            <w:r w:rsidR="001B344C" w:rsidRPr="00E82C09">
              <w:rPr>
                <w:rFonts w:hint="eastAsia"/>
                <w:b/>
                <w:sz w:val="32"/>
                <w:u w:val="single"/>
              </w:rPr>
              <w:t>國軍老舊眷村改建基金</w:t>
            </w:r>
            <w:r w:rsidR="001B344C" w:rsidRPr="00D107C9">
              <w:rPr>
                <w:b/>
                <w:sz w:val="32"/>
                <w:u w:val="single"/>
              </w:rPr>
              <w:t>收支</w:t>
            </w:r>
            <w:r w:rsidR="001B344C">
              <w:rPr>
                <w:rFonts w:hint="eastAsia"/>
                <w:b/>
                <w:sz w:val="32"/>
                <w:u w:val="single"/>
              </w:rPr>
              <w:t xml:space="preserve">餘絀審定表　</w:t>
            </w:r>
          </w:p>
          <w:p w:rsidR="001B344C" w:rsidRDefault="001B344C" w:rsidP="00176337">
            <w:pPr>
              <w:tabs>
                <w:tab w:val="left" w:pos="4928"/>
                <w:tab w:val="left" w:pos="8520"/>
              </w:tabs>
              <w:snapToGrid w:val="0"/>
              <w:spacing w:after="60"/>
              <w:ind w:right="33" w:firstLine="480"/>
              <w:jc w:val="right"/>
              <w:rPr>
                <w:b/>
                <w:sz w:val="32"/>
                <w:u w:val="single"/>
              </w:rPr>
            </w:pPr>
            <w:r>
              <w:rPr>
                <w:rFonts w:hint="eastAsia"/>
              </w:rPr>
              <w:t>中華民國</w:t>
            </w:r>
            <w:r w:rsidRPr="00E82C09">
              <w:rPr>
                <w:rFonts w:hint="eastAsia"/>
              </w:rPr>
              <w:t>111</w:t>
            </w:r>
            <w:r>
              <w:rPr>
                <w:rFonts w:hint="eastAsia"/>
              </w:rPr>
              <w:t>年度</w:t>
            </w:r>
            <w:r>
              <w:rPr>
                <w:rFonts w:hint="eastAsia"/>
              </w:rPr>
              <w:tab/>
            </w:r>
            <w:r>
              <w:rPr>
                <w:rFonts w:hint="eastAsia"/>
                <w:spacing w:val="-20"/>
                <w:kern w:val="0"/>
              </w:rPr>
              <w:t>單位：新臺幣元</w:t>
            </w:r>
          </w:p>
        </w:tc>
      </w:tr>
      <w:tr w:rsidR="001B344C" w:rsidTr="00802EB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214" w:type="pct"/>
            <w:vMerge w:val="restart"/>
            <w:tcBorders>
              <w:top w:val="single" w:sz="8" w:space="0" w:color="auto"/>
              <w:left w:val="nil"/>
              <w:bottom w:val="nil"/>
            </w:tcBorders>
            <w:vAlign w:val="center"/>
          </w:tcPr>
          <w:p w:rsidR="001B344C" w:rsidRDefault="001B344C" w:rsidP="005C7DB3">
            <w:pPr>
              <w:ind w:leftChars="-12" w:right="113" w:hangingChars="12" w:hanging="29"/>
              <w:jc w:val="distribute"/>
            </w:pPr>
            <w:r>
              <w:rPr>
                <w:rFonts w:hint="eastAsia"/>
              </w:rPr>
              <w:t>科目</w:t>
            </w:r>
          </w:p>
        </w:tc>
        <w:tc>
          <w:tcPr>
            <w:tcW w:w="698" w:type="pct"/>
            <w:vMerge w:val="restart"/>
            <w:tcBorders>
              <w:top w:val="single" w:sz="8" w:space="0" w:color="auto"/>
            </w:tcBorders>
            <w:vAlign w:val="center"/>
          </w:tcPr>
          <w:p w:rsidR="001B344C" w:rsidRDefault="001B344C" w:rsidP="001C5F5C">
            <w:pPr>
              <w:widowControl w:val="0"/>
              <w:overflowPunct/>
              <w:ind w:left="113" w:right="113" w:firstLineChars="0" w:firstLine="0"/>
              <w:jc w:val="distribute"/>
              <w:rPr>
                <w:spacing w:val="-20"/>
              </w:rPr>
            </w:pPr>
            <w:r w:rsidRPr="001C5F5C">
              <w:rPr>
                <w:rFonts w:cs="Times New Roman" w:hint="eastAsia"/>
                <w:color w:val="auto"/>
                <w:spacing w:val="-20"/>
                <w:szCs w:val="20"/>
              </w:rPr>
              <w:t>預算</w:t>
            </w:r>
            <w:r>
              <w:rPr>
                <w:rFonts w:hint="eastAsia"/>
                <w:spacing w:val="-20"/>
              </w:rPr>
              <w:t>數</w:t>
            </w:r>
          </w:p>
        </w:tc>
        <w:tc>
          <w:tcPr>
            <w:tcW w:w="708" w:type="pct"/>
            <w:vMerge w:val="restart"/>
            <w:tcBorders>
              <w:top w:val="single" w:sz="8" w:space="0" w:color="auto"/>
            </w:tcBorders>
            <w:vAlign w:val="center"/>
          </w:tcPr>
          <w:p w:rsidR="001B344C" w:rsidRDefault="001B344C" w:rsidP="001B344C">
            <w:pPr>
              <w:ind w:left="113" w:right="113" w:firstLineChars="0" w:firstLine="0"/>
              <w:jc w:val="distribute"/>
            </w:pPr>
            <w:r>
              <w:rPr>
                <w:rFonts w:hint="eastAsia"/>
              </w:rPr>
              <w:t>決算數</w:t>
            </w:r>
          </w:p>
        </w:tc>
        <w:tc>
          <w:tcPr>
            <w:tcW w:w="637" w:type="pct"/>
            <w:vMerge w:val="restart"/>
            <w:tcBorders>
              <w:top w:val="single" w:sz="8" w:space="0" w:color="auto"/>
            </w:tcBorders>
            <w:vAlign w:val="center"/>
          </w:tcPr>
          <w:p w:rsidR="001B344C" w:rsidRDefault="001B344C" w:rsidP="001B344C">
            <w:pPr>
              <w:widowControl w:val="0"/>
              <w:overflowPunct/>
              <w:ind w:firstLineChars="0" w:firstLine="0"/>
              <w:jc w:val="distribute"/>
            </w:pPr>
            <w:r>
              <w:rPr>
                <w:rFonts w:hint="eastAsia"/>
              </w:rPr>
              <w:t>修正數</w:t>
            </w:r>
          </w:p>
        </w:tc>
        <w:tc>
          <w:tcPr>
            <w:tcW w:w="721" w:type="pct"/>
            <w:vMerge w:val="restart"/>
            <w:tcBorders>
              <w:top w:val="single" w:sz="8" w:space="0" w:color="auto"/>
            </w:tcBorders>
            <w:vAlign w:val="center"/>
          </w:tcPr>
          <w:p w:rsidR="001B344C" w:rsidRDefault="001B344C" w:rsidP="001B344C">
            <w:pPr>
              <w:ind w:left="113" w:right="113" w:firstLineChars="0" w:firstLine="0"/>
              <w:jc w:val="distribute"/>
              <w:rPr>
                <w:spacing w:val="-10"/>
              </w:rPr>
            </w:pPr>
            <w:r>
              <w:rPr>
                <w:rFonts w:hint="eastAsia"/>
                <w:spacing w:val="-10"/>
              </w:rPr>
              <w:t>決算審定數</w:t>
            </w:r>
          </w:p>
        </w:tc>
        <w:tc>
          <w:tcPr>
            <w:tcW w:w="1021" w:type="pct"/>
            <w:gridSpan w:val="2"/>
            <w:tcBorders>
              <w:top w:val="single" w:sz="8" w:space="0" w:color="auto"/>
              <w:bottom w:val="nil"/>
              <w:right w:val="nil"/>
            </w:tcBorders>
            <w:vAlign w:val="center"/>
          </w:tcPr>
          <w:p w:rsidR="001B344C" w:rsidRDefault="001B344C" w:rsidP="001B344C">
            <w:pPr>
              <w:widowControl w:val="0"/>
              <w:overflowPunct/>
              <w:spacing w:line="240" w:lineRule="exact"/>
              <w:ind w:firstLineChars="0" w:firstLine="0"/>
              <w:jc w:val="distribute"/>
              <w:rPr>
                <w:spacing w:val="-20"/>
              </w:rPr>
            </w:pPr>
            <w:r>
              <w:rPr>
                <w:rFonts w:hint="eastAsia"/>
                <w:spacing w:val="-20"/>
              </w:rPr>
              <w:t>審定數與預算數</w:t>
            </w:r>
          </w:p>
          <w:p w:rsidR="001B344C" w:rsidRDefault="001B344C" w:rsidP="001B344C">
            <w:pPr>
              <w:widowControl w:val="0"/>
              <w:overflowPunct/>
              <w:spacing w:line="240" w:lineRule="exact"/>
              <w:ind w:firstLineChars="0" w:firstLine="0"/>
              <w:jc w:val="distribute"/>
            </w:pPr>
            <w:r w:rsidRPr="005C7DB3">
              <w:rPr>
                <w:rFonts w:hint="eastAsia"/>
                <w:spacing w:val="-20"/>
              </w:rPr>
              <w:t>比較</w:t>
            </w:r>
            <w:r>
              <w:rPr>
                <w:rFonts w:hint="eastAsia"/>
              </w:rPr>
              <w:t>增減</w:t>
            </w:r>
          </w:p>
        </w:tc>
      </w:tr>
      <w:tr w:rsidR="001C5F5C"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1214" w:type="pct"/>
            <w:vMerge/>
            <w:tcBorders>
              <w:top w:val="nil"/>
              <w:left w:val="nil"/>
              <w:bottom w:val="single" w:sz="8" w:space="0" w:color="auto"/>
            </w:tcBorders>
            <w:vAlign w:val="center"/>
          </w:tcPr>
          <w:p w:rsidR="001C5F5C" w:rsidRDefault="001C5F5C" w:rsidP="001C5F5C">
            <w:pPr>
              <w:ind w:left="113" w:right="113" w:firstLine="480"/>
              <w:jc w:val="distribute"/>
            </w:pPr>
          </w:p>
        </w:tc>
        <w:tc>
          <w:tcPr>
            <w:tcW w:w="698" w:type="pct"/>
            <w:vMerge/>
            <w:tcBorders>
              <w:bottom w:val="single" w:sz="8" w:space="0" w:color="auto"/>
            </w:tcBorders>
            <w:vAlign w:val="center"/>
          </w:tcPr>
          <w:p w:rsidR="001C5F5C" w:rsidRDefault="001C5F5C" w:rsidP="001C5F5C">
            <w:pPr>
              <w:ind w:left="113" w:right="113" w:firstLine="480"/>
              <w:jc w:val="distribute"/>
            </w:pPr>
          </w:p>
        </w:tc>
        <w:tc>
          <w:tcPr>
            <w:tcW w:w="708" w:type="pct"/>
            <w:vMerge/>
            <w:tcBorders>
              <w:bottom w:val="single" w:sz="8" w:space="0" w:color="auto"/>
            </w:tcBorders>
            <w:vAlign w:val="center"/>
          </w:tcPr>
          <w:p w:rsidR="001C5F5C" w:rsidRDefault="001C5F5C" w:rsidP="001C5F5C">
            <w:pPr>
              <w:ind w:left="113" w:right="113" w:firstLine="480"/>
              <w:jc w:val="distribute"/>
            </w:pPr>
          </w:p>
        </w:tc>
        <w:tc>
          <w:tcPr>
            <w:tcW w:w="637" w:type="pct"/>
            <w:vMerge/>
            <w:tcBorders>
              <w:bottom w:val="single" w:sz="8" w:space="0" w:color="auto"/>
            </w:tcBorders>
            <w:vAlign w:val="center"/>
          </w:tcPr>
          <w:p w:rsidR="001C5F5C" w:rsidRDefault="001C5F5C" w:rsidP="001C5F5C">
            <w:pPr>
              <w:ind w:left="113" w:right="113" w:firstLine="480"/>
              <w:jc w:val="distribute"/>
            </w:pPr>
          </w:p>
        </w:tc>
        <w:tc>
          <w:tcPr>
            <w:tcW w:w="721" w:type="pct"/>
            <w:vMerge/>
            <w:tcBorders>
              <w:bottom w:val="single" w:sz="8" w:space="0" w:color="auto"/>
            </w:tcBorders>
            <w:vAlign w:val="center"/>
          </w:tcPr>
          <w:p w:rsidR="001C5F5C" w:rsidRDefault="001C5F5C" w:rsidP="001C5F5C">
            <w:pPr>
              <w:ind w:left="113" w:right="113" w:firstLine="480"/>
              <w:jc w:val="distribute"/>
            </w:pPr>
          </w:p>
        </w:tc>
        <w:tc>
          <w:tcPr>
            <w:tcW w:w="695" w:type="pct"/>
            <w:tcBorders>
              <w:bottom w:val="single" w:sz="8" w:space="0" w:color="auto"/>
            </w:tcBorders>
            <w:vAlign w:val="center"/>
          </w:tcPr>
          <w:p w:rsidR="001C5F5C" w:rsidRDefault="001C5F5C" w:rsidP="008D4DCE">
            <w:pPr>
              <w:ind w:firstLineChars="0" w:firstLine="0"/>
              <w:jc w:val="distribute"/>
            </w:pPr>
            <w:r>
              <w:rPr>
                <w:rFonts w:hint="eastAsia"/>
              </w:rPr>
              <w:t>金額</w:t>
            </w:r>
          </w:p>
        </w:tc>
        <w:tc>
          <w:tcPr>
            <w:tcW w:w="326" w:type="pct"/>
            <w:tcBorders>
              <w:bottom w:val="single" w:sz="8" w:space="0" w:color="auto"/>
              <w:right w:val="nil"/>
            </w:tcBorders>
            <w:vAlign w:val="center"/>
          </w:tcPr>
          <w:p w:rsidR="001C5F5C" w:rsidRDefault="001C5F5C" w:rsidP="001C5F5C">
            <w:pPr>
              <w:ind w:right="113" w:firstLineChars="83" w:firstLine="199"/>
            </w:pPr>
            <w:r>
              <w:rPr>
                <w:rFonts w:hint="eastAsia"/>
              </w:rPr>
              <w:t>％</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firstLineChars="0" w:firstLine="0"/>
              <w:jc w:val="distribute"/>
              <w:rPr>
                <w:kern w:val="0"/>
                <w:sz w:val="22"/>
              </w:rPr>
            </w:pPr>
            <w:r w:rsidRPr="00E82C09">
              <w:rPr>
                <w:rFonts w:hint="eastAsia"/>
                <w:b/>
                <w:kern w:val="0"/>
                <w:sz w:val="22"/>
              </w:rPr>
              <w:t>業務收入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1,109,749,000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1,572,432,974</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1,572,432,974</w:t>
            </w:r>
          </w:p>
        </w:tc>
        <w:tc>
          <w:tcPr>
            <w:tcW w:w="695" w:type="pct"/>
            <w:tcBorders>
              <w:top w:val="nil"/>
              <w:bottom w:val="nil"/>
            </w:tcBorders>
            <w:vAlign w:val="center"/>
          </w:tcPr>
          <w:p w:rsidR="001C5F5C" w:rsidRPr="00621D9A" w:rsidRDefault="001C5F5C" w:rsidP="001C5F5C">
            <w:pPr>
              <w:widowControl w:val="0"/>
              <w:overflowPunct/>
              <w:ind w:firstLineChars="0" w:firstLine="0"/>
              <w:jc w:val="right"/>
              <w:rPr>
                <w:rFonts w:ascii="新細明體" w:hAnsi="新細明體"/>
                <w:noProof/>
                <w:sz w:val="18"/>
                <w:szCs w:val="18"/>
              </w:rPr>
            </w:pPr>
            <w:r w:rsidRPr="00E82C09">
              <w:rPr>
                <w:rFonts w:ascii="新細明體" w:hAnsi="新細明體" w:hint="eastAsia"/>
                <w:b/>
                <w:noProof/>
                <w:sz w:val="18"/>
                <w:szCs w:val="18"/>
              </w:rPr>
              <w:t>462,683,974</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b/>
                <w:kern w:val="0"/>
                <w:sz w:val="18"/>
                <w:szCs w:val="18"/>
              </w:rPr>
              <w:t>41.69</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銷貨收入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1,085,796,000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1,543,409,162</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1,543,409,162</w:t>
            </w:r>
          </w:p>
        </w:tc>
        <w:tc>
          <w:tcPr>
            <w:tcW w:w="695" w:type="pct"/>
            <w:tcBorders>
              <w:top w:val="nil"/>
              <w:bottom w:val="nil"/>
            </w:tcBorders>
            <w:vAlign w:val="center"/>
          </w:tcPr>
          <w:p w:rsidR="001C5F5C" w:rsidRPr="001C5F5C" w:rsidRDefault="001C5F5C" w:rsidP="001C5F5C">
            <w:pPr>
              <w:widowControl w:val="0"/>
              <w:overflowPunct/>
              <w:ind w:firstLineChars="0" w:firstLine="0"/>
              <w:jc w:val="right"/>
              <w:rPr>
                <w:rFonts w:ascii="新細明體" w:hAnsi="新細明體"/>
                <w:noProof/>
                <w:sz w:val="18"/>
                <w:szCs w:val="18"/>
              </w:rPr>
            </w:pPr>
            <w:r w:rsidRPr="001C5F5C">
              <w:rPr>
                <w:rFonts w:ascii="新細明體" w:hAnsi="新細明體" w:hint="eastAsia"/>
                <w:noProof/>
                <w:sz w:val="18"/>
                <w:szCs w:val="18"/>
              </w:rPr>
              <w:t>457,613,162</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42.15</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投融資業務收入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23,941,000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29,014,877</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29,014,877</w:t>
            </w:r>
          </w:p>
        </w:tc>
        <w:tc>
          <w:tcPr>
            <w:tcW w:w="695" w:type="pct"/>
            <w:tcBorders>
              <w:top w:val="nil"/>
              <w:bottom w:val="nil"/>
            </w:tcBorders>
            <w:vAlign w:val="center"/>
          </w:tcPr>
          <w:p w:rsidR="001C5F5C" w:rsidRPr="00621D9A" w:rsidRDefault="001C5F5C" w:rsidP="001C5F5C">
            <w:pPr>
              <w:widowControl w:val="0"/>
              <w:overflowPunct/>
              <w:ind w:firstLineChars="0" w:firstLine="0"/>
              <w:jc w:val="right"/>
              <w:rPr>
                <w:rFonts w:ascii="新細明體" w:hAnsi="新細明體"/>
                <w:noProof/>
                <w:sz w:val="18"/>
                <w:szCs w:val="18"/>
              </w:rPr>
            </w:pPr>
            <w:r w:rsidRPr="00E82C09">
              <w:rPr>
                <w:rFonts w:ascii="新細明體" w:hAnsi="新細明體" w:hint="eastAsia"/>
                <w:noProof/>
                <w:sz w:val="18"/>
                <w:szCs w:val="18"/>
              </w:rPr>
              <w:t>5,073,877</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21.19</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其他業務收入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12,000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8,935</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8,935</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- 3,065</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- 25.54</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firstLineChars="0" w:firstLine="0"/>
              <w:jc w:val="distribute"/>
              <w:rPr>
                <w:kern w:val="0"/>
                <w:sz w:val="22"/>
              </w:rPr>
            </w:pPr>
            <w:r w:rsidRPr="00E82C09">
              <w:rPr>
                <w:rFonts w:hint="eastAsia"/>
                <w:b/>
                <w:kern w:val="0"/>
                <w:sz w:val="22"/>
              </w:rPr>
              <w:t>業務成本與費用</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1,937,385,000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1,340,201,334</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1,340,201,334</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b/>
                <w:noProof/>
                <w:sz w:val="18"/>
                <w:szCs w:val="18"/>
              </w:rPr>
              <w:t>- 597,183,666</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b/>
                <w:kern w:val="0"/>
                <w:sz w:val="18"/>
                <w:szCs w:val="18"/>
              </w:rPr>
              <w:t>- 30.82</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銷貨成本</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777,815,000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1,134,918,629</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1,134,918,629</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357,103,629</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45.91</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投融資業務成本</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12,418,000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12,584,881</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12,584,881</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166,881</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1.34</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行銷及業務費用</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1,123,458,000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153,105,945</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153,105,945</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- 970,352,055</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- 86.37</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管理及總務費用</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23,694,000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39,591,879</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39,591,879</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15,897,879</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67.10</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firstLineChars="0" w:firstLine="0"/>
              <w:jc w:val="distribute"/>
              <w:rPr>
                <w:kern w:val="0"/>
                <w:sz w:val="22"/>
              </w:rPr>
            </w:pPr>
            <w:r w:rsidRPr="00E82C09">
              <w:rPr>
                <w:rFonts w:hint="eastAsia"/>
                <w:b/>
                <w:kern w:val="0"/>
                <w:sz w:val="22"/>
              </w:rPr>
              <w:t>業務賸餘（短絀）</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- 827,636,000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232,231,640</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232,231,640</w:t>
            </w:r>
          </w:p>
        </w:tc>
        <w:tc>
          <w:tcPr>
            <w:tcW w:w="695" w:type="pct"/>
            <w:tcBorders>
              <w:top w:val="nil"/>
              <w:bottom w:val="nil"/>
            </w:tcBorders>
            <w:vAlign w:val="center"/>
          </w:tcPr>
          <w:p w:rsidR="001C5F5C" w:rsidRPr="001C5F5C" w:rsidRDefault="001C5F5C" w:rsidP="001C5F5C">
            <w:pPr>
              <w:widowControl w:val="0"/>
              <w:overflowPunct/>
              <w:ind w:firstLineChars="0" w:firstLine="0"/>
              <w:jc w:val="right"/>
              <w:rPr>
                <w:rFonts w:ascii="新細明體" w:hAnsi="新細明體"/>
                <w:b/>
                <w:noProof/>
                <w:sz w:val="18"/>
                <w:szCs w:val="18"/>
              </w:rPr>
            </w:pPr>
            <w:r w:rsidRPr="001C5F5C">
              <w:rPr>
                <w:rFonts w:ascii="新細明體" w:hAnsi="新細明體" w:hint="eastAsia"/>
                <w:b/>
                <w:noProof/>
                <w:sz w:val="18"/>
                <w:szCs w:val="18"/>
              </w:rPr>
              <w:t>1,059,867,640</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b/>
                <w:kern w:val="0"/>
                <w:sz w:val="18"/>
                <w:szCs w:val="18"/>
              </w:rPr>
              <w:t>--</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firstLineChars="0" w:firstLine="0"/>
              <w:jc w:val="distribute"/>
              <w:rPr>
                <w:kern w:val="0"/>
                <w:sz w:val="22"/>
              </w:rPr>
            </w:pPr>
            <w:r w:rsidRPr="00E82C09">
              <w:rPr>
                <w:rFonts w:hint="eastAsia"/>
                <w:b/>
                <w:kern w:val="0"/>
                <w:sz w:val="22"/>
              </w:rPr>
              <w:t>業務外收入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299,128,000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2,811,103,418</w:t>
            </w:r>
          </w:p>
        </w:tc>
        <w:tc>
          <w:tcPr>
            <w:tcW w:w="637" w:type="pct"/>
            <w:tcBorders>
              <w:top w:val="nil"/>
              <w:bottom w:val="nil"/>
            </w:tcBorders>
            <w:vAlign w:val="center"/>
          </w:tcPr>
          <w:p w:rsidR="001C5F5C" w:rsidRPr="00621D9A" w:rsidRDefault="001C5F5C" w:rsidP="001C5F5C">
            <w:pPr>
              <w:ind w:firstLineChars="6" w:firstLine="11"/>
              <w:jc w:val="right"/>
              <w:rPr>
                <w:rFonts w:ascii="新細明體" w:hAnsi="新細明體"/>
                <w:sz w:val="18"/>
                <w:szCs w:val="18"/>
              </w:rPr>
            </w:pPr>
            <w:r w:rsidRPr="00E82C09">
              <w:rPr>
                <w:rFonts w:ascii="新細明體" w:hAnsi="新細明體" w:hint="eastAsia"/>
                <w:b/>
                <w:sz w:val="18"/>
                <w:szCs w:val="18"/>
              </w:rPr>
              <w:t>- 2,335,834,002</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475,269,416</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b/>
                <w:noProof/>
                <w:sz w:val="18"/>
                <w:szCs w:val="18"/>
              </w:rPr>
              <w:t>176,141,416</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b/>
                <w:kern w:val="0"/>
                <w:sz w:val="18"/>
                <w:szCs w:val="18"/>
              </w:rPr>
              <w:t>58.88</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財務收入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44,609,000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84,361,020</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84,361,020</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39,752,020</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89.11</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其他業務外收入</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254,519,000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2,726,742,398</w:t>
            </w:r>
          </w:p>
        </w:tc>
        <w:tc>
          <w:tcPr>
            <w:tcW w:w="637" w:type="pct"/>
            <w:tcBorders>
              <w:top w:val="nil"/>
              <w:bottom w:val="nil"/>
            </w:tcBorders>
            <w:vAlign w:val="center"/>
          </w:tcPr>
          <w:p w:rsidR="001C5F5C" w:rsidRPr="00621D9A" w:rsidRDefault="001C5F5C" w:rsidP="001C5F5C">
            <w:pPr>
              <w:ind w:firstLineChars="6" w:firstLine="11"/>
              <w:jc w:val="right"/>
              <w:rPr>
                <w:rFonts w:ascii="新細明體" w:hAnsi="新細明體"/>
                <w:sz w:val="18"/>
                <w:szCs w:val="18"/>
              </w:rPr>
            </w:pPr>
            <w:r w:rsidRPr="00E82C09">
              <w:rPr>
                <w:rFonts w:ascii="新細明體" w:hAnsi="新細明體" w:hint="eastAsia"/>
                <w:sz w:val="18"/>
                <w:szCs w:val="18"/>
              </w:rPr>
              <w:t>- 2,335,834,002</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390,908,396</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136,389,396</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53.59</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firstLineChars="0" w:firstLine="0"/>
              <w:jc w:val="distribute"/>
              <w:rPr>
                <w:kern w:val="0"/>
                <w:sz w:val="22"/>
              </w:rPr>
            </w:pPr>
            <w:r w:rsidRPr="00E82C09">
              <w:rPr>
                <w:rFonts w:hint="eastAsia"/>
                <w:b/>
                <w:kern w:val="0"/>
                <w:sz w:val="22"/>
              </w:rPr>
              <w:t>業務外費用</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385,669,000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449,588,228</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449,588,228</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b/>
                <w:noProof/>
                <w:sz w:val="18"/>
                <w:szCs w:val="18"/>
              </w:rPr>
              <w:t>63,919,228</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b/>
                <w:kern w:val="0"/>
                <w:sz w:val="18"/>
                <w:szCs w:val="18"/>
              </w:rPr>
              <w:t>16.57</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76337">
            <w:pPr>
              <w:ind w:leftChars="88" w:left="240" w:hangingChars="13" w:hanging="29"/>
              <w:jc w:val="distribute"/>
              <w:rPr>
                <w:kern w:val="0"/>
                <w:sz w:val="22"/>
              </w:rPr>
            </w:pPr>
            <w:r w:rsidRPr="00E82C09">
              <w:rPr>
                <w:rFonts w:hint="eastAsia"/>
                <w:kern w:val="0"/>
                <w:sz w:val="22"/>
              </w:rPr>
              <w:t>其他業務外費用</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385,669,000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449,588,228</w:t>
            </w:r>
          </w:p>
        </w:tc>
        <w:tc>
          <w:tcPr>
            <w:tcW w:w="637"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sz w:val="18"/>
                <w:szCs w:val="18"/>
              </w:rPr>
              <w:t>449,588,228</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noProof/>
                <w:sz w:val="18"/>
                <w:szCs w:val="18"/>
              </w:rPr>
              <w:t>63,919,228</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kern w:val="0"/>
                <w:sz w:val="18"/>
                <w:szCs w:val="18"/>
              </w:rPr>
              <w:t>16.57</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nil"/>
            </w:tcBorders>
            <w:vAlign w:val="center"/>
          </w:tcPr>
          <w:p w:rsidR="001C5F5C" w:rsidRPr="00571258" w:rsidRDefault="001C5F5C" w:rsidP="001C5F5C">
            <w:pPr>
              <w:widowControl w:val="0"/>
              <w:overflowPunct/>
              <w:ind w:firstLineChars="0" w:firstLine="0"/>
              <w:jc w:val="distribute"/>
              <w:rPr>
                <w:kern w:val="0"/>
                <w:sz w:val="22"/>
              </w:rPr>
            </w:pPr>
            <w:r w:rsidRPr="00E82C09">
              <w:rPr>
                <w:rFonts w:hint="eastAsia"/>
                <w:b/>
                <w:kern w:val="0"/>
                <w:sz w:val="22"/>
              </w:rPr>
              <w:t>業務外賸餘（短絀）</w:t>
            </w:r>
          </w:p>
        </w:tc>
        <w:tc>
          <w:tcPr>
            <w:tcW w:w="69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- 86,541,000</w:t>
            </w:r>
          </w:p>
        </w:tc>
        <w:tc>
          <w:tcPr>
            <w:tcW w:w="708"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2,361,515,190</w:t>
            </w:r>
          </w:p>
        </w:tc>
        <w:tc>
          <w:tcPr>
            <w:tcW w:w="637" w:type="pct"/>
            <w:tcBorders>
              <w:top w:val="nil"/>
              <w:bottom w:val="nil"/>
            </w:tcBorders>
            <w:vAlign w:val="center"/>
          </w:tcPr>
          <w:p w:rsidR="001C5F5C" w:rsidRPr="00621D9A" w:rsidRDefault="001C5F5C" w:rsidP="001C5F5C">
            <w:pPr>
              <w:ind w:firstLineChars="6" w:firstLine="11"/>
              <w:jc w:val="right"/>
              <w:rPr>
                <w:rFonts w:ascii="新細明體" w:hAnsi="新細明體"/>
                <w:sz w:val="18"/>
                <w:szCs w:val="18"/>
              </w:rPr>
            </w:pPr>
            <w:r w:rsidRPr="00E82C09">
              <w:rPr>
                <w:rFonts w:ascii="新細明體" w:hAnsi="新細明體" w:hint="eastAsia"/>
                <w:b/>
                <w:sz w:val="18"/>
                <w:szCs w:val="18"/>
              </w:rPr>
              <w:t>- 2,335,834,002</w:t>
            </w:r>
          </w:p>
        </w:tc>
        <w:tc>
          <w:tcPr>
            <w:tcW w:w="721" w:type="pct"/>
            <w:tcBorders>
              <w:top w:val="nil"/>
              <w:bottom w:val="nil"/>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25,681,188</w:t>
            </w:r>
          </w:p>
        </w:tc>
        <w:tc>
          <w:tcPr>
            <w:tcW w:w="695" w:type="pct"/>
            <w:tcBorders>
              <w:top w:val="nil"/>
              <w:bottom w:val="nil"/>
            </w:tcBorders>
            <w:vAlign w:val="center"/>
          </w:tcPr>
          <w:p w:rsidR="001C5F5C" w:rsidRPr="00621D9A" w:rsidRDefault="001C5F5C" w:rsidP="001C5F5C">
            <w:pPr>
              <w:ind w:firstLine="360"/>
              <w:jc w:val="right"/>
              <w:rPr>
                <w:rFonts w:ascii="新細明體" w:hAnsi="新細明體"/>
                <w:noProof/>
                <w:sz w:val="18"/>
                <w:szCs w:val="18"/>
              </w:rPr>
            </w:pPr>
            <w:r w:rsidRPr="00E82C09">
              <w:rPr>
                <w:rFonts w:ascii="新細明體" w:hAnsi="新細明體" w:hint="eastAsia"/>
                <w:b/>
                <w:noProof/>
                <w:sz w:val="18"/>
                <w:szCs w:val="18"/>
              </w:rPr>
              <w:t>112,222,188</w:t>
            </w:r>
          </w:p>
        </w:tc>
        <w:tc>
          <w:tcPr>
            <w:tcW w:w="326" w:type="pct"/>
            <w:tcBorders>
              <w:top w:val="nil"/>
              <w:bottom w:val="nil"/>
              <w:right w:val="nil"/>
            </w:tcBorders>
            <w:vAlign w:val="center"/>
          </w:tcPr>
          <w:p w:rsidR="001C5F5C" w:rsidRPr="00621D9A" w:rsidRDefault="001C5F5C" w:rsidP="001C5F5C">
            <w:pPr>
              <w:widowControl w:val="0"/>
              <w:overflowPunct/>
              <w:ind w:firstLineChars="0" w:firstLine="0"/>
              <w:jc w:val="right"/>
              <w:rPr>
                <w:rFonts w:ascii="新細明體" w:hAnsi="新細明體"/>
                <w:kern w:val="0"/>
                <w:sz w:val="18"/>
                <w:szCs w:val="18"/>
              </w:rPr>
            </w:pPr>
            <w:r w:rsidRPr="00E82C09">
              <w:rPr>
                <w:rFonts w:ascii="新細明體" w:hAnsi="新細明體" w:hint="eastAsia"/>
                <w:b/>
                <w:kern w:val="0"/>
                <w:sz w:val="18"/>
                <w:szCs w:val="18"/>
              </w:rPr>
              <w:t>--</w:t>
            </w:r>
          </w:p>
        </w:tc>
      </w:tr>
      <w:tr w:rsidR="001C5F5C" w:rsidRPr="00571258"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14" w:type="pct"/>
            <w:tcBorders>
              <w:top w:val="nil"/>
              <w:left w:val="nil"/>
              <w:bottom w:val="single" w:sz="8" w:space="0" w:color="auto"/>
            </w:tcBorders>
            <w:vAlign w:val="center"/>
          </w:tcPr>
          <w:p w:rsidR="001C5F5C" w:rsidRPr="00571258" w:rsidRDefault="001C5F5C" w:rsidP="00176337">
            <w:pPr>
              <w:ind w:firstLineChars="0" w:firstLine="0"/>
              <w:jc w:val="distribute"/>
              <w:rPr>
                <w:kern w:val="0"/>
                <w:sz w:val="22"/>
              </w:rPr>
            </w:pPr>
            <w:r w:rsidRPr="00E82C09">
              <w:rPr>
                <w:rFonts w:hint="eastAsia"/>
                <w:b/>
                <w:kern w:val="0"/>
                <w:sz w:val="22"/>
              </w:rPr>
              <w:t>本期賸餘（短絀）</w:t>
            </w:r>
          </w:p>
        </w:tc>
        <w:tc>
          <w:tcPr>
            <w:tcW w:w="698" w:type="pct"/>
            <w:tcBorders>
              <w:top w:val="nil"/>
              <w:bottom w:val="single" w:sz="8" w:space="0" w:color="auto"/>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- 914,177,000</w:t>
            </w:r>
          </w:p>
        </w:tc>
        <w:tc>
          <w:tcPr>
            <w:tcW w:w="708" w:type="pct"/>
            <w:tcBorders>
              <w:top w:val="nil"/>
              <w:bottom w:val="single" w:sz="8" w:space="0" w:color="auto"/>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2,593,746,830</w:t>
            </w:r>
          </w:p>
        </w:tc>
        <w:tc>
          <w:tcPr>
            <w:tcW w:w="637" w:type="pct"/>
            <w:tcBorders>
              <w:top w:val="nil"/>
              <w:bottom w:val="single" w:sz="8" w:space="0" w:color="auto"/>
            </w:tcBorders>
            <w:vAlign w:val="center"/>
          </w:tcPr>
          <w:p w:rsidR="001C5F5C" w:rsidRPr="00621D9A" w:rsidRDefault="001C5F5C" w:rsidP="001C5F5C">
            <w:pPr>
              <w:ind w:firstLineChars="6" w:firstLine="11"/>
              <w:jc w:val="right"/>
              <w:rPr>
                <w:rFonts w:ascii="新細明體" w:hAnsi="新細明體"/>
                <w:sz w:val="18"/>
                <w:szCs w:val="18"/>
              </w:rPr>
            </w:pPr>
            <w:r w:rsidRPr="00E82C09">
              <w:rPr>
                <w:rFonts w:ascii="新細明體" w:hAnsi="新細明體" w:hint="eastAsia"/>
                <w:b/>
                <w:sz w:val="18"/>
                <w:szCs w:val="18"/>
              </w:rPr>
              <w:t>- 2,335,834,002</w:t>
            </w:r>
          </w:p>
        </w:tc>
        <w:tc>
          <w:tcPr>
            <w:tcW w:w="721" w:type="pct"/>
            <w:tcBorders>
              <w:top w:val="nil"/>
              <w:bottom w:val="single" w:sz="8" w:space="0" w:color="auto"/>
            </w:tcBorders>
            <w:vAlign w:val="center"/>
          </w:tcPr>
          <w:p w:rsidR="001C5F5C" w:rsidRPr="00621D9A" w:rsidRDefault="001C5F5C" w:rsidP="001C5F5C">
            <w:pPr>
              <w:ind w:firstLine="360"/>
              <w:jc w:val="right"/>
              <w:rPr>
                <w:rFonts w:ascii="新細明體" w:hAnsi="新細明體"/>
                <w:sz w:val="18"/>
                <w:szCs w:val="18"/>
              </w:rPr>
            </w:pPr>
            <w:r w:rsidRPr="00E82C09">
              <w:rPr>
                <w:rFonts w:ascii="新細明體" w:hAnsi="新細明體" w:hint="eastAsia"/>
                <w:b/>
                <w:sz w:val="18"/>
                <w:szCs w:val="18"/>
              </w:rPr>
              <w:t>257,912,828</w:t>
            </w:r>
          </w:p>
        </w:tc>
        <w:tc>
          <w:tcPr>
            <w:tcW w:w="695" w:type="pct"/>
            <w:tcBorders>
              <w:top w:val="nil"/>
              <w:bottom w:val="single" w:sz="8" w:space="0" w:color="auto"/>
            </w:tcBorders>
            <w:vAlign w:val="center"/>
          </w:tcPr>
          <w:p w:rsidR="001C5F5C" w:rsidRPr="00621D9A" w:rsidRDefault="001C5F5C" w:rsidP="001C5F5C">
            <w:pPr>
              <w:widowControl w:val="0"/>
              <w:overflowPunct/>
              <w:ind w:firstLineChars="0" w:firstLine="0"/>
              <w:jc w:val="right"/>
              <w:rPr>
                <w:rFonts w:ascii="新細明體" w:hAnsi="新細明體"/>
                <w:noProof/>
                <w:sz w:val="18"/>
                <w:szCs w:val="18"/>
              </w:rPr>
            </w:pPr>
            <w:r w:rsidRPr="00E82C09">
              <w:rPr>
                <w:rFonts w:ascii="新細明體" w:hAnsi="新細明體" w:hint="eastAsia"/>
                <w:b/>
                <w:noProof/>
                <w:sz w:val="18"/>
                <w:szCs w:val="18"/>
              </w:rPr>
              <w:t>1,172,089,828</w:t>
            </w:r>
          </w:p>
        </w:tc>
        <w:tc>
          <w:tcPr>
            <w:tcW w:w="326" w:type="pct"/>
            <w:tcBorders>
              <w:top w:val="nil"/>
              <w:bottom w:val="single" w:sz="8" w:space="0" w:color="auto"/>
              <w:right w:val="nil"/>
            </w:tcBorders>
            <w:vAlign w:val="center"/>
          </w:tcPr>
          <w:p w:rsidR="001C5F5C" w:rsidRPr="00AB33B7" w:rsidRDefault="001C5F5C" w:rsidP="001C5F5C">
            <w:pPr>
              <w:widowControl w:val="0"/>
              <w:overflowPunct/>
              <w:ind w:firstLineChars="0" w:firstLine="0"/>
              <w:jc w:val="right"/>
              <w:rPr>
                <w:rFonts w:ascii="新細明體" w:hAnsi="新細明體"/>
                <w:b/>
                <w:kern w:val="0"/>
                <w:sz w:val="18"/>
                <w:szCs w:val="18"/>
              </w:rPr>
            </w:pPr>
            <w:r w:rsidRPr="00AB33B7">
              <w:rPr>
                <w:rFonts w:ascii="新細明體" w:hAnsi="新細明體" w:hint="eastAsia"/>
                <w:b/>
                <w:kern w:val="0"/>
                <w:sz w:val="18"/>
                <w:szCs w:val="18"/>
              </w:rPr>
              <w:t>--</w:t>
            </w:r>
          </w:p>
        </w:tc>
      </w:tr>
    </w:tbl>
    <w:tbl>
      <w:tblPr>
        <w:tblpPr w:leftFromText="180" w:rightFromText="180" w:vertAnchor="text" w:horzAnchor="margin" w:tblpY="386"/>
        <w:tblW w:w="5000" w:type="pct"/>
        <w:tblCellMar>
          <w:left w:w="28" w:type="dxa"/>
          <w:right w:w="28" w:type="dxa"/>
        </w:tblCellMar>
        <w:tblLook w:val="0000" w:firstRow="0" w:lastRow="0" w:firstColumn="0" w:lastColumn="0" w:noHBand="0" w:noVBand="0"/>
      </w:tblPr>
      <w:tblGrid>
        <w:gridCol w:w="2417"/>
        <w:gridCol w:w="1440"/>
        <w:gridCol w:w="1321"/>
        <w:gridCol w:w="1309"/>
        <w:gridCol w:w="1453"/>
        <w:gridCol w:w="1441"/>
        <w:gridCol w:w="567"/>
        <w:gridCol w:w="28"/>
      </w:tblGrid>
      <w:tr w:rsidR="00980437" w:rsidTr="006B0059">
        <w:trPr>
          <w:trHeight w:val="715"/>
          <w:tblHeader/>
        </w:trPr>
        <w:tc>
          <w:tcPr>
            <w:tcW w:w="5000" w:type="pct"/>
            <w:gridSpan w:val="8"/>
          </w:tcPr>
          <w:p w:rsidR="00980437" w:rsidRDefault="00980437" w:rsidP="006B0059">
            <w:pPr>
              <w:snapToGrid w:val="0"/>
              <w:spacing w:after="60"/>
              <w:ind w:firstLineChars="0" w:firstLine="0"/>
              <w:jc w:val="center"/>
              <w:rPr>
                <w:b/>
                <w:sz w:val="32"/>
                <w:u w:val="single"/>
              </w:rPr>
            </w:pPr>
            <w:r>
              <w:rPr>
                <w:rFonts w:hint="eastAsia"/>
                <w:b/>
                <w:sz w:val="32"/>
                <w:u w:val="single"/>
              </w:rPr>
              <w:t xml:space="preserve">　</w:t>
            </w:r>
            <w:r w:rsidRPr="00E4572B">
              <w:rPr>
                <w:b/>
                <w:sz w:val="32"/>
                <w:u w:val="single"/>
              </w:rPr>
              <w:t>國軍老舊眷村改建基金</w:t>
            </w:r>
            <w:r>
              <w:rPr>
                <w:rFonts w:hint="eastAsia"/>
                <w:b/>
                <w:sz w:val="32"/>
                <w:u w:val="single"/>
              </w:rPr>
              <w:t xml:space="preserve">餘絀撥補審定表　</w:t>
            </w:r>
          </w:p>
          <w:p w:rsidR="00980437" w:rsidRDefault="00980437" w:rsidP="006B0059">
            <w:pPr>
              <w:tabs>
                <w:tab w:val="left" w:pos="4080"/>
                <w:tab w:val="left" w:pos="8520"/>
              </w:tabs>
              <w:snapToGrid w:val="0"/>
              <w:spacing w:after="60"/>
              <w:ind w:firstLine="720"/>
              <w:rPr>
                <w:b/>
                <w:sz w:val="32"/>
                <w:u w:val="single"/>
              </w:rPr>
            </w:pPr>
            <w:r>
              <w:rPr>
                <w:spacing w:val="60"/>
              </w:rPr>
              <w:tab/>
            </w:r>
            <w:r>
              <w:rPr>
                <w:rFonts w:hint="eastAsia"/>
              </w:rPr>
              <w:t>中華民國</w:t>
            </w:r>
            <w:r w:rsidRPr="00E4572B">
              <w:t>111</w:t>
            </w:r>
            <w:r>
              <w:rPr>
                <w:rFonts w:hint="eastAsia"/>
              </w:rPr>
              <w:t>年度</w:t>
            </w:r>
            <w:r>
              <w:rPr>
                <w:rFonts w:hint="eastAsia"/>
              </w:rPr>
              <w:tab/>
            </w:r>
            <w:r>
              <w:rPr>
                <w:rFonts w:hint="eastAsia"/>
                <w:spacing w:val="-20"/>
                <w:kern w:val="0"/>
              </w:rPr>
              <w:t>單位：新臺幣元</w:t>
            </w:r>
          </w:p>
        </w:tc>
      </w:tr>
      <w:tr w:rsidR="00980437"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blHeader/>
        </w:trPr>
        <w:tc>
          <w:tcPr>
            <w:tcW w:w="1212" w:type="pct"/>
            <w:vMerge w:val="restart"/>
            <w:tcBorders>
              <w:top w:val="single" w:sz="8" w:space="0" w:color="auto"/>
              <w:left w:val="nil"/>
              <w:bottom w:val="nil"/>
            </w:tcBorders>
            <w:vAlign w:val="center"/>
          </w:tcPr>
          <w:p w:rsidR="00980437" w:rsidRDefault="00980437" w:rsidP="005C7DB3">
            <w:pPr>
              <w:ind w:leftChars="-12" w:right="113" w:hangingChars="12" w:hanging="29"/>
              <w:jc w:val="distribute"/>
            </w:pPr>
            <w:r>
              <w:rPr>
                <w:rFonts w:hint="eastAsia"/>
              </w:rPr>
              <w:t>項目</w:t>
            </w:r>
          </w:p>
        </w:tc>
        <w:tc>
          <w:tcPr>
            <w:tcW w:w="722" w:type="pct"/>
            <w:vMerge w:val="restart"/>
            <w:tcBorders>
              <w:top w:val="single" w:sz="8" w:space="0" w:color="auto"/>
            </w:tcBorders>
            <w:vAlign w:val="center"/>
          </w:tcPr>
          <w:p w:rsidR="00980437" w:rsidRDefault="00980437" w:rsidP="006B0059">
            <w:pPr>
              <w:widowControl w:val="0"/>
              <w:overflowPunct/>
              <w:ind w:left="113" w:right="113" w:firstLineChars="0" w:firstLine="0"/>
              <w:jc w:val="distribute"/>
            </w:pPr>
            <w:r>
              <w:rPr>
                <w:rFonts w:hint="eastAsia"/>
              </w:rPr>
              <w:t>預算數</w:t>
            </w:r>
          </w:p>
        </w:tc>
        <w:tc>
          <w:tcPr>
            <w:tcW w:w="662" w:type="pct"/>
            <w:vMerge w:val="restart"/>
            <w:tcBorders>
              <w:top w:val="single" w:sz="8" w:space="0" w:color="auto"/>
            </w:tcBorders>
            <w:vAlign w:val="center"/>
          </w:tcPr>
          <w:p w:rsidR="00980437" w:rsidRDefault="00980437" w:rsidP="006B0059">
            <w:pPr>
              <w:widowControl w:val="0"/>
              <w:overflowPunct/>
              <w:ind w:left="113" w:right="113" w:firstLineChars="0" w:firstLine="0"/>
              <w:jc w:val="distribute"/>
              <w:rPr>
                <w:spacing w:val="-20"/>
              </w:rPr>
            </w:pPr>
            <w:r w:rsidRPr="001C5F5C">
              <w:rPr>
                <w:rFonts w:hint="eastAsia"/>
              </w:rPr>
              <w:t>決算</w:t>
            </w:r>
            <w:r>
              <w:rPr>
                <w:rFonts w:hint="eastAsia"/>
                <w:spacing w:val="-20"/>
              </w:rPr>
              <w:t>數</w:t>
            </w:r>
          </w:p>
        </w:tc>
        <w:tc>
          <w:tcPr>
            <w:tcW w:w="656" w:type="pct"/>
            <w:vMerge w:val="restart"/>
            <w:tcBorders>
              <w:top w:val="single" w:sz="8" w:space="0" w:color="auto"/>
              <w:bottom w:val="nil"/>
            </w:tcBorders>
            <w:vAlign w:val="center"/>
          </w:tcPr>
          <w:p w:rsidR="00980437" w:rsidRDefault="00980437" w:rsidP="006B0059">
            <w:pPr>
              <w:widowControl w:val="0"/>
              <w:overflowPunct/>
              <w:ind w:left="113" w:right="113" w:firstLineChars="0" w:firstLine="0"/>
              <w:jc w:val="distribute"/>
              <w:rPr>
                <w:spacing w:val="-30"/>
              </w:rPr>
            </w:pPr>
            <w:r w:rsidRPr="001C5F5C">
              <w:rPr>
                <w:rFonts w:hint="eastAsia"/>
              </w:rPr>
              <w:t>修正</w:t>
            </w:r>
            <w:r>
              <w:rPr>
                <w:rFonts w:hint="eastAsia"/>
                <w:bCs/>
              </w:rPr>
              <w:t>數</w:t>
            </w:r>
          </w:p>
        </w:tc>
        <w:tc>
          <w:tcPr>
            <w:tcW w:w="728" w:type="pct"/>
            <w:vMerge w:val="restart"/>
            <w:tcBorders>
              <w:top w:val="single" w:sz="8" w:space="0" w:color="auto"/>
            </w:tcBorders>
            <w:vAlign w:val="center"/>
          </w:tcPr>
          <w:p w:rsidR="00980437" w:rsidRDefault="00980437" w:rsidP="006B0059">
            <w:pPr>
              <w:ind w:firstLineChars="0" w:firstLine="0"/>
              <w:jc w:val="center"/>
              <w:rPr>
                <w:spacing w:val="-10"/>
              </w:rPr>
            </w:pPr>
            <w:r>
              <w:rPr>
                <w:rFonts w:hint="eastAsia"/>
                <w:spacing w:val="-10"/>
              </w:rPr>
              <w:t>決算</w:t>
            </w:r>
            <w:r w:rsidRPr="00DA4351">
              <w:rPr>
                <w:rFonts w:hint="eastAsia"/>
              </w:rPr>
              <w:t>審定</w:t>
            </w:r>
            <w:r>
              <w:rPr>
                <w:rFonts w:hint="eastAsia"/>
                <w:spacing w:val="-10"/>
              </w:rPr>
              <w:t>數</w:t>
            </w:r>
          </w:p>
        </w:tc>
        <w:tc>
          <w:tcPr>
            <w:tcW w:w="1006" w:type="pct"/>
            <w:gridSpan w:val="2"/>
            <w:tcBorders>
              <w:top w:val="single" w:sz="8" w:space="0" w:color="auto"/>
              <w:bottom w:val="nil"/>
              <w:right w:val="nil"/>
            </w:tcBorders>
            <w:vAlign w:val="center"/>
          </w:tcPr>
          <w:p w:rsidR="00980437" w:rsidRDefault="00980437" w:rsidP="006B0059">
            <w:pPr>
              <w:widowControl w:val="0"/>
              <w:overflowPunct/>
              <w:spacing w:line="240" w:lineRule="exact"/>
              <w:ind w:firstLineChars="0" w:firstLine="0"/>
              <w:jc w:val="distribute"/>
            </w:pPr>
            <w:r>
              <w:rPr>
                <w:rFonts w:hint="eastAsia"/>
              </w:rPr>
              <w:t>審定數與預算數</w:t>
            </w:r>
          </w:p>
          <w:p w:rsidR="00980437" w:rsidRDefault="00980437" w:rsidP="006B0059">
            <w:pPr>
              <w:widowControl w:val="0"/>
              <w:overflowPunct/>
              <w:spacing w:line="240" w:lineRule="exact"/>
              <w:ind w:firstLineChars="0" w:firstLine="0"/>
              <w:jc w:val="distribute"/>
            </w:pPr>
            <w:r>
              <w:rPr>
                <w:rFonts w:hint="eastAsia"/>
              </w:rPr>
              <w:t>比較增減</w:t>
            </w:r>
          </w:p>
        </w:tc>
      </w:tr>
      <w:tr w:rsidR="00FF5E40"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1"/>
          <w:tblHeader/>
        </w:trPr>
        <w:tc>
          <w:tcPr>
            <w:tcW w:w="1212" w:type="pct"/>
            <w:vMerge/>
            <w:tcBorders>
              <w:top w:val="nil"/>
              <w:left w:val="nil"/>
              <w:bottom w:val="single" w:sz="8" w:space="0" w:color="auto"/>
            </w:tcBorders>
            <w:vAlign w:val="center"/>
          </w:tcPr>
          <w:p w:rsidR="00980437" w:rsidRDefault="00980437" w:rsidP="006B0059">
            <w:pPr>
              <w:ind w:left="113" w:right="113" w:firstLine="480"/>
              <w:jc w:val="distribute"/>
            </w:pPr>
          </w:p>
        </w:tc>
        <w:tc>
          <w:tcPr>
            <w:tcW w:w="722" w:type="pct"/>
            <w:vMerge/>
            <w:tcBorders>
              <w:bottom w:val="single" w:sz="8" w:space="0" w:color="auto"/>
            </w:tcBorders>
            <w:vAlign w:val="center"/>
          </w:tcPr>
          <w:p w:rsidR="00980437" w:rsidRDefault="00980437" w:rsidP="006B0059">
            <w:pPr>
              <w:ind w:left="113" w:right="113" w:firstLine="480"/>
              <w:jc w:val="distribute"/>
            </w:pPr>
          </w:p>
        </w:tc>
        <w:tc>
          <w:tcPr>
            <w:tcW w:w="662" w:type="pct"/>
            <w:vMerge/>
            <w:tcBorders>
              <w:bottom w:val="single" w:sz="8" w:space="0" w:color="auto"/>
            </w:tcBorders>
            <w:vAlign w:val="center"/>
          </w:tcPr>
          <w:p w:rsidR="00980437" w:rsidRDefault="00980437" w:rsidP="006B0059">
            <w:pPr>
              <w:ind w:left="113" w:right="113" w:firstLine="480"/>
              <w:jc w:val="distribute"/>
            </w:pPr>
          </w:p>
        </w:tc>
        <w:tc>
          <w:tcPr>
            <w:tcW w:w="656" w:type="pct"/>
            <w:vMerge/>
            <w:tcBorders>
              <w:top w:val="nil"/>
              <w:bottom w:val="single" w:sz="8" w:space="0" w:color="auto"/>
            </w:tcBorders>
            <w:vAlign w:val="center"/>
          </w:tcPr>
          <w:p w:rsidR="00980437" w:rsidRDefault="00980437" w:rsidP="006B0059">
            <w:pPr>
              <w:ind w:left="113" w:right="113" w:firstLine="480"/>
              <w:jc w:val="distribute"/>
            </w:pPr>
          </w:p>
        </w:tc>
        <w:tc>
          <w:tcPr>
            <w:tcW w:w="728" w:type="pct"/>
            <w:vMerge/>
            <w:tcBorders>
              <w:bottom w:val="single" w:sz="8" w:space="0" w:color="auto"/>
            </w:tcBorders>
            <w:vAlign w:val="center"/>
          </w:tcPr>
          <w:p w:rsidR="00980437" w:rsidRDefault="00980437" w:rsidP="006B0059">
            <w:pPr>
              <w:ind w:left="113" w:right="113" w:firstLine="480"/>
              <w:jc w:val="distribute"/>
            </w:pPr>
          </w:p>
        </w:tc>
        <w:tc>
          <w:tcPr>
            <w:tcW w:w="722" w:type="pct"/>
            <w:tcBorders>
              <w:bottom w:val="single" w:sz="8" w:space="0" w:color="auto"/>
            </w:tcBorders>
            <w:vAlign w:val="center"/>
          </w:tcPr>
          <w:p w:rsidR="00980437" w:rsidRDefault="00980437" w:rsidP="008D4DCE">
            <w:pPr>
              <w:ind w:firstLineChars="0" w:firstLine="0"/>
              <w:jc w:val="distribute"/>
            </w:pPr>
            <w:r>
              <w:rPr>
                <w:rFonts w:hint="eastAsia"/>
              </w:rPr>
              <w:t>金額</w:t>
            </w:r>
          </w:p>
        </w:tc>
        <w:tc>
          <w:tcPr>
            <w:tcW w:w="284" w:type="pct"/>
            <w:tcBorders>
              <w:bottom w:val="single" w:sz="8" w:space="0" w:color="auto"/>
              <w:right w:val="nil"/>
            </w:tcBorders>
            <w:vAlign w:val="center"/>
          </w:tcPr>
          <w:p w:rsidR="00980437" w:rsidRDefault="00980437" w:rsidP="006B0059">
            <w:pPr>
              <w:ind w:firstLineChars="0" w:firstLine="0"/>
              <w:jc w:val="center"/>
            </w:pPr>
            <w:r w:rsidRPr="00DA4351">
              <w:rPr>
                <w:rFonts w:hint="eastAsia"/>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firstLineChars="0" w:firstLine="0"/>
              <w:jc w:val="distribute"/>
              <w:rPr>
                <w:kern w:val="0"/>
                <w:sz w:val="22"/>
              </w:rPr>
            </w:pPr>
            <w:r w:rsidRPr="00E4572B">
              <w:rPr>
                <w:b/>
                <w:kern w:val="0"/>
                <w:sz w:val="22"/>
              </w:rPr>
              <w:t>賸餘之部</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662" w:type="pct"/>
            <w:tcBorders>
              <w:top w:val="nil"/>
              <w:bottom w:val="nil"/>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2,593,746,830</w:t>
            </w:r>
          </w:p>
        </w:tc>
        <w:tc>
          <w:tcPr>
            <w:tcW w:w="656" w:type="pct"/>
            <w:tcBorders>
              <w:top w:val="nil"/>
              <w:bottom w:val="nil"/>
            </w:tcBorders>
            <w:vAlign w:val="center"/>
          </w:tcPr>
          <w:p w:rsidR="00980437" w:rsidRPr="00C346C9" w:rsidRDefault="00980437" w:rsidP="006B0059">
            <w:pPr>
              <w:ind w:firstLineChars="18" w:firstLine="32"/>
              <w:jc w:val="right"/>
              <w:rPr>
                <w:rFonts w:ascii="新細明體" w:hAnsi="新細明體"/>
                <w:sz w:val="18"/>
                <w:szCs w:val="18"/>
              </w:rPr>
            </w:pPr>
            <w:r w:rsidRPr="00E4572B">
              <w:rPr>
                <w:rFonts w:ascii="新細明體" w:hAnsi="新細明體"/>
                <w:b/>
                <w:sz w:val="18"/>
                <w:szCs w:val="18"/>
              </w:rPr>
              <w:t>- 2,335,834,002</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257,912,828</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257,912,828</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leftChars="88" w:left="240" w:hangingChars="13" w:hanging="29"/>
              <w:jc w:val="distribute"/>
              <w:rPr>
                <w:kern w:val="0"/>
                <w:sz w:val="22"/>
              </w:rPr>
            </w:pPr>
            <w:r w:rsidRPr="00E4572B">
              <w:rPr>
                <w:kern w:val="0"/>
                <w:sz w:val="22"/>
              </w:rPr>
              <w:t>本期賸餘</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662" w:type="pct"/>
            <w:tcBorders>
              <w:top w:val="nil"/>
              <w:bottom w:val="nil"/>
            </w:tcBorders>
            <w:vAlign w:val="center"/>
          </w:tcPr>
          <w:p w:rsidR="00980437" w:rsidRPr="00DA4351" w:rsidRDefault="00980437" w:rsidP="006B0059">
            <w:pPr>
              <w:ind w:firstLineChars="58" w:firstLine="104"/>
              <w:jc w:val="right"/>
              <w:rPr>
                <w:rFonts w:ascii="新細明體" w:hAnsi="新細明體"/>
                <w:sz w:val="18"/>
                <w:szCs w:val="18"/>
              </w:rPr>
            </w:pPr>
            <w:r w:rsidRPr="00DA4351">
              <w:rPr>
                <w:rFonts w:ascii="新細明體" w:hAnsi="新細明體"/>
                <w:sz w:val="18"/>
                <w:szCs w:val="18"/>
              </w:rPr>
              <w:t>2,593,746,830</w:t>
            </w:r>
          </w:p>
        </w:tc>
        <w:tc>
          <w:tcPr>
            <w:tcW w:w="656"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- 2,335,834,002</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257,912,828</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257,912,828</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firstLineChars="0" w:firstLine="0"/>
              <w:jc w:val="distribute"/>
              <w:rPr>
                <w:kern w:val="0"/>
                <w:sz w:val="22"/>
              </w:rPr>
            </w:pPr>
            <w:r w:rsidRPr="00E4572B">
              <w:rPr>
                <w:b/>
                <w:kern w:val="0"/>
                <w:sz w:val="22"/>
              </w:rPr>
              <w:t>分配之部</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662" w:type="pct"/>
            <w:tcBorders>
              <w:top w:val="nil"/>
              <w:bottom w:val="nil"/>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2,593,746,830</w:t>
            </w:r>
          </w:p>
        </w:tc>
        <w:tc>
          <w:tcPr>
            <w:tcW w:w="656" w:type="pct"/>
            <w:tcBorders>
              <w:top w:val="nil"/>
              <w:bottom w:val="nil"/>
            </w:tcBorders>
            <w:vAlign w:val="center"/>
          </w:tcPr>
          <w:p w:rsidR="00980437" w:rsidRPr="00C346C9" w:rsidRDefault="00980437" w:rsidP="006B0059">
            <w:pPr>
              <w:ind w:firstLineChars="18" w:firstLine="32"/>
              <w:jc w:val="right"/>
              <w:rPr>
                <w:rFonts w:ascii="新細明體" w:hAnsi="新細明體"/>
                <w:sz w:val="18"/>
                <w:szCs w:val="18"/>
              </w:rPr>
            </w:pPr>
            <w:r w:rsidRPr="00E4572B">
              <w:rPr>
                <w:rFonts w:ascii="新細明體" w:hAnsi="新細明體"/>
                <w:b/>
                <w:sz w:val="18"/>
                <w:szCs w:val="18"/>
              </w:rPr>
              <w:t>- 2,335,834,002</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257,912,828</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257,912,828</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leftChars="88" w:left="240" w:hangingChars="13" w:hanging="29"/>
              <w:jc w:val="distribute"/>
              <w:rPr>
                <w:kern w:val="0"/>
                <w:sz w:val="22"/>
              </w:rPr>
            </w:pPr>
            <w:r w:rsidRPr="00E4572B">
              <w:rPr>
                <w:kern w:val="0"/>
                <w:sz w:val="22"/>
              </w:rPr>
              <w:t>填補累積短絀</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662"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2,593,746,830</w:t>
            </w:r>
          </w:p>
        </w:tc>
        <w:tc>
          <w:tcPr>
            <w:tcW w:w="656"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- 2,335,834,002</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257,912,828</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257,912,828</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firstLineChars="0" w:firstLine="0"/>
              <w:jc w:val="distribute"/>
              <w:rPr>
                <w:kern w:val="0"/>
                <w:sz w:val="22"/>
              </w:rPr>
            </w:pPr>
            <w:r w:rsidRPr="00E4572B">
              <w:rPr>
                <w:b/>
                <w:kern w:val="0"/>
                <w:sz w:val="22"/>
              </w:rPr>
              <w:t>未分配賸餘</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66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656"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firstLineChars="0" w:firstLine="0"/>
              <w:jc w:val="distribute"/>
              <w:rPr>
                <w:kern w:val="0"/>
                <w:sz w:val="22"/>
              </w:rPr>
            </w:pPr>
            <w:r w:rsidRPr="00E4572B">
              <w:rPr>
                <w:b/>
                <w:kern w:val="0"/>
                <w:sz w:val="22"/>
              </w:rPr>
              <w:t>短絀之部</w:t>
            </w:r>
          </w:p>
        </w:tc>
        <w:tc>
          <w:tcPr>
            <w:tcW w:w="722" w:type="pct"/>
            <w:tcBorders>
              <w:top w:val="nil"/>
              <w:bottom w:val="nil"/>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105,911,878,000</w:t>
            </w:r>
          </w:p>
        </w:tc>
        <w:tc>
          <w:tcPr>
            <w:tcW w:w="662" w:type="pct"/>
            <w:tcBorders>
              <w:top w:val="nil"/>
              <w:bottom w:val="nil"/>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106,233,918,744</w:t>
            </w:r>
          </w:p>
        </w:tc>
        <w:tc>
          <w:tcPr>
            <w:tcW w:w="656"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728" w:type="pct"/>
            <w:tcBorders>
              <w:top w:val="nil"/>
              <w:bottom w:val="nil"/>
            </w:tcBorders>
            <w:vAlign w:val="center"/>
          </w:tcPr>
          <w:p w:rsidR="00980437" w:rsidRPr="00C346C9" w:rsidRDefault="00980437" w:rsidP="006B0059">
            <w:pPr>
              <w:ind w:firstLineChars="18" w:firstLine="32"/>
              <w:jc w:val="right"/>
              <w:rPr>
                <w:rFonts w:ascii="新細明體" w:hAnsi="新細明體"/>
                <w:sz w:val="18"/>
                <w:szCs w:val="18"/>
              </w:rPr>
            </w:pPr>
            <w:r w:rsidRPr="00E4572B">
              <w:rPr>
                <w:rFonts w:ascii="新細明體" w:hAnsi="新細明體"/>
                <w:b/>
                <w:sz w:val="18"/>
                <w:szCs w:val="18"/>
              </w:rPr>
              <w:t>106,233,918,744</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322,040,744</w:t>
            </w:r>
          </w:p>
        </w:tc>
        <w:tc>
          <w:tcPr>
            <w:tcW w:w="284" w:type="pct"/>
            <w:tcBorders>
              <w:top w:val="nil"/>
              <w:bottom w:val="nil"/>
              <w:right w:val="nil"/>
            </w:tcBorders>
            <w:vAlign w:val="center"/>
          </w:tcPr>
          <w:p w:rsidR="00980437" w:rsidRPr="00C346C9" w:rsidRDefault="00980437" w:rsidP="006B0059">
            <w:pPr>
              <w:ind w:firstLineChars="65" w:firstLine="117"/>
              <w:jc w:val="right"/>
              <w:rPr>
                <w:rFonts w:ascii="新細明體" w:hAnsi="新細明體"/>
                <w:sz w:val="18"/>
                <w:szCs w:val="18"/>
              </w:rPr>
            </w:pPr>
            <w:r w:rsidRPr="00E4572B">
              <w:rPr>
                <w:rFonts w:ascii="新細明體" w:hAnsi="新細明體"/>
                <w:b/>
                <w:sz w:val="18"/>
                <w:szCs w:val="18"/>
              </w:rPr>
              <w:t>0.30</w:t>
            </w:r>
          </w:p>
        </w:tc>
      </w:tr>
      <w:tr w:rsidR="00FF5E40" w:rsidRPr="00176337"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leftChars="88" w:left="240" w:hangingChars="13" w:hanging="29"/>
              <w:jc w:val="distribute"/>
              <w:rPr>
                <w:kern w:val="0"/>
                <w:sz w:val="22"/>
              </w:rPr>
            </w:pPr>
            <w:r w:rsidRPr="00E4572B">
              <w:rPr>
                <w:kern w:val="0"/>
                <w:sz w:val="22"/>
              </w:rPr>
              <w:t>本期短絀</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914,177,000</w:t>
            </w:r>
          </w:p>
        </w:tc>
        <w:tc>
          <w:tcPr>
            <w:tcW w:w="66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656"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- 914,177,000</w:t>
            </w:r>
          </w:p>
        </w:tc>
        <w:tc>
          <w:tcPr>
            <w:tcW w:w="284" w:type="pct"/>
            <w:tcBorders>
              <w:top w:val="nil"/>
              <w:bottom w:val="nil"/>
              <w:right w:val="nil"/>
            </w:tcBorders>
            <w:vAlign w:val="center"/>
          </w:tcPr>
          <w:p w:rsidR="00980437" w:rsidRPr="00176337" w:rsidRDefault="00176337" w:rsidP="006B0059">
            <w:pPr>
              <w:wordWrap w:val="0"/>
              <w:ind w:leftChars="-10" w:left="-3" w:hangingChars="13" w:hanging="21"/>
              <w:jc w:val="right"/>
              <w:rPr>
                <w:rFonts w:ascii="新細明體" w:hAnsi="新細明體"/>
                <w:spacing w:val="-10"/>
                <w:sz w:val="18"/>
                <w:szCs w:val="18"/>
              </w:rPr>
            </w:pPr>
            <w:r w:rsidRPr="00176337">
              <w:rPr>
                <w:rFonts w:ascii="新細明體" w:hAnsi="新細明體"/>
                <w:spacing w:val="-10"/>
                <w:sz w:val="18"/>
                <w:szCs w:val="18"/>
              </w:rPr>
              <w:t>- 100.00</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Pr="00DA4351" w:rsidRDefault="00980437" w:rsidP="006B0059">
            <w:pPr>
              <w:ind w:leftChars="88" w:left="240" w:hangingChars="13" w:hanging="29"/>
              <w:jc w:val="distribute"/>
              <w:rPr>
                <w:spacing w:val="-4"/>
                <w:kern w:val="0"/>
                <w:sz w:val="22"/>
              </w:rPr>
            </w:pPr>
            <w:r w:rsidRPr="00176337">
              <w:rPr>
                <w:kern w:val="0"/>
                <w:sz w:val="22"/>
              </w:rPr>
              <w:t>前期待</w:t>
            </w:r>
            <w:r w:rsidRPr="00DA4351">
              <w:rPr>
                <w:spacing w:val="-4"/>
                <w:kern w:val="0"/>
                <w:sz w:val="22"/>
              </w:rPr>
              <w:t>填補之短絀</w:t>
            </w:r>
          </w:p>
        </w:tc>
        <w:tc>
          <w:tcPr>
            <w:tcW w:w="722"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104,997,701,000</w:t>
            </w:r>
          </w:p>
        </w:tc>
        <w:tc>
          <w:tcPr>
            <w:tcW w:w="662"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106,233,918,744</w:t>
            </w:r>
          </w:p>
        </w:tc>
        <w:tc>
          <w:tcPr>
            <w:tcW w:w="656"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728" w:type="pct"/>
            <w:tcBorders>
              <w:top w:val="nil"/>
              <w:bottom w:val="nil"/>
            </w:tcBorders>
            <w:vAlign w:val="center"/>
          </w:tcPr>
          <w:p w:rsidR="00980437" w:rsidRPr="00DA4351" w:rsidRDefault="00980437" w:rsidP="006B0059">
            <w:pPr>
              <w:ind w:firstLineChars="18" w:firstLine="32"/>
              <w:jc w:val="right"/>
              <w:rPr>
                <w:rFonts w:ascii="新細明體" w:hAnsi="新細明體"/>
                <w:sz w:val="18"/>
                <w:szCs w:val="18"/>
              </w:rPr>
            </w:pPr>
            <w:r w:rsidRPr="00DA4351">
              <w:rPr>
                <w:rFonts w:ascii="新細明體" w:hAnsi="新細明體"/>
                <w:sz w:val="18"/>
                <w:szCs w:val="18"/>
              </w:rPr>
              <w:t>106,233,918,744</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1,236,217,744</w:t>
            </w:r>
          </w:p>
        </w:tc>
        <w:tc>
          <w:tcPr>
            <w:tcW w:w="284" w:type="pct"/>
            <w:tcBorders>
              <w:top w:val="nil"/>
              <w:bottom w:val="nil"/>
              <w:right w:val="nil"/>
            </w:tcBorders>
            <w:vAlign w:val="center"/>
          </w:tcPr>
          <w:p w:rsidR="00980437" w:rsidRPr="00C346C9" w:rsidRDefault="00980437" w:rsidP="006B0059">
            <w:pPr>
              <w:ind w:firstLineChars="65" w:firstLine="117"/>
              <w:jc w:val="right"/>
              <w:rPr>
                <w:rFonts w:ascii="新細明體" w:hAnsi="新細明體"/>
                <w:sz w:val="18"/>
                <w:szCs w:val="18"/>
              </w:rPr>
            </w:pPr>
            <w:r w:rsidRPr="00E4572B">
              <w:rPr>
                <w:rFonts w:ascii="新細明體" w:hAnsi="新細明體"/>
                <w:sz w:val="18"/>
                <w:szCs w:val="18"/>
              </w:rPr>
              <w:t>1.18</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firstLineChars="0" w:firstLine="0"/>
              <w:jc w:val="distribute"/>
              <w:rPr>
                <w:kern w:val="0"/>
                <w:sz w:val="22"/>
              </w:rPr>
            </w:pPr>
            <w:r w:rsidRPr="00E4572B">
              <w:rPr>
                <w:b/>
                <w:kern w:val="0"/>
                <w:sz w:val="22"/>
              </w:rPr>
              <w:t>填補之部</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c>
          <w:tcPr>
            <w:tcW w:w="662" w:type="pct"/>
            <w:tcBorders>
              <w:top w:val="nil"/>
              <w:bottom w:val="nil"/>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2,593,746,830</w:t>
            </w:r>
          </w:p>
        </w:tc>
        <w:tc>
          <w:tcPr>
            <w:tcW w:w="656" w:type="pct"/>
            <w:tcBorders>
              <w:top w:val="nil"/>
              <w:bottom w:val="nil"/>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- 2,335,834,002</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257,912,828</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257,912,828</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nil"/>
            </w:tcBorders>
            <w:vAlign w:val="center"/>
          </w:tcPr>
          <w:p w:rsidR="00980437" w:rsidRDefault="00980437" w:rsidP="006B0059">
            <w:pPr>
              <w:ind w:leftChars="88" w:left="240" w:hangingChars="13" w:hanging="29"/>
              <w:jc w:val="distribute"/>
              <w:rPr>
                <w:kern w:val="0"/>
                <w:sz w:val="22"/>
              </w:rPr>
            </w:pPr>
            <w:r w:rsidRPr="00E4572B">
              <w:rPr>
                <w:kern w:val="0"/>
                <w:sz w:val="22"/>
              </w:rPr>
              <w:t>撥用賸餘</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c>
          <w:tcPr>
            <w:tcW w:w="662"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2,593,746,830</w:t>
            </w:r>
          </w:p>
        </w:tc>
        <w:tc>
          <w:tcPr>
            <w:tcW w:w="656" w:type="pct"/>
            <w:tcBorders>
              <w:top w:val="nil"/>
              <w:bottom w:val="nil"/>
            </w:tcBorders>
            <w:vAlign w:val="center"/>
          </w:tcPr>
          <w:p w:rsidR="00980437" w:rsidRPr="00C346C9" w:rsidRDefault="00980437" w:rsidP="006B0059">
            <w:pPr>
              <w:ind w:firstLineChars="58" w:firstLine="104"/>
              <w:jc w:val="right"/>
              <w:rPr>
                <w:rFonts w:ascii="新細明體" w:hAnsi="新細明體"/>
                <w:sz w:val="18"/>
                <w:szCs w:val="18"/>
              </w:rPr>
            </w:pPr>
            <w:r w:rsidRPr="00E4572B">
              <w:rPr>
                <w:rFonts w:ascii="新細明體" w:hAnsi="新細明體"/>
                <w:sz w:val="18"/>
                <w:szCs w:val="18"/>
              </w:rPr>
              <w:t>- 2,335,834,002</w:t>
            </w:r>
          </w:p>
        </w:tc>
        <w:tc>
          <w:tcPr>
            <w:tcW w:w="728"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257,912,828</w:t>
            </w:r>
          </w:p>
        </w:tc>
        <w:tc>
          <w:tcPr>
            <w:tcW w:w="722" w:type="pct"/>
            <w:tcBorders>
              <w:top w:val="nil"/>
              <w:bottom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257,912,828</w:t>
            </w:r>
          </w:p>
        </w:tc>
        <w:tc>
          <w:tcPr>
            <w:tcW w:w="284" w:type="pct"/>
            <w:tcBorders>
              <w:top w:val="nil"/>
              <w:bottom w:val="nil"/>
              <w:right w:val="nil"/>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sz w:val="18"/>
                <w:szCs w:val="18"/>
              </w:rPr>
              <w:t>--</w:t>
            </w:r>
          </w:p>
        </w:tc>
      </w:tr>
      <w:tr w:rsidR="00FF5E40" w:rsidRPr="00C346C9" w:rsidTr="006B00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3" w:type="pct"/>
          <w:cantSplit/>
          <w:trHeight w:val="20"/>
        </w:trPr>
        <w:tc>
          <w:tcPr>
            <w:tcW w:w="1212" w:type="pct"/>
            <w:tcBorders>
              <w:top w:val="nil"/>
              <w:left w:val="nil"/>
              <w:bottom w:val="single" w:sz="8" w:space="0" w:color="auto"/>
            </w:tcBorders>
            <w:vAlign w:val="center"/>
          </w:tcPr>
          <w:p w:rsidR="00980437" w:rsidRDefault="00980437" w:rsidP="006B0059">
            <w:pPr>
              <w:ind w:firstLineChars="0" w:firstLine="0"/>
              <w:jc w:val="distribute"/>
              <w:rPr>
                <w:kern w:val="0"/>
                <w:sz w:val="22"/>
              </w:rPr>
            </w:pPr>
            <w:r w:rsidRPr="00E4572B">
              <w:rPr>
                <w:b/>
                <w:kern w:val="0"/>
                <w:sz w:val="22"/>
              </w:rPr>
              <w:t>待填補之短絀</w:t>
            </w:r>
          </w:p>
        </w:tc>
        <w:tc>
          <w:tcPr>
            <w:tcW w:w="722" w:type="pct"/>
            <w:tcBorders>
              <w:top w:val="nil"/>
              <w:bottom w:val="single" w:sz="8" w:space="0" w:color="auto"/>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105,911,878,000</w:t>
            </w:r>
          </w:p>
        </w:tc>
        <w:tc>
          <w:tcPr>
            <w:tcW w:w="662" w:type="pct"/>
            <w:tcBorders>
              <w:top w:val="nil"/>
              <w:bottom w:val="single" w:sz="8" w:space="0" w:color="auto"/>
            </w:tcBorders>
            <w:vAlign w:val="center"/>
          </w:tcPr>
          <w:p w:rsidR="00980437" w:rsidRPr="00C346C9" w:rsidRDefault="00980437" w:rsidP="006B0059">
            <w:pPr>
              <w:ind w:firstLineChars="58" w:firstLine="105"/>
              <w:jc w:val="right"/>
              <w:rPr>
                <w:rFonts w:ascii="新細明體" w:hAnsi="新細明體"/>
                <w:sz w:val="18"/>
                <w:szCs w:val="18"/>
              </w:rPr>
            </w:pPr>
            <w:r w:rsidRPr="00E4572B">
              <w:rPr>
                <w:rFonts w:ascii="新細明體" w:hAnsi="新細明體"/>
                <w:b/>
                <w:sz w:val="18"/>
                <w:szCs w:val="18"/>
              </w:rPr>
              <w:t>103,640,171,914</w:t>
            </w:r>
          </w:p>
        </w:tc>
        <w:tc>
          <w:tcPr>
            <w:tcW w:w="656" w:type="pct"/>
            <w:tcBorders>
              <w:top w:val="nil"/>
              <w:bottom w:val="single" w:sz="8" w:space="0" w:color="auto"/>
            </w:tcBorders>
            <w:vAlign w:val="center"/>
          </w:tcPr>
          <w:p w:rsidR="00980437" w:rsidRPr="00C346C9" w:rsidRDefault="00980437" w:rsidP="006B0059">
            <w:pPr>
              <w:ind w:firstLineChars="113" w:firstLine="204"/>
              <w:jc w:val="right"/>
              <w:rPr>
                <w:rFonts w:ascii="新細明體" w:hAnsi="新細明體"/>
                <w:sz w:val="18"/>
                <w:szCs w:val="18"/>
              </w:rPr>
            </w:pPr>
            <w:r w:rsidRPr="00E4572B">
              <w:rPr>
                <w:rFonts w:ascii="新細明體" w:hAnsi="新細明體"/>
                <w:b/>
                <w:sz w:val="18"/>
                <w:szCs w:val="18"/>
              </w:rPr>
              <w:t>2,335,834,002</w:t>
            </w:r>
          </w:p>
        </w:tc>
        <w:tc>
          <w:tcPr>
            <w:tcW w:w="728" w:type="pct"/>
            <w:tcBorders>
              <w:top w:val="nil"/>
              <w:bottom w:val="single" w:sz="8" w:space="0" w:color="auto"/>
            </w:tcBorders>
            <w:vAlign w:val="center"/>
          </w:tcPr>
          <w:p w:rsidR="00980437" w:rsidRPr="00C346C9" w:rsidRDefault="00980437" w:rsidP="006B0059">
            <w:pPr>
              <w:ind w:firstLineChars="18" w:firstLine="32"/>
              <w:jc w:val="right"/>
              <w:rPr>
                <w:rFonts w:ascii="新細明體" w:hAnsi="新細明體"/>
                <w:sz w:val="18"/>
                <w:szCs w:val="18"/>
              </w:rPr>
            </w:pPr>
            <w:r w:rsidRPr="00E4572B">
              <w:rPr>
                <w:rFonts w:ascii="新細明體" w:hAnsi="新細明體"/>
                <w:b/>
                <w:sz w:val="18"/>
                <w:szCs w:val="18"/>
              </w:rPr>
              <w:t>105,976,005,916</w:t>
            </w:r>
          </w:p>
        </w:tc>
        <w:tc>
          <w:tcPr>
            <w:tcW w:w="722" w:type="pct"/>
            <w:tcBorders>
              <w:top w:val="nil"/>
              <w:bottom w:val="single" w:sz="8" w:space="0" w:color="auto"/>
            </w:tcBorders>
            <w:vAlign w:val="center"/>
          </w:tcPr>
          <w:p w:rsidR="00980437" w:rsidRPr="00C346C9" w:rsidRDefault="00980437" w:rsidP="006B0059">
            <w:pPr>
              <w:ind w:firstLine="360"/>
              <w:jc w:val="right"/>
              <w:rPr>
                <w:rFonts w:ascii="新細明體" w:hAnsi="新細明體"/>
                <w:sz w:val="18"/>
                <w:szCs w:val="18"/>
              </w:rPr>
            </w:pPr>
            <w:r w:rsidRPr="00E4572B">
              <w:rPr>
                <w:rFonts w:ascii="新細明體" w:hAnsi="新細明體"/>
                <w:b/>
                <w:sz w:val="18"/>
                <w:szCs w:val="18"/>
              </w:rPr>
              <w:t>64,127,916</w:t>
            </w:r>
          </w:p>
        </w:tc>
        <w:tc>
          <w:tcPr>
            <w:tcW w:w="284" w:type="pct"/>
            <w:tcBorders>
              <w:top w:val="nil"/>
              <w:bottom w:val="single" w:sz="8" w:space="0" w:color="auto"/>
              <w:right w:val="nil"/>
            </w:tcBorders>
            <w:vAlign w:val="center"/>
          </w:tcPr>
          <w:p w:rsidR="00980437" w:rsidRPr="00C346C9" w:rsidRDefault="00980437" w:rsidP="006B0059">
            <w:pPr>
              <w:ind w:firstLineChars="65" w:firstLine="117"/>
              <w:jc w:val="right"/>
              <w:rPr>
                <w:rFonts w:ascii="新細明體" w:hAnsi="新細明體"/>
                <w:sz w:val="18"/>
                <w:szCs w:val="18"/>
              </w:rPr>
            </w:pPr>
            <w:r w:rsidRPr="00E4572B">
              <w:rPr>
                <w:rFonts w:ascii="新細明體" w:hAnsi="新細明體"/>
                <w:b/>
                <w:sz w:val="18"/>
                <w:szCs w:val="18"/>
              </w:rPr>
              <w:t>0.06</w:t>
            </w:r>
          </w:p>
        </w:tc>
      </w:tr>
    </w:tbl>
    <w:p w:rsidR="0075065D" w:rsidRPr="0038400C" w:rsidRDefault="0075065D" w:rsidP="00506025">
      <w:pPr>
        <w:snapToGrid w:val="0"/>
        <w:ind w:leftChars="157" w:left="539" w:hangingChars="90" w:hanging="162"/>
        <w:rPr>
          <w:sz w:val="18"/>
          <w:szCs w:val="18"/>
        </w:rPr>
        <w:sectPr w:rsidR="0075065D" w:rsidRPr="0038400C" w:rsidSect="00FF5E40">
          <w:headerReference w:type="even" r:id="rId14"/>
          <w:headerReference w:type="default" r:id="rId15"/>
          <w:footerReference w:type="even" r:id="rId16"/>
          <w:footerReference w:type="default" r:id="rId17"/>
          <w:headerReference w:type="first" r:id="rId18"/>
          <w:footerReference w:type="first" r:id="rId19"/>
          <w:pgSz w:w="11906" w:h="16838" w:code="9"/>
          <w:pgMar w:top="1418" w:right="851" w:bottom="1418" w:left="851" w:header="1021" w:footer="737" w:gutter="284"/>
          <w:cols w:space="425"/>
          <w:docGrid w:type="lines" w:linePitch="360"/>
        </w:sectPr>
      </w:pPr>
    </w:p>
    <w:tbl>
      <w:tblPr>
        <w:tblpPr w:leftFromText="180" w:rightFromText="180" w:vertAnchor="text" w:horzAnchor="margin" w:tblpY="86"/>
        <w:tblW w:w="5000" w:type="pct"/>
        <w:tblCellMar>
          <w:left w:w="28" w:type="dxa"/>
          <w:right w:w="28" w:type="dxa"/>
        </w:tblCellMar>
        <w:tblLook w:val="0000" w:firstRow="0" w:lastRow="0" w:firstColumn="0" w:lastColumn="0" w:noHBand="0" w:noVBand="0"/>
      </w:tblPr>
      <w:tblGrid>
        <w:gridCol w:w="4224"/>
        <w:gridCol w:w="1694"/>
        <w:gridCol w:w="1694"/>
        <w:gridCol w:w="1472"/>
        <w:gridCol w:w="892"/>
      </w:tblGrid>
      <w:tr w:rsidR="0025671F" w:rsidTr="00E86FC8">
        <w:trPr>
          <w:tblHeader/>
        </w:trPr>
        <w:tc>
          <w:tcPr>
            <w:tcW w:w="5000" w:type="pct"/>
            <w:gridSpan w:val="5"/>
            <w:tcBorders>
              <w:bottom w:val="single" w:sz="8" w:space="0" w:color="auto"/>
            </w:tcBorders>
          </w:tcPr>
          <w:p w:rsidR="0025671F" w:rsidRDefault="004479B5" w:rsidP="00E86FC8">
            <w:pPr>
              <w:snapToGrid w:val="0"/>
              <w:ind w:firstLineChars="0" w:firstLine="0"/>
              <w:jc w:val="center"/>
              <w:rPr>
                <w:b/>
                <w:sz w:val="32"/>
                <w:u w:val="single"/>
              </w:rPr>
            </w:pPr>
            <w:r>
              <w:rPr>
                <w:rFonts w:hint="eastAsia"/>
                <w:b/>
                <w:sz w:val="32"/>
                <w:u w:val="single"/>
              </w:rPr>
              <w:lastRenderedPageBreak/>
              <w:t xml:space="preserve">  </w:t>
            </w:r>
            <w:r w:rsidR="0025671F" w:rsidRPr="00412AFD">
              <w:rPr>
                <w:rFonts w:hint="eastAsia"/>
                <w:b/>
                <w:sz w:val="32"/>
                <w:u w:val="single"/>
              </w:rPr>
              <w:t>國軍老舊眷村改建基金</w:t>
            </w:r>
            <w:r w:rsidR="0025671F">
              <w:rPr>
                <w:rFonts w:hint="eastAsia"/>
                <w:b/>
                <w:sz w:val="32"/>
                <w:u w:val="single"/>
              </w:rPr>
              <w:t xml:space="preserve">餘絀審定後現金流量表　</w:t>
            </w:r>
          </w:p>
          <w:p w:rsidR="0025671F" w:rsidRDefault="0025671F" w:rsidP="00E86FC8">
            <w:pPr>
              <w:tabs>
                <w:tab w:val="left" w:pos="4111"/>
                <w:tab w:val="left" w:pos="8520"/>
              </w:tabs>
              <w:snapToGrid w:val="0"/>
              <w:ind w:firstLine="720"/>
              <w:rPr>
                <w:b/>
                <w:sz w:val="32"/>
                <w:u w:val="single"/>
              </w:rPr>
            </w:pPr>
            <w:r>
              <w:rPr>
                <w:spacing w:val="60"/>
              </w:rPr>
              <w:tab/>
            </w:r>
            <w:r>
              <w:rPr>
                <w:rFonts w:hint="eastAsia"/>
              </w:rPr>
              <w:t>中華民國</w:t>
            </w:r>
            <w:r w:rsidRPr="00412AFD">
              <w:rPr>
                <w:rFonts w:hint="eastAsia"/>
              </w:rPr>
              <w:t>111</w:t>
            </w:r>
            <w:r>
              <w:rPr>
                <w:rFonts w:hint="eastAsia"/>
              </w:rPr>
              <w:t>年度</w:t>
            </w:r>
            <w:r>
              <w:rPr>
                <w:rFonts w:hint="eastAsia"/>
              </w:rPr>
              <w:tab/>
            </w:r>
            <w:r>
              <w:rPr>
                <w:rFonts w:hint="eastAsia"/>
                <w:spacing w:val="-20"/>
                <w:kern w:val="0"/>
              </w:rPr>
              <w:t>單位：新臺幣元</w:t>
            </w:r>
          </w:p>
        </w:tc>
      </w:tr>
      <w:tr w:rsidR="0025671F" w:rsidTr="00E86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117" w:type="pct"/>
            <w:vMerge w:val="restart"/>
            <w:tcBorders>
              <w:top w:val="single" w:sz="8" w:space="0" w:color="auto"/>
              <w:left w:val="nil"/>
              <w:bottom w:val="nil"/>
            </w:tcBorders>
            <w:vAlign w:val="center"/>
          </w:tcPr>
          <w:p w:rsidR="0025671F" w:rsidRDefault="0025671F" w:rsidP="00E86FC8">
            <w:pPr>
              <w:ind w:leftChars="-6" w:right="113" w:hangingChars="4" w:hanging="14"/>
              <w:jc w:val="distribute"/>
              <w:rPr>
                <w:spacing w:val="60"/>
              </w:rPr>
            </w:pPr>
            <w:r>
              <w:rPr>
                <w:rFonts w:hint="eastAsia"/>
                <w:spacing w:val="60"/>
              </w:rPr>
              <w:t>項目</w:t>
            </w:r>
          </w:p>
        </w:tc>
        <w:tc>
          <w:tcPr>
            <w:tcW w:w="849" w:type="pct"/>
            <w:vMerge w:val="restart"/>
            <w:tcBorders>
              <w:top w:val="single" w:sz="8" w:space="0" w:color="auto"/>
              <w:bottom w:val="nil"/>
            </w:tcBorders>
            <w:vAlign w:val="center"/>
          </w:tcPr>
          <w:p w:rsidR="0025671F" w:rsidRDefault="0025671F" w:rsidP="00544F1C">
            <w:pPr>
              <w:ind w:left="113" w:right="-26" w:firstLineChars="0" w:firstLine="0"/>
              <w:jc w:val="distribute"/>
              <w:rPr>
                <w:spacing w:val="60"/>
              </w:rPr>
            </w:pPr>
            <w:r>
              <w:rPr>
                <w:rFonts w:hint="eastAsia"/>
                <w:spacing w:val="60"/>
              </w:rPr>
              <w:t>預算數</w:t>
            </w:r>
          </w:p>
        </w:tc>
        <w:tc>
          <w:tcPr>
            <w:tcW w:w="849" w:type="pct"/>
            <w:vMerge w:val="restart"/>
            <w:tcBorders>
              <w:top w:val="single" w:sz="8" w:space="0" w:color="auto"/>
            </w:tcBorders>
            <w:vAlign w:val="center"/>
          </w:tcPr>
          <w:p w:rsidR="0025671F" w:rsidRDefault="0025671F" w:rsidP="00544F1C">
            <w:pPr>
              <w:ind w:left="113" w:firstLineChars="0" w:firstLine="0"/>
              <w:jc w:val="distribute"/>
              <w:rPr>
                <w:spacing w:val="60"/>
              </w:rPr>
            </w:pPr>
            <w:r>
              <w:rPr>
                <w:rFonts w:hint="eastAsia"/>
                <w:spacing w:val="60"/>
              </w:rPr>
              <w:t>決算數</w:t>
            </w:r>
          </w:p>
        </w:tc>
        <w:tc>
          <w:tcPr>
            <w:tcW w:w="1185" w:type="pct"/>
            <w:gridSpan w:val="2"/>
            <w:tcBorders>
              <w:top w:val="single" w:sz="8" w:space="0" w:color="auto"/>
              <w:bottom w:val="nil"/>
              <w:right w:val="nil"/>
            </w:tcBorders>
            <w:vAlign w:val="center"/>
          </w:tcPr>
          <w:p w:rsidR="0025671F" w:rsidRDefault="0025671F" w:rsidP="00E86FC8">
            <w:pPr>
              <w:ind w:left="113" w:right="113" w:firstLineChars="0" w:firstLine="0"/>
              <w:jc w:val="distribute"/>
              <w:rPr>
                <w:spacing w:val="60"/>
              </w:rPr>
            </w:pPr>
            <w:r>
              <w:rPr>
                <w:rFonts w:hint="eastAsia"/>
                <w:spacing w:val="60"/>
              </w:rPr>
              <w:t>比較增減</w:t>
            </w:r>
          </w:p>
        </w:tc>
      </w:tr>
      <w:tr w:rsidR="0025671F" w:rsidTr="00802EB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2"/>
          <w:tblHeader/>
        </w:trPr>
        <w:tc>
          <w:tcPr>
            <w:tcW w:w="2117" w:type="pct"/>
            <w:vMerge/>
            <w:tcBorders>
              <w:top w:val="nil"/>
              <w:left w:val="nil"/>
              <w:bottom w:val="single" w:sz="8" w:space="0" w:color="auto"/>
            </w:tcBorders>
            <w:vAlign w:val="center"/>
          </w:tcPr>
          <w:p w:rsidR="0025671F" w:rsidRDefault="0025671F" w:rsidP="00E86FC8">
            <w:pPr>
              <w:ind w:left="113" w:right="113" w:firstLine="720"/>
              <w:jc w:val="distribute"/>
              <w:rPr>
                <w:spacing w:val="60"/>
              </w:rPr>
            </w:pPr>
          </w:p>
        </w:tc>
        <w:tc>
          <w:tcPr>
            <w:tcW w:w="849" w:type="pct"/>
            <w:vMerge/>
            <w:tcBorders>
              <w:top w:val="nil"/>
              <w:bottom w:val="single" w:sz="8" w:space="0" w:color="auto"/>
            </w:tcBorders>
            <w:vAlign w:val="center"/>
          </w:tcPr>
          <w:p w:rsidR="0025671F" w:rsidRDefault="0025671F" w:rsidP="00E86FC8">
            <w:pPr>
              <w:ind w:left="113" w:right="113" w:firstLine="720"/>
              <w:jc w:val="distribute"/>
              <w:rPr>
                <w:spacing w:val="60"/>
              </w:rPr>
            </w:pPr>
          </w:p>
        </w:tc>
        <w:tc>
          <w:tcPr>
            <w:tcW w:w="849" w:type="pct"/>
            <w:vMerge/>
            <w:tcBorders>
              <w:bottom w:val="single" w:sz="8" w:space="0" w:color="auto"/>
            </w:tcBorders>
            <w:vAlign w:val="center"/>
          </w:tcPr>
          <w:p w:rsidR="0025671F" w:rsidRDefault="0025671F" w:rsidP="00E86FC8">
            <w:pPr>
              <w:ind w:left="113" w:right="113" w:firstLine="720"/>
              <w:jc w:val="distribute"/>
              <w:rPr>
                <w:spacing w:val="60"/>
              </w:rPr>
            </w:pPr>
          </w:p>
        </w:tc>
        <w:tc>
          <w:tcPr>
            <w:tcW w:w="738" w:type="pct"/>
            <w:tcBorders>
              <w:top w:val="single" w:sz="4" w:space="0" w:color="auto"/>
              <w:bottom w:val="single" w:sz="8" w:space="0" w:color="auto"/>
            </w:tcBorders>
            <w:vAlign w:val="center"/>
          </w:tcPr>
          <w:p w:rsidR="0025671F" w:rsidRDefault="0025671F" w:rsidP="00E86FC8">
            <w:pPr>
              <w:ind w:left="113" w:right="113" w:firstLineChars="0" w:firstLine="0"/>
              <w:jc w:val="distribute"/>
              <w:rPr>
                <w:spacing w:val="60"/>
              </w:rPr>
            </w:pPr>
            <w:r>
              <w:rPr>
                <w:rFonts w:hint="eastAsia"/>
                <w:spacing w:val="60"/>
              </w:rPr>
              <w:t>金額</w:t>
            </w:r>
          </w:p>
        </w:tc>
        <w:tc>
          <w:tcPr>
            <w:tcW w:w="447" w:type="pct"/>
            <w:tcBorders>
              <w:top w:val="single" w:sz="4" w:space="0" w:color="auto"/>
              <w:bottom w:val="single" w:sz="8" w:space="0" w:color="auto"/>
              <w:right w:val="nil"/>
            </w:tcBorders>
            <w:vAlign w:val="center"/>
          </w:tcPr>
          <w:p w:rsidR="0025671F" w:rsidRPr="00B37995" w:rsidRDefault="0025671F" w:rsidP="00E86FC8">
            <w:pPr>
              <w:ind w:firstLineChars="0" w:firstLine="0"/>
              <w:jc w:val="center"/>
            </w:pPr>
            <w:r w:rsidRPr="00B37995">
              <w:rPr>
                <w:rFonts w:hint="eastAsia"/>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rightChars="10" w:right="24" w:firstLineChars="14" w:firstLine="31"/>
              <w:jc w:val="distribute"/>
              <w:rPr>
                <w:kern w:val="0"/>
              </w:rPr>
            </w:pPr>
            <w:r w:rsidRPr="00D455B6">
              <w:rPr>
                <w:rFonts w:hint="eastAsia"/>
                <w:b/>
                <w:kern w:val="0"/>
                <w:sz w:val="22"/>
                <w:szCs w:val="22"/>
              </w:rPr>
              <w:t>業務活動之現金流量</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73"/>
              <w:jc w:val="distribute"/>
              <w:rPr>
                <w:kern w:val="0"/>
              </w:rPr>
            </w:pPr>
            <w:r w:rsidRPr="00D455B6">
              <w:rPr>
                <w:rFonts w:hint="eastAsia"/>
                <w:kern w:val="0"/>
                <w:sz w:val="22"/>
                <w:szCs w:val="22"/>
              </w:rPr>
              <w:t>本期賸餘（短絀）</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- 914,177,000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257,912,828</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1,172,089,828</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73"/>
              <w:jc w:val="distribute"/>
              <w:rPr>
                <w:kern w:val="0"/>
              </w:rPr>
            </w:pPr>
            <w:r w:rsidRPr="00D455B6">
              <w:rPr>
                <w:rFonts w:hint="eastAsia"/>
                <w:kern w:val="0"/>
                <w:sz w:val="22"/>
                <w:szCs w:val="22"/>
              </w:rPr>
              <w:t>利息股利之調整</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- 44,609,000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- 84,361,020</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- 39,752,020</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89.11</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未計利息股利之本期賸餘（短絀）</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- 958,786,000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173,551,808</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1,132,337,808</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73"/>
              <w:jc w:val="distribute"/>
              <w:rPr>
                <w:kern w:val="0"/>
              </w:rPr>
            </w:pPr>
            <w:r w:rsidRPr="00D455B6">
              <w:rPr>
                <w:rFonts w:hint="eastAsia"/>
                <w:kern w:val="0"/>
                <w:sz w:val="22"/>
                <w:szCs w:val="22"/>
              </w:rPr>
              <w:t>調整項目</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1,891,807,000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3,208,422,674</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1,316,615,674</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69.60</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未計利息股利之現金流入（流出）</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933,021,000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3,381,974,482</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2,448,953,482</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262.48</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收取</w:t>
            </w:r>
            <w:r w:rsidRPr="00D455B6">
              <w:rPr>
                <w:rFonts w:hint="eastAsia"/>
                <w:kern w:val="0"/>
                <w:sz w:val="22"/>
                <w:szCs w:val="22"/>
              </w:rPr>
              <w:t>利息</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44,609,000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54,100,295</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9,491,295</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21.28</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88" w:left="245" w:rightChars="10" w:right="24" w:hangingChars="20" w:hanging="34"/>
              <w:jc w:val="distribute"/>
              <w:rPr>
                <w:kern w:val="0"/>
              </w:rPr>
            </w:pPr>
            <w:r w:rsidRPr="00D455B6">
              <w:rPr>
                <w:rFonts w:hint="eastAsia"/>
                <w:b/>
                <w:spacing w:val="-24"/>
                <w:kern w:val="0"/>
                <w:sz w:val="22"/>
                <w:szCs w:val="22"/>
              </w:rPr>
              <w:t>業務活動之淨現金流入（流出）</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977,630,000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3,436,074,777</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2,458,444,777</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251.47</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rightChars="10" w:right="24" w:firstLineChars="14" w:firstLine="31"/>
              <w:jc w:val="distribute"/>
              <w:rPr>
                <w:kern w:val="0"/>
              </w:rPr>
            </w:pPr>
            <w:r w:rsidRPr="00D455B6">
              <w:rPr>
                <w:rFonts w:hint="eastAsia"/>
                <w:b/>
                <w:kern w:val="0"/>
                <w:sz w:val="22"/>
                <w:szCs w:val="22"/>
              </w:rPr>
              <w:t>投資活動之現金流量</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減少流動</w:t>
            </w:r>
            <w:r w:rsidRPr="00D455B6">
              <w:rPr>
                <w:rFonts w:hint="eastAsia"/>
                <w:kern w:val="0"/>
                <w:sz w:val="22"/>
                <w:szCs w:val="22"/>
              </w:rPr>
              <w:t>金融</w:t>
            </w:r>
            <w:r w:rsidRPr="00D455B6">
              <w:rPr>
                <w:rFonts w:hint="eastAsia"/>
                <w:spacing w:val="-24"/>
                <w:kern w:val="0"/>
                <w:sz w:val="22"/>
                <w:szCs w:val="22"/>
              </w:rPr>
              <w:t>資產及短期貸墊款</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2,500,000,000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1,750,589,274</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- 749,410,726</w:t>
            </w:r>
          </w:p>
        </w:tc>
        <w:tc>
          <w:tcPr>
            <w:tcW w:w="447" w:type="pct"/>
            <w:tcBorders>
              <w:top w:val="nil"/>
              <w:bottom w:val="nil"/>
              <w:right w:val="nil"/>
            </w:tcBorders>
            <w:vAlign w:val="center"/>
          </w:tcPr>
          <w:p w:rsidR="0025671F" w:rsidRDefault="0025671F" w:rsidP="00E86FC8">
            <w:pPr>
              <w:autoSpaceDE w:val="0"/>
              <w:autoSpaceDN w:val="0"/>
              <w:adjustRightInd w:val="0"/>
              <w:ind w:firstLineChars="75" w:firstLine="135"/>
              <w:jc w:val="right"/>
              <w:rPr>
                <w:rFonts w:ascii="新細明體" w:hAnsi="新細明體"/>
                <w:kern w:val="0"/>
                <w:sz w:val="18"/>
              </w:rPr>
            </w:pPr>
            <w:r w:rsidRPr="00412AFD">
              <w:rPr>
                <w:rFonts w:ascii="新細明體" w:hAnsi="新細明體"/>
                <w:kern w:val="0"/>
                <w:sz w:val="18"/>
              </w:rPr>
              <w:t>- 29.98</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減少投資</w:t>
            </w:r>
            <w:r w:rsidRPr="00A6269C">
              <w:rPr>
                <w:rFonts w:hint="eastAsia"/>
                <w:spacing w:val="-24"/>
                <w:kern w:val="0"/>
                <w:sz w:val="22"/>
                <w:szCs w:val="22"/>
              </w:rPr>
              <w:t>、</w:t>
            </w:r>
            <w:r w:rsidRPr="00A6269C">
              <w:rPr>
                <w:rFonts w:hint="eastAsia"/>
                <w:kern w:val="0"/>
                <w:sz w:val="22"/>
                <w:szCs w:val="22"/>
              </w:rPr>
              <w:t>長期</w:t>
            </w:r>
            <w:r w:rsidRPr="00D455B6">
              <w:rPr>
                <w:rFonts w:hint="eastAsia"/>
                <w:spacing w:val="-24"/>
                <w:kern w:val="0"/>
                <w:sz w:val="22"/>
                <w:szCs w:val="22"/>
              </w:rPr>
              <w:t>應收款、貸墊款及準備金</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336,000,000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329,985,719</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- 6,014,281</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- 1.79</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減少</w:t>
            </w:r>
            <w:r w:rsidRPr="00D455B6">
              <w:rPr>
                <w:rFonts w:hint="eastAsia"/>
                <w:kern w:val="0"/>
                <w:sz w:val="22"/>
                <w:szCs w:val="22"/>
              </w:rPr>
              <w:t>無形資產及其他資產</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869,035</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869,035</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增加流動</w:t>
            </w:r>
            <w:r w:rsidRPr="00D455B6">
              <w:rPr>
                <w:rFonts w:hint="eastAsia"/>
                <w:kern w:val="0"/>
              </w:rPr>
              <w:t>金融</w:t>
            </w:r>
            <w:r w:rsidRPr="00D455B6">
              <w:rPr>
                <w:rFonts w:hint="eastAsia"/>
                <w:spacing w:val="-24"/>
                <w:kern w:val="0"/>
                <w:sz w:val="22"/>
                <w:szCs w:val="22"/>
              </w:rPr>
              <w:t>資產及短期貸墊款</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- 10,993,233</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- 10,993,233</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增加投資、</w:t>
            </w:r>
            <w:r w:rsidRPr="00A6269C">
              <w:rPr>
                <w:rFonts w:hint="eastAsia"/>
                <w:kern w:val="0"/>
                <w:sz w:val="22"/>
                <w:szCs w:val="22"/>
              </w:rPr>
              <w:t>長期應收款、貸</w:t>
            </w:r>
            <w:r w:rsidRPr="00D455B6">
              <w:rPr>
                <w:rFonts w:hint="eastAsia"/>
                <w:spacing w:val="-24"/>
                <w:kern w:val="0"/>
                <w:sz w:val="22"/>
                <w:szCs w:val="22"/>
              </w:rPr>
              <w:t>墊款及準備金</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- 65,542,891</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- 65,542,891</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88" w:left="245" w:rightChars="10" w:right="24" w:hangingChars="20" w:hanging="34"/>
              <w:jc w:val="distribute"/>
              <w:rPr>
                <w:kern w:val="0"/>
              </w:rPr>
            </w:pPr>
            <w:r w:rsidRPr="00D455B6">
              <w:rPr>
                <w:rFonts w:hint="eastAsia"/>
                <w:b/>
                <w:spacing w:val="-24"/>
                <w:kern w:val="0"/>
                <w:sz w:val="22"/>
                <w:szCs w:val="22"/>
              </w:rPr>
              <w:t>投資活動之淨現金流入（流出）</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2,836,000,000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2,004,907,904</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- 831,092,096</w:t>
            </w:r>
          </w:p>
        </w:tc>
        <w:tc>
          <w:tcPr>
            <w:tcW w:w="447" w:type="pct"/>
            <w:tcBorders>
              <w:top w:val="nil"/>
              <w:bottom w:val="nil"/>
              <w:right w:val="nil"/>
            </w:tcBorders>
            <w:vAlign w:val="center"/>
          </w:tcPr>
          <w:p w:rsidR="0025671F" w:rsidRDefault="0025671F" w:rsidP="00E86FC8">
            <w:pPr>
              <w:autoSpaceDE w:val="0"/>
              <w:autoSpaceDN w:val="0"/>
              <w:adjustRightInd w:val="0"/>
              <w:ind w:firstLineChars="75" w:firstLine="135"/>
              <w:jc w:val="right"/>
              <w:rPr>
                <w:rFonts w:ascii="新細明體" w:hAnsi="新細明體"/>
                <w:kern w:val="0"/>
                <w:sz w:val="18"/>
              </w:rPr>
            </w:pPr>
            <w:r w:rsidRPr="00412AFD">
              <w:rPr>
                <w:rFonts w:ascii="新細明體" w:hAnsi="新細明體"/>
                <w:b/>
                <w:kern w:val="0"/>
                <w:sz w:val="18"/>
              </w:rPr>
              <w:t>- 29.31</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rightChars="10" w:right="24" w:firstLineChars="14" w:firstLine="31"/>
              <w:jc w:val="distribute"/>
              <w:rPr>
                <w:kern w:val="0"/>
              </w:rPr>
            </w:pPr>
            <w:r w:rsidRPr="00D455B6">
              <w:rPr>
                <w:rFonts w:hint="eastAsia"/>
                <w:b/>
                <w:kern w:val="0"/>
                <w:sz w:val="22"/>
                <w:szCs w:val="22"/>
              </w:rPr>
              <w:t>籌資活動之現金流量</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增加短期債務、流動金融負債及其他負債</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10,577,496</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10,577,496</w:t>
            </w:r>
          </w:p>
        </w:tc>
        <w:tc>
          <w:tcPr>
            <w:tcW w:w="447" w:type="pct"/>
            <w:tcBorders>
              <w:top w:val="nil"/>
              <w:bottom w:val="nil"/>
              <w:right w:val="nil"/>
            </w:tcBorders>
            <w:vAlign w:val="center"/>
          </w:tcPr>
          <w:p w:rsidR="0025671F" w:rsidRDefault="0025671F" w:rsidP="00E86FC8">
            <w:pPr>
              <w:autoSpaceDE w:val="0"/>
              <w:autoSpaceDN w:val="0"/>
              <w:adjustRightInd w:val="0"/>
              <w:ind w:firstLineChars="75" w:firstLine="135"/>
              <w:jc w:val="right"/>
              <w:rPr>
                <w:rFonts w:ascii="新細明體" w:hAnsi="新細明體"/>
                <w:kern w:val="0"/>
                <w:sz w:val="18"/>
              </w:rPr>
            </w:pPr>
            <w:r w:rsidRPr="00412AFD">
              <w:rPr>
                <w:rFonts w:ascii="新細明體" w:hAnsi="新細明體"/>
                <w:kern w:val="0"/>
                <w:sz w:val="18"/>
              </w:rPr>
              <w:t>--</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200" w:left="480" w:rightChars="10" w:right="24" w:firstLineChars="33" w:firstLine="57"/>
              <w:jc w:val="distribute"/>
              <w:rPr>
                <w:kern w:val="0"/>
              </w:rPr>
            </w:pPr>
            <w:r w:rsidRPr="00D455B6">
              <w:rPr>
                <w:rFonts w:hint="eastAsia"/>
                <w:spacing w:val="-24"/>
                <w:kern w:val="0"/>
                <w:sz w:val="22"/>
                <w:szCs w:val="22"/>
              </w:rPr>
              <w:t>減少短期債務、流動金融負債及其他負債</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kern w:val="0"/>
                <w:sz w:val="18"/>
              </w:rPr>
              <w:t>- 2,500,000,000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- 2,715,196,698</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- 215,196,698</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8.61</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leftChars="88" w:left="245" w:rightChars="10" w:right="24" w:hangingChars="20" w:hanging="34"/>
              <w:jc w:val="distribute"/>
              <w:rPr>
                <w:kern w:val="0"/>
              </w:rPr>
            </w:pPr>
            <w:r w:rsidRPr="00D455B6">
              <w:rPr>
                <w:rFonts w:hint="eastAsia"/>
                <w:b/>
                <w:spacing w:val="-24"/>
                <w:kern w:val="0"/>
                <w:sz w:val="22"/>
                <w:szCs w:val="22"/>
              </w:rPr>
              <w:t>籌資活動之淨現金流入（流出）</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- 2,500,000,000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- 2,704,619,202</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- 204,619,202</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8.18</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rightChars="10" w:right="24" w:firstLineChars="14" w:firstLine="24"/>
              <w:jc w:val="distribute"/>
              <w:rPr>
                <w:kern w:val="0"/>
              </w:rPr>
            </w:pPr>
            <w:r w:rsidRPr="00D455B6">
              <w:rPr>
                <w:rFonts w:hint="eastAsia"/>
                <w:b/>
                <w:spacing w:val="-24"/>
                <w:kern w:val="0"/>
                <w:sz w:val="22"/>
                <w:szCs w:val="22"/>
              </w:rPr>
              <w:t>現金及約當現金之淨增（淨減）</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1,313,630,000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2,736,363,479</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1,422,733,479</w:t>
            </w:r>
          </w:p>
        </w:tc>
        <w:tc>
          <w:tcPr>
            <w:tcW w:w="447" w:type="pct"/>
            <w:tcBorders>
              <w:top w:val="nil"/>
              <w:bottom w:val="nil"/>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108.31</w:t>
            </w:r>
          </w:p>
        </w:tc>
      </w:tr>
      <w:tr w:rsidR="0025671F" w:rsidTr="00D455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1"/>
        </w:trPr>
        <w:tc>
          <w:tcPr>
            <w:tcW w:w="2117" w:type="pct"/>
            <w:tcBorders>
              <w:top w:val="nil"/>
              <w:left w:val="nil"/>
              <w:bottom w:val="nil"/>
            </w:tcBorders>
            <w:vAlign w:val="center"/>
          </w:tcPr>
          <w:p w:rsidR="0025671F" w:rsidRPr="00D455B6" w:rsidRDefault="0025671F" w:rsidP="00D455B6">
            <w:pPr>
              <w:ind w:rightChars="10" w:right="24" w:firstLineChars="14" w:firstLine="31"/>
              <w:jc w:val="distribute"/>
              <w:rPr>
                <w:kern w:val="0"/>
              </w:rPr>
            </w:pPr>
            <w:r w:rsidRPr="00D455B6">
              <w:rPr>
                <w:rFonts w:hint="eastAsia"/>
                <w:b/>
                <w:kern w:val="0"/>
                <w:sz w:val="22"/>
                <w:szCs w:val="22"/>
              </w:rPr>
              <w:t>期初現金及約當現金</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2,250,296,000</w:t>
            </w:r>
          </w:p>
        </w:tc>
        <w:tc>
          <w:tcPr>
            <w:tcW w:w="849"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1,559,504,763</w:t>
            </w:r>
          </w:p>
        </w:tc>
        <w:tc>
          <w:tcPr>
            <w:tcW w:w="738" w:type="pct"/>
            <w:tcBorders>
              <w:top w:val="nil"/>
              <w:bottom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- 690,791,237</w:t>
            </w:r>
          </w:p>
        </w:tc>
        <w:tc>
          <w:tcPr>
            <w:tcW w:w="447" w:type="pct"/>
            <w:tcBorders>
              <w:top w:val="nil"/>
              <w:bottom w:val="nil"/>
              <w:right w:val="nil"/>
            </w:tcBorders>
            <w:vAlign w:val="center"/>
          </w:tcPr>
          <w:p w:rsidR="0025671F" w:rsidRDefault="0025671F" w:rsidP="00E86FC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- 30.70</w:t>
            </w:r>
          </w:p>
        </w:tc>
      </w:tr>
      <w:tr w:rsidR="0025671F" w:rsidTr="00802EB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65"/>
        </w:trPr>
        <w:tc>
          <w:tcPr>
            <w:tcW w:w="2117" w:type="pct"/>
            <w:tcBorders>
              <w:top w:val="nil"/>
              <w:left w:val="nil"/>
              <w:bottom w:val="single" w:sz="8" w:space="0" w:color="auto"/>
            </w:tcBorders>
            <w:vAlign w:val="center"/>
          </w:tcPr>
          <w:p w:rsidR="0025671F" w:rsidRPr="00D455B6" w:rsidRDefault="0025671F" w:rsidP="00D455B6">
            <w:pPr>
              <w:ind w:rightChars="10" w:right="24" w:firstLineChars="14" w:firstLine="31"/>
              <w:jc w:val="distribute"/>
              <w:rPr>
                <w:kern w:val="0"/>
              </w:rPr>
            </w:pPr>
            <w:r w:rsidRPr="00D455B6">
              <w:rPr>
                <w:rFonts w:hint="eastAsia"/>
                <w:b/>
                <w:kern w:val="0"/>
                <w:sz w:val="22"/>
                <w:szCs w:val="22"/>
              </w:rPr>
              <w:t>期末現金及約當現金</w:t>
            </w:r>
          </w:p>
        </w:tc>
        <w:tc>
          <w:tcPr>
            <w:tcW w:w="849" w:type="pct"/>
            <w:tcBorders>
              <w:top w:val="nil"/>
              <w:bottom w:val="single" w:sz="8" w:space="0" w:color="auto"/>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hint="eastAsia"/>
                <w:b/>
                <w:kern w:val="0"/>
                <w:sz w:val="18"/>
              </w:rPr>
              <w:t>3,563,926,000</w:t>
            </w:r>
          </w:p>
        </w:tc>
        <w:tc>
          <w:tcPr>
            <w:tcW w:w="849" w:type="pct"/>
            <w:tcBorders>
              <w:top w:val="nil"/>
              <w:bottom w:val="single" w:sz="8" w:space="0" w:color="auto"/>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4,295,868,242</w:t>
            </w:r>
          </w:p>
        </w:tc>
        <w:tc>
          <w:tcPr>
            <w:tcW w:w="738" w:type="pct"/>
            <w:tcBorders>
              <w:top w:val="nil"/>
              <w:bottom w:val="single" w:sz="8" w:space="0" w:color="auto"/>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731,942,242</w:t>
            </w:r>
          </w:p>
        </w:tc>
        <w:tc>
          <w:tcPr>
            <w:tcW w:w="447" w:type="pct"/>
            <w:tcBorders>
              <w:top w:val="nil"/>
              <w:bottom w:val="single" w:sz="8" w:space="0" w:color="auto"/>
              <w:right w:val="nil"/>
            </w:tcBorders>
            <w:vAlign w:val="center"/>
          </w:tcPr>
          <w:p w:rsidR="0025671F" w:rsidRDefault="0025671F" w:rsidP="00E86FC8">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20.54</w:t>
            </w:r>
          </w:p>
        </w:tc>
      </w:tr>
    </w:tbl>
    <w:p w:rsidR="00B37995" w:rsidRPr="0038400C" w:rsidRDefault="00B37995" w:rsidP="00B37995">
      <w:pPr>
        <w:pStyle w:val="3T0301110P"/>
        <w:ind w:left="360" w:hanging="360"/>
        <w:rPr>
          <w:sz w:val="18"/>
          <w:szCs w:val="18"/>
        </w:rPr>
      </w:pPr>
      <w:r w:rsidRPr="0038400C">
        <w:rPr>
          <w:rFonts w:hint="eastAsia"/>
          <w:sz w:val="18"/>
          <w:szCs w:val="18"/>
        </w:rPr>
        <w:t>註：1.本表係採現金及約當現金基礎，包括現金及自投資日起3個月內到期或清償之債權證券。</w:t>
      </w:r>
    </w:p>
    <w:p w:rsidR="00D455B6" w:rsidRDefault="00B37995" w:rsidP="00B37995">
      <w:pPr>
        <w:pStyle w:val="3T0302210P"/>
        <w:ind w:leftChars="155" w:left="534" w:hangingChars="90" w:hanging="162"/>
        <w:rPr>
          <w:sz w:val="18"/>
          <w:szCs w:val="18"/>
        </w:rPr>
      </w:pPr>
      <w:r w:rsidRPr="0038400C">
        <w:rPr>
          <w:rFonts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r w:rsidR="009C73B2">
        <w:rPr>
          <w:rFonts w:hint="eastAsia"/>
          <w:sz w:val="18"/>
          <w:szCs w:val="18"/>
        </w:rPr>
        <w:t>。</w:t>
      </w:r>
    </w:p>
    <w:tbl>
      <w:tblPr>
        <w:tblW w:w="5000" w:type="pct"/>
        <w:tblCellMar>
          <w:left w:w="28" w:type="dxa"/>
          <w:right w:w="28" w:type="dxa"/>
        </w:tblCellMar>
        <w:tblLook w:val="0000" w:firstRow="0" w:lastRow="0" w:firstColumn="0" w:lastColumn="0" w:noHBand="0" w:noVBand="0"/>
      </w:tblPr>
      <w:tblGrid>
        <w:gridCol w:w="3029"/>
        <w:gridCol w:w="1782"/>
        <w:gridCol w:w="658"/>
        <w:gridCol w:w="1768"/>
        <w:gridCol w:w="672"/>
        <w:gridCol w:w="1417"/>
        <w:gridCol w:w="650"/>
      </w:tblGrid>
      <w:tr w:rsidR="001C5F5C" w:rsidTr="00DC35E9">
        <w:trPr>
          <w:tblHeader/>
        </w:trPr>
        <w:tc>
          <w:tcPr>
            <w:tcW w:w="5000" w:type="pct"/>
            <w:gridSpan w:val="7"/>
            <w:tcBorders>
              <w:bottom w:val="single" w:sz="8" w:space="0" w:color="auto"/>
            </w:tcBorders>
          </w:tcPr>
          <w:p w:rsidR="001C5F5C" w:rsidRDefault="004479B5" w:rsidP="00E86FC8">
            <w:pPr>
              <w:snapToGrid w:val="0"/>
              <w:ind w:firstLineChars="0" w:firstLine="0"/>
              <w:jc w:val="center"/>
              <w:rPr>
                <w:b/>
                <w:sz w:val="32"/>
                <w:u w:val="single"/>
              </w:rPr>
            </w:pPr>
            <w:r>
              <w:rPr>
                <w:rFonts w:hint="eastAsia"/>
                <w:b/>
                <w:sz w:val="32"/>
                <w:u w:val="single"/>
              </w:rPr>
              <w:lastRenderedPageBreak/>
              <w:t xml:space="preserve">  </w:t>
            </w:r>
            <w:r w:rsidR="001C5F5C" w:rsidRPr="00004D6F">
              <w:rPr>
                <w:b/>
                <w:sz w:val="32"/>
                <w:u w:val="single"/>
              </w:rPr>
              <w:t>國軍老舊眷村改建基金</w:t>
            </w:r>
            <w:r w:rsidR="001C5F5C">
              <w:rPr>
                <w:rFonts w:hint="eastAsia"/>
                <w:b/>
                <w:sz w:val="32"/>
                <w:u w:val="single"/>
              </w:rPr>
              <w:t xml:space="preserve">餘絀審定後平衡表　</w:t>
            </w:r>
          </w:p>
          <w:p w:rsidR="001C5F5C" w:rsidRDefault="001C5F5C" w:rsidP="00E86FC8">
            <w:pPr>
              <w:tabs>
                <w:tab w:val="left" w:pos="3653"/>
                <w:tab w:val="left" w:pos="8468"/>
              </w:tabs>
              <w:snapToGrid w:val="0"/>
              <w:ind w:rightChars="-4" w:right="-10" w:firstLine="720"/>
              <w:rPr>
                <w:b/>
                <w:sz w:val="32"/>
                <w:u w:val="single"/>
              </w:rPr>
            </w:pPr>
            <w:r>
              <w:rPr>
                <w:spacing w:val="60"/>
              </w:rPr>
              <w:tab/>
            </w:r>
            <w:r>
              <w:rPr>
                <w:rFonts w:hint="eastAsia"/>
              </w:rPr>
              <w:t>中華民國</w:t>
            </w:r>
            <w:r w:rsidRPr="00004D6F">
              <w:t>111</w:t>
            </w:r>
            <w:r>
              <w:rPr>
                <w:rFonts w:hint="eastAsia"/>
              </w:rPr>
              <w:t>年12月31日</w:t>
            </w:r>
            <w:r>
              <w:rPr>
                <w:rFonts w:hint="eastAsia"/>
              </w:rPr>
              <w:tab/>
            </w:r>
            <w:r>
              <w:rPr>
                <w:rFonts w:hint="eastAsia"/>
                <w:spacing w:val="-20"/>
                <w:kern w:val="0"/>
              </w:rPr>
              <w:t>單位：新臺幣元</w:t>
            </w:r>
          </w:p>
        </w:tc>
      </w:tr>
      <w:tr w:rsidR="001C5F5C" w:rsidTr="00802EB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18" w:type="pct"/>
            <w:vMerge w:val="restart"/>
            <w:tcBorders>
              <w:top w:val="single" w:sz="8" w:space="0" w:color="auto"/>
              <w:left w:val="nil"/>
              <w:bottom w:val="nil"/>
            </w:tcBorders>
            <w:vAlign w:val="center"/>
          </w:tcPr>
          <w:p w:rsidR="001C5F5C" w:rsidRDefault="001C5F5C" w:rsidP="00C638E2">
            <w:pPr>
              <w:ind w:leftChars="-6" w:right="113" w:hangingChars="6" w:hanging="14"/>
              <w:jc w:val="distribute"/>
            </w:pPr>
            <w:r>
              <w:rPr>
                <w:rFonts w:hint="eastAsia"/>
              </w:rPr>
              <w:t>科目</w:t>
            </w:r>
          </w:p>
        </w:tc>
        <w:tc>
          <w:tcPr>
            <w:tcW w:w="1223" w:type="pct"/>
            <w:gridSpan w:val="2"/>
            <w:tcBorders>
              <w:top w:val="single" w:sz="8" w:space="0" w:color="auto"/>
              <w:bottom w:val="nil"/>
            </w:tcBorders>
            <w:vAlign w:val="center"/>
          </w:tcPr>
          <w:p w:rsidR="001C5F5C" w:rsidRDefault="001C5F5C" w:rsidP="00802EB7">
            <w:pPr>
              <w:spacing w:line="240" w:lineRule="exact"/>
              <w:ind w:left="70" w:right="42" w:firstLineChars="0" w:firstLine="1"/>
              <w:jc w:val="distribute"/>
              <w:rPr>
                <w:spacing w:val="-20"/>
              </w:rPr>
            </w:pPr>
            <w:r w:rsidRPr="00004D6F">
              <w:t>111</w:t>
            </w:r>
            <w:r>
              <w:rPr>
                <w:rFonts w:hint="eastAsia"/>
                <w:spacing w:val="-20"/>
              </w:rPr>
              <w:t>年12月31日</w:t>
            </w:r>
          </w:p>
        </w:tc>
        <w:tc>
          <w:tcPr>
            <w:tcW w:w="1223" w:type="pct"/>
            <w:gridSpan w:val="2"/>
            <w:tcBorders>
              <w:top w:val="single" w:sz="8" w:space="0" w:color="auto"/>
              <w:bottom w:val="nil"/>
            </w:tcBorders>
            <w:vAlign w:val="center"/>
          </w:tcPr>
          <w:p w:rsidR="001C5F5C" w:rsidRDefault="001C5F5C" w:rsidP="00802EB7">
            <w:pPr>
              <w:spacing w:line="240" w:lineRule="exact"/>
              <w:ind w:left="70" w:right="42" w:firstLineChars="0" w:firstLine="1"/>
              <w:jc w:val="distribute"/>
              <w:rPr>
                <w:spacing w:val="-20"/>
              </w:rPr>
            </w:pPr>
            <w:r w:rsidRPr="00004D6F">
              <w:t>110</w:t>
            </w:r>
            <w:r>
              <w:rPr>
                <w:rFonts w:hint="eastAsia"/>
                <w:spacing w:val="-20"/>
              </w:rPr>
              <w:t>年12月31日</w:t>
            </w:r>
          </w:p>
        </w:tc>
        <w:tc>
          <w:tcPr>
            <w:tcW w:w="1036" w:type="pct"/>
            <w:gridSpan w:val="2"/>
            <w:tcBorders>
              <w:top w:val="single" w:sz="8" w:space="0" w:color="auto"/>
              <w:bottom w:val="nil"/>
              <w:right w:val="nil"/>
            </w:tcBorders>
            <w:vAlign w:val="center"/>
          </w:tcPr>
          <w:p w:rsidR="001C5F5C" w:rsidRDefault="001C5F5C" w:rsidP="00802EB7">
            <w:pPr>
              <w:spacing w:line="240" w:lineRule="exact"/>
              <w:ind w:left="70" w:right="42" w:firstLineChars="0" w:firstLine="1"/>
              <w:jc w:val="distribute"/>
            </w:pPr>
            <w:r>
              <w:rPr>
                <w:rFonts w:hint="eastAsia"/>
              </w:rPr>
              <w:t>比較增減</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7"/>
          <w:tblHeader/>
        </w:trPr>
        <w:tc>
          <w:tcPr>
            <w:tcW w:w="1518" w:type="pct"/>
            <w:vMerge/>
            <w:tcBorders>
              <w:top w:val="nil"/>
              <w:left w:val="nil"/>
              <w:bottom w:val="single" w:sz="8" w:space="0" w:color="auto"/>
            </w:tcBorders>
            <w:vAlign w:val="center"/>
          </w:tcPr>
          <w:p w:rsidR="001C5F5C" w:rsidRDefault="001C5F5C" w:rsidP="00C638E2">
            <w:pPr>
              <w:ind w:left="113" w:right="113" w:firstLine="480"/>
              <w:jc w:val="distribute"/>
            </w:pPr>
          </w:p>
        </w:tc>
        <w:tc>
          <w:tcPr>
            <w:tcW w:w="893" w:type="pct"/>
            <w:tcBorders>
              <w:bottom w:val="single" w:sz="8" w:space="0" w:color="auto"/>
            </w:tcBorders>
            <w:vAlign w:val="center"/>
          </w:tcPr>
          <w:p w:rsidR="001C5F5C" w:rsidRDefault="001C5F5C" w:rsidP="00802EB7">
            <w:pPr>
              <w:spacing w:line="240" w:lineRule="exact"/>
              <w:ind w:firstLineChars="3" w:firstLine="7"/>
              <w:jc w:val="distribute"/>
            </w:pPr>
            <w:r>
              <w:rPr>
                <w:rFonts w:hint="eastAsia"/>
              </w:rPr>
              <w:t>金額</w:t>
            </w:r>
          </w:p>
        </w:tc>
        <w:tc>
          <w:tcPr>
            <w:tcW w:w="330" w:type="pct"/>
            <w:tcBorders>
              <w:bottom w:val="single" w:sz="8" w:space="0" w:color="auto"/>
            </w:tcBorders>
            <w:vAlign w:val="center"/>
          </w:tcPr>
          <w:p w:rsidR="001C5F5C" w:rsidRDefault="001C5F5C" w:rsidP="00802EB7">
            <w:pPr>
              <w:spacing w:line="240" w:lineRule="exact"/>
              <w:ind w:firstLineChars="0" w:firstLine="0"/>
              <w:jc w:val="center"/>
            </w:pPr>
            <w:r>
              <w:rPr>
                <w:rFonts w:hint="eastAsia"/>
              </w:rPr>
              <w:t>％</w:t>
            </w:r>
          </w:p>
        </w:tc>
        <w:tc>
          <w:tcPr>
            <w:tcW w:w="886" w:type="pct"/>
            <w:tcBorders>
              <w:bottom w:val="single" w:sz="8" w:space="0" w:color="auto"/>
            </w:tcBorders>
            <w:vAlign w:val="center"/>
          </w:tcPr>
          <w:p w:rsidR="001C5F5C" w:rsidRDefault="001C5F5C" w:rsidP="00802EB7">
            <w:pPr>
              <w:spacing w:line="240" w:lineRule="exact"/>
              <w:ind w:firstLineChars="3" w:firstLine="7"/>
              <w:jc w:val="distribute"/>
            </w:pPr>
            <w:r>
              <w:rPr>
                <w:rFonts w:hint="eastAsia"/>
              </w:rPr>
              <w:t>金額</w:t>
            </w:r>
          </w:p>
        </w:tc>
        <w:tc>
          <w:tcPr>
            <w:tcW w:w="337" w:type="pct"/>
            <w:tcBorders>
              <w:bottom w:val="single" w:sz="8" w:space="0" w:color="auto"/>
            </w:tcBorders>
            <w:vAlign w:val="center"/>
          </w:tcPr>
          <w:p w:rsidR="001C5F5C" w:rsidRDefault="001C5F5C" w:rsidP="00802EB7">
            <w:pPr>
              <w:spacing w:line="240" w:lineRule="exact"/>
              <w:ind w:firstLineChars="0" w:firstLine="0"/>
              <w:jc w:val="center"/>
            </w:pPr>
            <w:r>
              <w:rPr>
                <w:rFonts w:hint="eastAsia"/>
              </w:rPr>
              <w:t>％</w:t>
            </w:r>
          </w:p>
        </w:tc>
        <w:tc>
          <w:tcPr>
            <w:tcW w:w="710" w:type="pct"/>
            <w:tcBorders>
              <w:bottom w:val="single" w:sz="8" w:space="0" w:color="auto"/>
            </w:tcBorders>
            <w:vAlign w:val="center"/>
          </w:tcPr>
          <w:p w:rsidR="001C5F5C" w:rsidRDefault="001C5F5C" w:rsidP="00802EB7">
            <w:pPr>
              <w:spacing w:line="240" w:lineRule="exact"/>
              <w:ind w:firstLineChars="3" w:firstLine="7"/>
              <w:jc w:val="distribute"/>
            </w:pPr>
            <w:r>
              <w:rPr>
                <w:rFonts w:hint="eastAsia"/>
              </w:rPr>
              <w:t>金額</w:t>
            </w:r>
          </w:p>
        </w:tc>
        <w:tc>
          <w:tcPr>
            <w:tcW w:w="326" w:type="pct"/>
            <w:tcBorders>
              <w:bottom w:val="single" w:sz="8" w:space="0" w:color="auto"/>
              <w:right w:val="nil"/>
            </w:tcBorders>
            <w:vAlign w:val="center"/>
          </w:tcPr>
          <w:p w:rsidR="001C5F5C" w:rsidRDefault="001C5F5C" w:rsidP="00802EB7">
            <w:pPr>
              <w:spacing w:line="240" w:lineRule="exact"/>
              <w:ind w:firstLineChars="0" w:firstLine="0"/>
              <w:jc w:val="center"/>
            </w:pPr>
            <w:r>
              <w:rPr>
                <w:rFonts w:hint="eastAsia"/>
              </w:rPr>
              <w:t>％</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2" w:left="-2" w:hangingChars="12" w:hanging="27"/>
              <w:jc w:val="distribute"/>
              <w:rPr>
                <w:spacing w:val="-6"/>
                <w:kern w:val="0"/>
                <w:sz w:val="22"/>
              </w:rPr>
            </w:pPr>
            <w:r w:rsidRPr="00004D6F">
              <w:rPr>
                <w:b/>
                <w:spacing w:val="-6"/>
                <w:kern w:val="0"/>
              </w:rPr>
              <w:t>資產</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24,627,769,053</w:t>
            </w:r>
          </w:p>
        </w:tc>
        <w:tc>
          <w:tcPr>
            <w:tcW w:w="330" w:type="pct"/>
            <w:tcBorders>
              <w:top w:val="nil"/>
              <w:bottom w:val="nil"/>
            </w:tcBorders>
            <w:vAlign w:val="center"/>
          </w:tcPr>
          <w:p w:rsidR="001C5F5C" w:rsidRPr="00190A22" w:rsidRDefault="001C5F5C" w:rsidP="003745E2">
            <w:pPr>
              <w:ind w:firstLineChars="0" w:firstLine="0"/>
              <w:jc w:val="right"/>
              <w:rPr>
                <w:rFonts w:ascii="新細明體" w:hAnsi="新細明體"/>
                <w:sz w:val="18"/>
              </w:rPr>
            </w:pPr>
            <w:r w:rsidRPr="00004D6F">
              <w:rPr>
                <w:rFonts w:ascii="新細明體" w:hAnsi="新細明體"/>
                <w:b/>
                <w:sz w:val="18"/>
              </w:rPr>
              <w:t>100.00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25,191,009,579</w:t>
            </w:r>
          </w:p>
        </w:tc>
        <w:tc>
          <w:tcPr>
            <w:tcW w:w="337" w:type="pct"/>
            <w:tcBorders>
              <w:top w:val="nil"/>
              <w:bottom w:val="nil"/>
            </w:tcBorders>
            <w:vAlign w:val="center"/>
          </w:tcPr>
          <w:p w:rsidR="001C5F5C" w:rsidRPr="003745E2" w:rsidRDefault="001C5F5C" w:rsidP="003745E2">
            <w:pPr>
              <w:ind w:firstLineChars="0" w:firstLine="0"/>
              <w:jc w:val="right"/>
              <w:rPr>
                <w:rFonts w:ascii="新細明體" w:hAnsi="新細明體"/>
                <w:b/>
                <w:sz w:val="18"/>
              </w:rPr>
            </w:pPr>
            <w:r w:rsidRPr="00004D6F">
              <w:rPr>
                <w:rFonts w:ascii="新細明體" w:hAnsi="新細明體"/>
                <w:b/>
                <w:sz w:val="18"/>
              </w:rPr>
              <w:t>100.00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b/>
                <w:noProof/>
                <w:sz w:val="18"/>
              </w:rPr>
              <w:t>- 563,240,526</w:t>
            </w:r>
          </w:p>
        </w:tc>
        <w:tc>
          <w:tcPr>
            <w:tcW w:w="326" w:type="pct"/>
            <w:tcBorders>
              <w:top w:val="nil"/>
              <w:bottom w:val="nil"/>
              <w:right w:val="nil"/>
            </w:tcBorders>
            <w:vAlign w:val="center"/>
          </w:tcPr>
          <w:p w:rsidR="001C5F5C" w:rsidRPr="003745E2" w:rsidRDefault="001C5F5C" w:rsidP="003745E2">
            <w:pPr>
              <w:ind w:firstLineChars="0" w:firstLine="0"/>
              <w:jc w:val="right"/>
              <w:rPr>
                <w:rFonts w:ascii="新細明體" w:hAnsi="新細明體"/>
                <w:b/>
                <w:sz w:val="18"/>
              </w:rPr>
            </w:pPr>
            <w:r w:rsidRPr="003745E2">
              <w:rPr>
                <w:rFonts w:ascii="新細明體" w:hAnsi="新細明體"/>
                <w:b/>
                <w:sz w:val="18"/>
              </w:rPr>
              <w:t>- 2.24</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82" w:left="241" w:hangingChars="21" w:hanging="44"/>
              <w:jc w:val="distribute"/>
              <w:rPr>
                <w:spacing w:val="-6"/>
                <w:kern w:val="0"/>
                <w:sz w:val="22"/>
              </w:rPr>
            </w:pPr>
            <w:r w:rsidRPr="00004D6F">
              <w:rPr>
                <w:spacing w:val="-6"/>
                <w:kern w:val="0"/>
                <w:sz w:val="22"/>
              </w:rPr>
              <w:t>流動資產</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21,958,100,363</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89.16</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22,137,951,428</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87.88</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- 179,851,065</w:t>
            </w:r>
          </w:p>
        </w:tc>
        <w:tc>
          <w:tcPr>
            <w:tcW w:w="326" w:type="pct"/>
            <w:tcBorders>
              <w:top w:val="nil"/>
              <w:bottom w:val="nil"/>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kern w:val="0"/>
                <w:sz w:val="18"/>
              </w:rPr>
              <w:t>- 0.81</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現金</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4,295,868,242</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17.44</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1,559,504,763</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6.19</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2,736,363,479</w:t>
            </w:r>
          </w:p>
        </w:tc>
        <w:tc>
          <w:tcPr>
            <w:tcW w:w="326" w:type="pct"/>
            <w:tcBorders>
              <w:top w:val="nil"/>
              <w:bottom w:val="nil"/>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kern w:val="0"/>
                <w:sz w:val="18"/>
              </w:rPr>
              <w:t>175.46</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流動金融資產</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13,050,000,000</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52.99</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14,800,002,700</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58.75</w:t>
            </w:r>
          </w:p>
        </w:tc>
        <w:tc>
          <w:tcPr>
            <w:tcW w:w="710" w:type="pct"/>
            <w:tcBorders>
              <w:top w:val="nil"/>
              <w:bottom w:val="nil"/>
            </w:tcBorders>
            <w:vAlign w:val="center"/>
          </w:tcPr>
          <w:p w:rsidR="001C5F5C" w:rsidRPr="00190A22" w:rsidRDefault="001C5F5C" w:rsidP="003745E2">
            <w:pPr>
              <w:ind w:firstLineChars="6" w:firstLine="11"/>
              <w:jc w:val="right"/>
              <w:rPr>
                <w:rFonts w:ascii="新細明體" w:hAnsi="新細明體"/>
                <w:noProof/>
                <w:sz w:val="18"/>
              </w:rPr>
            </w:pPr>
            <w:r w:rsidRPr="00004D6F">
              <w:rPr>
                <w:rFonts w:ascii="新細明體" w:hAnsi="新細明體"/>
                <w:noProof/>
                <w:sz w:val="18"/>
              </w:rPr>
              <w:t>- 1,750,002,700</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- 11.82</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應收款項</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75,604,554</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0.31</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68,097,279</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0.27</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7,507,275</w:t>
            </w:r>
          </w:p>
        </w:tc>
        <w:tc>
          <w:tcPr>
            <w:tcW w:w="326" w:type="pct"/>
            <w:tcBorders>
              <w:top w:val="nil"/>
              <w:bottom w:val="nil"/>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kern w:val="0"/>
                <w:sz w:val="18"/>
              </w:rPr>
              <w:t>11.02</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存貨</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4,456,420,269</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18.10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5,591,338,898</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22.20</w:t>
            </w:r>
          </w:p>
        </w:tc>
        <w:tc>
          <w:tcPr>
            <w:tcW w:w="710" w:type="pct"/>
            <w:tcBorders>
              <w:top w:val="nil"/>
              <w:bottom w:val="nil"/>
            </w:tcBorders>
            <w:vAlign w:val="center"/>
          </w:tcPr>
          <w:p w:rsidR="001C5F5C" w:rsidRPr="00190A22" w:rsidRDefault="001C5F5C" w:rsidP="003745E2">
            <w:pPr>
              <w:ind w:firstLineChars="85" w:firstLine="153"/>
              <w:jc w:val="right"/>
              <w:rPr>
                <w:rFonts w:ascii="新細明體" w:hAnsi="新細明體"/>
                <w:noProof/>
                <w:sz w:val="18"/>
              </w:rPr>
            </w:pPr>
            <w:r w:rsidRPr="00004D6F">
              <w:rPr>
                <w:rFonts w:ascii="新細明體" w:hAnsi="新細明體"/>
                <w:noProof/>
                <w:sz w:val="18"/>
              </w:rPr>
              <w:t>- 1,134,918,629</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- 20.30</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預付款項</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69,214,065</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0.28</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115,600,425</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0.46</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- 46,386,360</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- 40.13</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短期貸墊款</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10,993,233</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0.04</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3,407,363</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0.01</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7,585,870</w:t>
            </w:r>
          </w:p>
        </w:tc>
        <w:tc>
          <w:tcPr>
            <w:tcW w:w="326" w:type="pct"/>
            <w:tcBorders>
              <w:top w:val="nil"/>
              <w:bottom w:val="nil"/>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kern w:val="0"/>
                <w:sz w:val="18"/>
              </w:rPr>
              <w:t>222.63</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Pr="009028AC" w:rsidRDefault="001C5F5C" w:rsidP="009028AC">
            <w:pPr>
              <w:ind w:leftChars="82" w:left="232" w:rightChars="7" w:right="17" w:hangingChars="21" w:hanging="35"/>
              <w:jc w:val="distribute"/>
              <w:rPr>
                <w:spacing w:val="-26"/>
                <w:kern w:val="0"/>
                <w:sz w:val="22"/>
              </w:rPr>
            </w:pPr>
            <w:r w:rsidRPr="009028AC">
              <w:rPr>
                <w:spacing w:val="-26"/>
                <w:kern w:val="0"/>
                <w:sz w:val="22"/>
              </w:rPr>
              <w:t>投資、長期應收款、貸墊款及準備金</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2,487,919,887</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10.10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2,877,884,482</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11.42</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- 389,964,595</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- 13.55</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長期貸款</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2,487,919,887</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10.10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2,807,795,957</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11.15</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- 319,876,070</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- 11.39</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長期墊款</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w:t>
            </w:r>
          </w:p>
        </w:tc>
        <w:tc>
          <w:tcPr>
            <w:tcW w:w="330"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70,088,525</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0.28</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- 70,088,525</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- 100.00</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82" w:left="233" w:hangingChars="21" w:hanging="36"/>
              <w:jc w:val="distribute"/>
              <w:rPr>
                <w:spacing w:val="-6"/>
                <w:kern w:val="0"/>
                <w:sz w:val="22"/>
              </w:rPr>
            </w:pPr>
            <w:r w:rsidRPr="003745E2">
              <w:rPr>
                <w:spacing w:val="-24"/>
                <w:kern w:val="0"/>
                <w:sz w:val="22"/>
              </w:rPr>
              <w:t>不動產</w:t>
            </w:r>
            <w:r w:rsidRPr="00004D6F">
              <w:rPr>
                <w:spacing w:val="-6"/>
                <w:kern w:val="0"/>
                <w:sz w:val="22"/>
              </w:rPr>
              <w:t>、廠房及設備</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49,604</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94,186</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- 44,582</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- 47.33</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機械及設備</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w:t>
            </w:r>
          </w:p>
        </w:tc>
        <w:tc>
          <w:tcPr>
            <w:tcW w:w="330"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8,542</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- 8,542</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- 100.00</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交通及運輸設備</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22,160</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31,660</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- 9,500</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- 30.01</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什項設備</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27,444</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53,984</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0.00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- 26,540</w:t>
            </w:r>
          </w:p>
        </w:tc>
        <w:tc>
          <w:tcPr>
            <w:tcW w:w="326" w:type="pct"/>
            <w:tcBorders>
              <w:top w:val="nil"/>
              <w:bottom w:val="nil"/>
              <w:right w:val="nil"/>
            </w:tcBorders>
            <w:vAlign w:val="center"/>
          </w:tcPr>
          <w:p w:rsidR="001C5F5C" w:rsidRPr="00190A22" w:rsidRDefault="001C5F5C" w:rsidP="003745E2">
            <w:pPr>
              <w:ind w:firstLineChars="0" w:firstLine="0"/>
              <w:jc w:val="right"/>
              <w:rPr>
                <w:rFonts w:ascii="新細明體" w:hAnsi="新細明體"/>
                <w:kern w:val="0"/>
                <w:sz w:val="18"/>
              </w:rPr>
            </w:pPr>
            <w:r w:rsidRPr="00004D6F">
              <w:rPr>
                <w:rFonts w:ascii="新細明體" w:hAnsi="新細明體"/>
                <w:kern w:val="0"/>
                <w:sz w:val="18"/>
              </w:rPr>
              <w:t>- 49.16</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82" w:left="241" w:hangingChars="21" w:hanging="44"/>
              <w:jc w:val="distribute"/>
              <w:rPr>
                <w:spacing w:val="-6"/>
                <w:kern w:val="0"/>
                <w:sz w:val="22"/>
              </w:rPr>
            </w:pPr>
            <w:r w:rsidRPr="00004D6F">
              <w:rPr>
                <w:spacing w:val="-6"/>
                <w:kern w:val="0"/>
                <w:sz w:val="22"/>
              </w:rPr>
              <w:t>其他資產</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181,699,199</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0.74</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175,079,483</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0.70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6,619,716</w:t>
            </w:r>
          </w:p>
        </w:tc>
        <w:tc>
          <w:tcPr>
            <w:tcW w:w="326" w:type="pct"/>
            <w:tcBorders>
              <w:top w:val="nil"/>
              <w:bottom w:val="nil"/>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kern w:val="0"/>
                <w:sz w:val="18"/>
              </w:rPr>
              <w:t>3.78</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nil"/>
            </w:tcBorders>
            <w:vAlign w:val="center"/>
          </w:tcPr>
          <w:p w:rsidR="001C5F5C" w:rsidRDefault="001C5F5C" w:rsidP="003745E2">
            <w:pPr>
              <w:ind w:leftChars="181" w:left="480" w:hangingChars="22" w:hanging="46"/>
              <w:jc w:val="distribute"/>
              <w:rPr>
                <w:spacing w:val="-6"/>
                <w:kern w:val="0"/>
                <w:sz w:val="22"/>
              </w:rPr>
            </w:pPr>
            <w:r w:rsidRPr="00004D6F">
              <w:rPr>
                <w:spacing w:val="-6"/>
                <w:kern w:val="0"/>
                <w:sz w:val="22"/>
              </w:rPr>
              <w:t>什項資產</w:t>
            </w:r>
          </w:p>
        </w:tc>
        <w:tc>
          <w:tcPr>
            <w:tcW w:w="893"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181,699,199</w:t>
            </w:r>
          </w:p>
        </w:tc>
        <w:tc>
          <w:tcPr>
            <w:tcW w:w="330"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0.74</w:t>
            </w:r>
          </w:p>
        </w:tc>
        <w:tc>
          <w:tcPr>
            <w:tcW w:w="886" w:type="pct"/>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175,079,483</w:t>
            </w:r>
          </w:p>
        </w:tc>
        <w:tc>
          <w:tcPr>
            <w:tcW w:w="337" w:type="pct"/>
            <w:tcBorders>
              <w:top w:val="nil"/>
              <w:bottom w:val="nil"/>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sz w:val="18"/>
              </w:rPr>
              <w:t>0.70</w:t>
            </w:r>
          </w:p>
        </w:tc>
        <w:tc>
          <w:tcPr>
            <w:tcW w:w="710" w:type="pct"/>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6,619,716</w:t>
            </w:r>
          </w:p>
        </w:tc>
        <w:tc>
          <w:tcPr>
            <w:tcW w:w="326" w:type="pct"/>
            <w:tcBorders>
              <w:top w:val="nil"/>
              <w:bottom w:val="nil"/>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kern w:val="0"/>
                <w:sz w:val="18"/>
              </w:rPr>
              <w:t>3.78</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5"/>
        </w:trPr>
        <w:tc>
          <w:tcPr>
            <w:tcW w:w="1518" w:type="pct"/>
            <w:tcBorders>
              <w:top w:val="nil"/>
              <w:left w:val="nil"/>
              <w:bottom w:val="single" w:sz="8" w:space="0" w:color="auto"/>
            </w:tcBorders>
            <w:vAlign w:val="center"/>
          </w:tcPr>
          <w:p w:rsidR="001C5F5C" w:rsidRDefault="001C5F5C" w:rsidP="003745E2">
            <w:pPr>
              <w:ind w:leftChars="-12" w:left="-2" w:hangingChars="12" w:hanging="27"/>
              <w:jc w:val="distribute"/>
              <w:rPr>
                <w:spacing w:val="-6"/>
                <w:kern w:val="0"/>
                <w:sz w:val="22"/>
              </w:rPr>
            </w:pPr>
            <w:r w:rsidRPr="00004D6F">
              <w:rPr>
                <w:b/>
                <w:spacing w:val="-6"/>
                <w:kern w:val="0"/>
              </w:rPr>
              <w:t>合計</w:t>
            </w:r>
          </w:p>
        </w:tc>
        <w:tc>
          <w:tcPr>
            <w:tcW w:w="893" w:type="pct"/>
            <w:tcBorders>
              <w:top w:val="nil"/>
              <w:bottom w:val="single" w:sz="8" w:space="0" w:color="auto"/>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24,627,769,053</w:t>
            </w:r>
          </w:p>
        </w:tc>
        <w:tc>
          <w:tcPr>
            <w:tcW w:w="330" w:type="pct"/>
            <w:tcBorders>
              <w:top w:val="nil"/>
              <w:bottom w:val="single" w:sz="8" w:space="0" w:color="auto"/>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b/>
                <w:sz w:val="18"/>
              </w:rPr>
              <w:t>100.00</w:t>
            </w:r>
          </w:p>
        </w:tc>
        <w:tc>
          <w:tcPr>
            <w:tcW w:w="886" w:type="pct"/>
            <w:tcBorders>
              <w:top w:val="nil"/>
              <w:bottom w:val="single" w:sz="8" w:space="0" w:color="auto"/>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25,191,009,579</w:t>
            </w:r>
          </w:p>
        </w:tc>
        <w:tc>
          <w:tcPr>
            <w:tcW w:w="337" w:type="pct"/>
            <w:tcBorders>
              <w:top w:val="nil"/>
              <w:bottom w:val="single" w:sz="8" w:space="0" w:color="auto"/>
            </w:tcBorders>
            <w:vAlign w:val="center"/>
          </w:tcPr>
          <w:p w:rsidR="001C5F5C" w:rsidRPr="00190A22" w:rsidRDefault="001C5F5C" w:rsidP="003745E2">
            <w:pPr>
              <w:ind w:firstLineChars="71" w:firstLine="128"/>
              <w:jc w:val="right"/>
              <w:rPr>
                <w:rFonts w:ascii="新細明體" w:hAnsi="新細明體"/>
                <w:sz w:val="18"/>
              </w:rPr>
            </w:pPr>
            <w:r w:rsidRPr="00004D6F">
              <w:rPr>
                <w:rFonts w:ascii="新細明體" w:hAnsi="新細明體"/>
                <w:b/>
                <w:sz w:val="18"/>
              </w:rPr>
              <w:t>100.00</w:t>
            </w:r>
          </w:p>
        </w:tc>
        <w:tc>
          <w:tcPr>
            <w:tcW w:w="710" w:type="pct"/>
            <w:tcBorders>
              <w:top w:val="nil"/>
              <w:bottom w:val="single" w:sz="8" w:space="0" w:color="auto"/>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b/>
                <w:noProof/>
                <w:sz w:val="18"/>
              </w:rPr>
              <w:t>- 563,240,526</w:t>
            </w:r>
          </w:p>
        </w:tc>
        <w:tc>
          <w:tcPr>
            <w:tcW w:w="326" w:type="pct"/>
            <w:tcBorders>
              <w:top w:val="nil"/>
              <w:bottom w:val="single" w:sz="8" w:space="0" w:color="auto"/>
              <w:right w:val="nil"/>
            </w:tcBorders>
            <w:vAlign w:val="center"/>
          </w:tcPr>
          <w:p w:rsidR="001C5F5C" w:rsidRPr="00190A22" w:rsidRDefault="001C5F5C" w:rsidP="003745E2">
            <w:pPr>
              <w:ind w:firstLineChars="71" w:firstLine="128"/>
              <w:jc w:val="right"/>
              <w:rPr>
                <w:rFonts w:ascii="新細明體" w:hAnsi="新細明體"/>
                <w:kern w:val="0"/>
                <w:sz w:val="18"/>
              </w:rPr>
            </w:pPr>
            <w:r w:rsidRPr="00004D6F">
              <w:rPr>
                <w:rFonts w:ascii="新細明體" w:hAnsi="新細明體"/>
                <w:b/>
                <w:kern w:val="0"/>
                <w:sz w:val="18"/>
              </w:rPr>
              <w:t>- 2.24</w:t>
            </w:r>
          </w:p>
        </w:tc>
      </w:tr>
    </w:tbl>
    <w:p w:rsidR="003745E2" w:rsidRPr="0038400C" w:rsidRDefault="003745E2" w:rsidP="003745E2">
      <w:pPr>
        <w:pStyle w:val="3T0301110P"/>
        <w:ind w:left="360" w:hanging="360"/>
        <w:rPr>
          <w:sz w:val="18"/>
          <w:szCs w:val="18"/>
        </w:rPr>
      </w:pPr>
      <w:r w:rsidRPr="0038400C">
        <w:rPr>
          <w:rFonts w:hint="eastAsia"/>
          <w:sz w:val="18"/>
          <w:szCs w:val="18"/>
        </w:rPr>
        <w:t>註：信託代理與保證資產（負債），</w:t>
      </w:r>
      <w:r>
        <w:rPr>
          <w:sz w:val="18"/>
          <w:szCs w:val="18"/>
        </w:rPr>
        <w:t>111</w:t>
      </w:r>
      <w:r w:rsidRPr="0038400C">
        <w:rPr>
          <w:sz w:val="18"/>
          <w:szCs w:val="18"/>
        </w:rPr>
        <w:t>年底及1</w:t>
      </w:r>
      <w:r>
        <w:rPr>
          <w:sz w:val="18"/>
          <w:szCs w:val="18"/>
        </w:rPr>
        <w:t>10</w:t>
      </w:r>
      <w:r w:rsidRPr="0038400C">
        <w:rPr>
          <w:sz w:val="18"/>
          <w:szCs w:val="18"/>
        </w:rPr>
        <w:t>年底各有</w:t>
      </w:r>
      <w:r>
        <w:rPr>
          <w:sz w:val="18"/>
          <w:szCs w:val="18"/>
        </w:rPr>
        <w:t>252,018,838</w:t>
      </w:r>
      <w:r w:rsidRPr="0038400C">
        <w:rPr>
          <w:sz w:val="18"/>
          <w:szCs w:val="18"/>
        </w:rPr>
        <w:t>元及</w:t>
      </w:r>
      <w:r w:rsidRPr="004D178C">
        <w:rPr>
          <w:sz w:val="18"/>
          <w:szCs w:val="18"/>
        </w:rPr>
        <w:t>204,763,810</w:t>
      </w:r>
      <w:r w:rsidRPr="0038400C">
        <w:rPr>
          <w:sz w:val="18"/>
          <w:szCs w:val="18"/>
        </w:rPr>
        <w:t>元</w:t>
      </w:r>
      <w:r w:rsidRPr="0038400C">
        <w:rPr>
          <w:rFonts w:hint="eastAsia"/>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1C5F5C" w:rsidTr="001C5F5C">
        <w:trPr>
          <w:tblHeader/>
        </w:trPr>
        <w:tc>
          <w:tcPr>
            <w:tcW w:w="9960" w:type="dxa"/>
            <w:gridSpan w:val="7"/>
            <w:tcBorders>
              <w:bottom w:val="single" w:sz="8" w:space="0" w:color="auto"/>
            </w:tcBorders>
          </w:tcPr>
          <w:p w:rsidR="001C5F5C" w:rsidRDefault="00DC35E9" w:rsidP="00802EB7">
            <w:pPr>
              <w:snapToGrid w:val="0"/>
              <w:ind w:firstLineChars="0" w:firstLine="0"/>
              <w:jc w:val="center"/>
              <w:rPr>
                <w:b/>
                <w:sz w:val="32"/>
                <w:u w:val="single"/>
              </w:rPr>
            </w:pPr>
            <w:r>
              <w:rPr>
                <w:rFonts w:hint="eastAsia"/>
                <w:b/>
                <w:sz w:val="32"/>
                <w:u w:val="single"/>
              </w:rPr>
              <w:lastRenderedPageBreak/>
              <w:t xml:space="preserve">  </w:t>
            </w:r>
            <w:r w:rsidR="001C5F5C" w:rsidRPr="00004D6F">
              <w:rPr>
                <w:b/>
                <w:sz w:val="32"/>
                <w:u w:val="single"/>
              </w:rPr>
              <w:t>國軍老舊眷村改建基金</w:t>
            </w:r>
            <w:r w:rsidR="001C5F5C">
              <w:rPr>
                <w:rFonts w:hint="eastAsia"/>
                <w:b/>
                <w:sz w:val="32"/>
                <w:u w:val="single"/>
              </w:rPr>
              <w:t xml:space="preserve">餘絀審定後平衡表　</w:t>
            </w:r>
            <w:r w:rsidRPr="00DC35E9">
              <w:rPr>
                <w:rFonts w:hint="eastAsia"/>
                <w:sz w:val="32"/>
              </w:rPr>
              <w:t>（續）</w:t>
            </w:r>
          </w:p>
          <w:p w:rsidR="001C5F5C" w:rsidRDefault="001C5F5C" w:rsidP="00802EB7">
            <w:pPr>
              <w:tabs>
                <w:tab w:val="left" w:pos="3524"/>
                <w:tab w:val="left" w:pos="8454"/>
              </w:tabs>
              <w:snapToGrid w:val="0"/>
              <w:ind w:rightChars="-4" w:right="-10" w:firstLine="720"/>
              <w:rPr>
                <w:b/>
                <w:sz w:val="32"/>
                <w:u w:val="single"/>
              </w:rPr>
            </w:pPr>
            <w:r>
              <w:rPr>
                <w:spacing w:val="60"/>
              </w:rPr>
              <w:tab/>
            </w:r>
            <w:r>
              <w:rPr>
                <w:rFonts w:hint="eastAsia"/>
              </w:rPr>
              <w:t>中華民國</w:t>
            </w:r>
            <w:r w:rsidRPr="00004D6F">
              <w:t>111</w:t>
            </w:r>
            <w:r>
              <w:rPr>
                <w:rFonts w:hint="eastAsia"/>
              </w:rPr>
              <w:t>年12月31日</w:t>
            </w:r>
            <w:r>
              <w:rPr>
                <w:rFonts w:hint="eastAsia"/>
              </w:rPr>
              <w:tab/>
            </w:r>
            <w:r>
              <w:rPr>
                <w:rFonts w:hint="eastAsia"/>
                <w:spacing w:val="-20"/>
                <w:kern w:val="0"/>
              </w:rPr>
              <w:t>單位：新臺幣元</w:t>
            </w:r>
          </w:p>
        </w:tc>
      </w:tr>
      <w:tr w:rsidR="001C5F5C" w:rsidTr="00E86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1C5F5C" w:rsidRDefault="001C5F5C" w:rsidP="00DC35E9">
            <w:pPr>
              <w:ind w:leftChars="-6" w:right="113" w:hangingChars="6" w:hanging="14"/>
              <w:jc w:val="distribute"/>
            </w:pPr>
            <w:r>
              <w:rPr>
                <w:rFonts w:hint="eastAsia"/>
              </w:rPr>
              <w:t>科目</w:t>
            </w:r>
          </w:p>
        </w:tc>
        <w:tc>
          <w:tcPr>
            <w:tcW w:w="2436" w:type="dxa"/>
            <w:gridSpan w:val="2"/>
            <w:tcBorders>
              <w:top w:val="single" w:sz="8" w:space="0" w:color="auto"/>
              <w:bottom w:val="nil"/>
            </w:tcBorders>
            <w:vAlign w:val="center"/>
          </w:tcPr>
          <w:p w:rsidR="001C5F5C" w:rsidRDefault="001C5F5C" w:rsidP="00DC35E9">
            <w:pPr>
              <w:ind w:left="70" w:right="42" w:firstLineChars="0" w:firstLine="1"/>
              <w:jc w:val="distribute"/>
              <w:rPr>
                <w:spacing w:val="-20"/>
              </w:rPr>
            </w:pPr>
            <w:r w:rsidRPr="00DC35E9">
              <w:rPr>
                <w:spacing w:val="-20"/>
              </w:rPr>
              <w:t>111</w:t>
            </w:r>
            <w:r>
              <w:rPr>
                <w:rFonts w:hint="eastAsia"/>
                <w:spacing w:val="-20"/>
              </w:rPr>
              <w:t>年12月31日</w:t>
            </w:r>
          </w:p>
        </w:tc>
        <w:tc>
          <w:tcPr>
            <w:tcW w:w="2436" w:type="dxa"/>
            <w:gridSpan w:val="2"/>
            <w:tcBorders>
              <w:top w:val="single" w:sz="8" w:space="0" w:color="auto"/>
              <w:bottom w:val="nil"/>
            </w:tcBorders>
            <w:vAlign w:val="center"/>
          </w:tcPr>
          <w:p w:rsidR="001C5F5C" w:rsidRDefault="001C5F5C" w:rsidP="00DC35E9">
            <w:pPr>
              <w:ind w:left="70" w:right="42" w:firstLineChars="0" w:firstLine="1"/>
              <w:jc w:val="distribute"/>
              <w:rPr>
                <w:spacing w:val="-20"/>
              </w:rPr>
            </w:pPr>
            <w:r w:rsidRPr="00004D6F">
              <w:t>110</w:t>
            </w:r>
            <w:r>
              <w:rPr>
                <w:rFonts w:hint="eastAsia"/>
                <w:spacing w:val="-20"/>
              </w:rPr>
              <w:t>年12月31日</w:t>
            </w:r>
          </w:p>
        </w:tc>
        <w:tc>
          <w:tcPr>
            <w:tcW w:w="2065" w:type="dxa"/>
            <w:gridSpan w:val="2"/>
            <w:tcBorders>
              <w:top w:val="single" w:sz="8" w:space="0" w:color="auto"/>
              <w:bottom w:val="nil"/>
              <w:right w:val="nil"/>
            </w:tcBorders>
            <w:vAlign w:val="center"/>
          </w:tcPr>
          <w:p w:rsidR="001C5F5C" w:rsidRDefault="001C5F5C" w:rsidP="00DC35E9">
            <w:pPr>
              <w:ind w:left="70" w:right="42" w:firstLineChars="0" w:firstLine="1"/>
              <w:jc w:val="distribute"/>
            </w:pPr>
            <w:r>
              <w:rPr>
                <w:rFonts w:hint="eastAsia"/>
              </w:rPr>
              <w:t>比較增減</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5"/>
          <w:tblHeader/>
        </w:trPr>
        <w:tc>
          <w:tcPr>
            <w:tcW w:w="3023" w:type="dxa"/>
            <w:vMerge/>
            <w:tcBorders>
              <w:top w:val="nil"/>
              <w:left w:val="nil"/>
              <w:bottom w:val="single" w:sz="8" w:space="0" w:color="auto"/>
            </w:tcBorders>
            <w:vAlign w:val="center"/>
          </w:tcPr>
          <w:p w:rsidR="001C5F5C" w:rsidRDefault="001C5F5C" w:rsidP="001C5F5C">
            <w:pPr>
              <w:ind w:left="113" w:right="113" w:firstLine="480"/>
              <w:jc w:val="distribute"/>
            </w:pPr>
          </w:p>
        </w:tc>
        <w:tc>
          <w:tcPr>
            <w:tcW w:w="1779" w:type="dxa"/>
            <w:tcBorders>
              <w:bottom w:val="single" w:sz="8" w:space="0" w:color="auto"/>
            </w:tcBorders>
            <w:vAlign w:val="center"/>
          </w:tcPr>
          <w:p w:rsidR="001C5F5C" w:rsidRDefault="001C5F5C" w:rsidP="009028AC">
            <w:pPr>
              <w:ind w:firstLineChars="3" w:firstLine="7"/>
              <w:jc w:val="distribute"/>
            </w:pPr>
            <w:r>
              <w:rPr>
                <w:rFonts w:hint="eastAsia"/>
              </w:rPr>
              <w:t>金額</w:t>
            </w:r>
          </w:p>
        </w:tc>
        <w:tc>
          <w:tcPr>
            <w:tcW w:w="657" w:type="dxa"/>
            <w:tcBorders>
              <w:bottom w:val="single" w:sz="8" w:space="0" w:color="auto"/>
            </w:tcBorders>
            <w:vAlign w:val="center"/>
          </w:tcPr>
          <w:p w:rsidR="001C5F5C" w:rsidRDefault="001C5F5C" w:rsidP="00DC35E9">
            <w:pPr>
              <w:ind w:firstLineChars="0" w:firstLine="0"/>
              <w:jc w:val="center"/>
            </w:pPr>
            <w:r>
              <w:rPr>
                <w:rFonts w:hint="eastAsia"/>
              </w:rPr>
              <w:t>％</w:t>
            </w:r>
          </w:p>
        </w:tc>
        <w:tc>
          <w:tcPr>
            <w:tcW w:w="1764" w:type="dxa"/>
            <w:tcBorders>
              <w:bottom w:val="single" w:sz="8" w:space="0" w:color="auto"/>
            </w:tcBorders>
            <w:vAlign w:val="center"/>
          </w:tcPr>
          <w:p w:rsidR="001C5F5C" w:rsidRDefault="001C5F5C" w:rsidP="009028AC">
            <w:pPr>
              <w:ind w:firstLineChars="3" w:firstLine="7"/>
              <w:jc w:val="distribute"/>
            </w:pPr>
            <w:r>
              <w:rPr>
                <w:rFonts w:hint="eastAsia"/>
              </w:rPr>
              <w:t>金額</w:t>
            </w:r>
          </w:p>
        </w:tc>
        <w:tc>
          <w:tcPr>
            <w:tcW w:w="672" w:type="dxa"/>
            <w:tcBorders>
              <w:bottom w:val="single" w:sz="8" w:space="0" w:color="auto"/>
            </w:tcBorders>
            <w:vAlign w:val="center"/>
          </w:tcPr>
          <w:p w:rsidR="001C5F5C" w:rsidRDefault="001C5F5C" w:rsidP="00DC35E9">
            <w:pPr>
              <w:ind w:firstLineChars="0" w:firstLine="0"/>
              <w:jc w:val="center"/>
            </w:pPr>
            <w:r>
              <w:rPr>
                <w:rFonts w:hint="eastAsia"/>
              </w:rPr>
              <w:t>％</w:t>
            </w:r>
          </w:p>
        </w:tc>
        <w:tc>
          <w:tcPr>
            <w:tcW w:w="1414" w:type="dxa"/>
            <w:tcBorders>
              <w:bottom w:val="single" w:sz="8" w:space="0" w:color="auto"/>
            </w:tcBorders>
            <w:vAlign w:val="center"/>
          </w:tcPr>
          <w:p w:rsidR="001C5F5C" w:rsidRDefault="001C5F5C" w:rsidP="009028AC">
            <w:pPr>
              <w:ind w:firstLineChars="3" w:firstLine="7"/>
              <w:jc w:val="distribute"/>
            </w:pPr>
            <w:r>
              <w:rPr>
                <w:rFonts w:hint="eastAsia"/>
              </w:rPr>
              <w:t>金額</w:t>
            </w:r>
          </w:p>
        </w:tc>
        <w:tc>
          <w:tcPr>
            <w:tcW w:w="651" w:type="dxa"/>
            <w:tcBorders>
              <w:bottom w:val="single" w:sz="8" w:space="0" w:color="auto"/>
              <w:right w:val="nil"/>
            </w:tcBorders>
            <w:vAlign w:val="center"/>
          </w:tcPr>
          <w:p w:rsidR="001C5F5C" w:rsidRDefault="001C5F5C" w:rsidP="00DC35E9">
            <w:pPr>
              <w:ind w:firstLineChars="0" w:firstLine="0"/>
              <w:jc w:val="center"/>
            </w:pPr>
            <w:r>
              <w:rPr>
                <w:rFonts w:hint="eastAsia"/>
              </w:rPr>
              <w:t>％</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2" w:hangingChars="12" w:hanging="29"/>
              <w:jc w:val="distribute"/>
              <w:rPr>
                <w:kern w:val="0"/>
                <w:sz w:val="22"/>
              </w:rPr>
            </w:pPr>
            <w:r w:rsidRPr="00D455B6">
              <w:rPr>
                <w:b/>
                <w:kern w:val="0"/>
              </w:rPr>
              <w:t>負債</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70,000,217,969</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b/>
                <w:sz w:val="18"/>
              </w:rPr>
              <w:t>284.23</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70,821,371,323</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b/>
                <w:sz w:val="18"/>
              </w:rPr>
              <w:t>281.14</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b/>
                <w:noProof/>
                <w:sz w:val="18"/>
              </w:rPr>
              <w:t>- 821,153,354</w:t>
            </w:r>
          </w:p>
        </w:tc>
        <w:tc>
          <w:tcPr>
            <w:tcW w:w="651" w:type="dxa"/>
            <w:tcBorders>
              <w:top w:val="nil"/>
              <w:bottom w:val="nil"/>
              <w:right w:val="nil"/>
            </w:tcBorders>
            <w:vAlign w:val="center"/>
          </w:tcPr>
          <w:p w:rsidR="001C5F5C" w:rsidRPr="00DC35E9" w:rsidRDefault="001C5F5C" w:rsidP="00DC35E9">
            <w:pPr>
              <w:ind w:firstLineChars="0" w:firstLine="0"/>
              <w:jc w:val="right"/>
              <w:rPr>
                <w:rFonts w:ascii="新細明體" w:hAnsi="新細明體"/>
                <w:b/>
                <w:sz w:val="18"/>
              </w:rPr>
            </w:pPr>
            <w:r w:rsidRPr="00DC35E9">
              <w:rPr>
                <w:rFonts w:ascii="新細明體" w:hAnsi="新細明體"/>
                <w:b/>
                <w:sz w:val="18"/>
              </w:rPr>
              <w:t>- 1.16</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82" w:left="243" w:hangingChars="21" w:hanging="46"/>
              <w:jc w:val="distribute"/>
              <w:rPr>
                <w:kern w:val="0"/>
                <w:sz w:val="22"/>
              </w:rPr>
            </w:pPr>
            <w:r w:rsidRPr="00D455B6">
              <w:rPr>
                <w:kern w:val="0"/>
                <w:sz w:val="22"/>
              </w:rPr>
              <w:t>流動負債</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2,578,914,668</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10.47</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593,998,068</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2.36</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1,984,916,600</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334.16</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81" w:left="482" w:hangingChars="22" w:hanging="48"/>
              <w:jc w:val="distribute"/>
              <w:rPr>
                <w:kern w:val="0"/>
                <w:sz w:val="22"/>
              </w:rPr>
            </w:pPr>
            <w:r w:rsidRPr="00D455B6">
              <w:rPr>
                <w:kern w:val="0"/>
                <w:sz w:val="22"/>
              </w:rPr>
              <w:t>應付款項</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2,575,490,061</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10.46</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332,221,638</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1.32</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2,243,268,423</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675.23</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81" w:left="482" w:hangingChars="22" w:hanging="48"/>
              <w:jc w:val="distribute"/>
              <w:rPr>
                <w:kern w:val="0"/>
                <w:sz w:val="22"/>
              </w:rPr>
            </w:pPr>
            <w:r w:rsidRPr="00D455B6">
              <w:rPr>
                <w:kern w:val="0"/>
                <w:sz w:val="22"/>
              </w:rPr>
              <w:t>預收款項</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3,424,607</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261,776,430</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1.04</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- 258,351,823</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- 98.69</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82" w:left="243" w:hangingChars="21" w:hanging="46"/>
              <w:jc w:val="distribute"/>
              <w:rPr>
                <w:kern w:val="0"/>
                <w:sz w:val="22"/>
              </w:rPr>
            </w:pPr>
            <w:r w:rsidRPr="00D455B6">
              <w:rPr>
                <w:kern w:val="0"/>
                <w:sz w:val="22"/>
              </w:rPr>
              <w:t>其他負債</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67,421,303,301</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273.76</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70,227,373,255</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278.78</w:t>
            </w:r>
          </w:p>
        </w:tc>
        <w:tc>
          <w:tcPr>
            <w:tcW w:w="1414" w:type="dxa"/>
            <w:tcBorders>
              <w:top w:val="nil"/>
              <w:bottom w:val="nil"/>
            </w:tcBorders>
            <w:vAlign w:val="center"/>
          </w:tcPr>
          <w:p w:rsidR="001C5F5C" w:rsidRPr="00190A22" w:rsidRDefault="001C5F5C" w:rsidP="00DC35E9">
            <w:pPr>
              <w:ind w:firstLineChars="0" w:firstLine="0"/>
              <w:jc w:val="right"/>
              <w:rPr>
                <w:rFonts w:ascii="新細明體" w:hAnsi="新細明體"/>
                <w:noProof/>
                <w:sz w:val="18"/>
              </w:rPr>
            </w:pPr>
            <w:r w:rsidRPr="00004D6F">
              <w:rPr>
                <w:rFonts w:ascii="新細明體" w:hAnsi="新細明體"/>
                <w:noProof/>
                <w:sz w:val="18"/>
              </w:rPr>
              <w:t>- 2,806,069,954</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- 4.00</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81" w:left="482" w:hangingChars="22" w:hanging="48"/>
              <w:jc w:val="distribute"/>
              <w:rPr>
                <w:kern w:val="0"/>
                <w:sz w:val="22"/>
              </w:rPr>
            </w:pPr>
            <w:r w:rsidRPr="00D455B6">
              <w:rPr>
                <w:kern w:val="0"/>
                <w:sz w:val="22"/>
              </w:rPr>
              <w:t>什項負債</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67,421,303,301</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273.76</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70,227,373,255</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278.78</w:t>
            </w:r>
          </w:p>
        </w:tc>
        <w:tc>
          <w:tcPr>
            <w:tcW w:w="1414" w:type="dxa"/>
            <w:tcBorders>
              <w:top w:val="nil"/>
              <w:bottom w:val="nil"/>
            </w:tcBorders>
            <w:vAlign w:val="center"/>
          </w:tcPr>
          <w:p w:rsidR="001C5F5C" w:rsidRPr="00190A22" w:rsidRDefault="001C5F5C" w:rsidP="00DC35E9">
            <w:pPr>
              <w:ind w:firstLineChars="0" w:firstLine="0"/>
              <w:jc w:val="right"/>
              <w:rPr>
                <w:rFonts w:ascii="新細明體" w:hAnsi="新細明體"/>
                <w:noProof/>
                <w:sz w:val="18"/>
              </w:rPr>
            </w:pPr>
            <w:r w:rsidRPr="00004D6F">
              <w:rPr>
                <w:rFonts w:ascii="新細明體" w:hAnsi="新細明體"/>
                <w:noProof/>
                <w:sz w:val="18"/>
              </w:rPr>
              <w:t>- 2,806,069,954</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- 4.00</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2" w:hangingChars="12" w:hanging="29"/>
              <w:jc w:val="distribute"/>
              <w:rPr>
                <w:kern w:val="0"/>
                <w:sz w:val="22"/>
              </w:rPr>
            </w:pPr>
            <w:r w:rsidRPr="00D455B6">
              <w:rPr>
                <w:b/>
                <w:kern w:val="0"/>
              </w:rPr>
              <w:t>淨值</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- 45,372,448,916</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b/>
                <w:sz w:val="18"/>
              </w:rPr>
              <w:t>- 184.23</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- 45,630,361,744</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b/>
                <w:sz w:val="18"/>
              </w:rPr>
              <w:t>- 181.14</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b/>
                <w:noProof/>
                <w:sz w:val="18"/>
              </w:rPr>
              <w:t>257,912,828</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b/>
                <w:kern w:val="0"/>
                <w:sz w:val="18"/>
              </w:rPr>
              <w:t>- 0.57</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82" w:left="243" w:hangingChars="21" w:hanging="46"/>
              <w:jc w:val="distribute"/>
              <w:rPr>
                <w:kern w:val="0"/>
                <w:sz w:val="22"/>
              </w:rPr>
            </w:pPr>
            <w:r w:rsidRPr="00D455B6">
              <w:rPr>
                <w:kern w:val="0"/>
                <w:sz w:val="22"/>
              </w:rPr>
              <w:t>基金</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60,603,557,000</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246.08</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60,603,557,000</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240.58</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1C5F5C" w:rsidRPr="00190A22" w:rsidRDefault="001C5F5C" w:rsidP="001C5F5C">
            <w:pPr>
              <w:ind w:firstLine="360"/>
              <w:jc w:val="right"/>
              <w:rPr>
                <w:rFonts w:ascii="新細明體" w:hAnsi="新細明體"/>
                <w:kern w:val="0"/>
                <w:sz w:val="18"/>
              </w:rPr>
            </w:pPr>
            <w:r w:rsidRPr="00004D6F">
              <w:rPr>
                <w:rFonts w:ascii="新細明體" w:hAnsi="新細明體"/>
                <w:kern w:val="0"/>
                <w:sz w:val="18"/>
              </w:rPr>
              <w:t>－</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81" w:left="482" w:hangingChars="22" w:hanging="48"/>
              <w:jc w:val="distribute"/>
              <w:rPr>
                <w:kern w:val="0"/>
                <w:sz w:val="22"/>
              </w:rPr>
            </w:pPr>
            <w:r w:rsidRPr="00D455B6">
              <w:rPr>
                <w:kern w:val="0"/>
                <w:sz w:val="22"/>
              </w:rPr>
              <w:t>基金</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60,603,557,000</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246.08</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60,603,557,000</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240.58</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1C5F5C" w:rsidRPr="00190A22" w:rsidRDefault="001C5F5C" w:rsidP="001C5F5C">
            <w:pPr>
              <w:ind w:firstLine="360"/>
              <w:jc w:val="right"/>
              <w:rPr>
                <w:rFonts w:ascii="新細明體" w:hAnsi="新細明體"/>
                <w:kern w:val="0"/>
                <w:sz w:val="18"/>
              </w:rPr>
            </w:pPr>
            <w:r w:rsidRPr="00004D6F">
              <w:rPr>
                <w:rFonts w:ascii="新細明體" w:hAnsi="新細明體"/>
                <w:kern w:val="0"/>
                <w:sz w:val="18"/>
              </w:rPr>
              <w:t>－</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82" w:left="243" w:hangingChars="21" w:hanging="46"/>
              <w:jc w:val="distribute"/>
              <w:rPr>
                <w:kern w:val="0"/>
                <w:sz w:val="22"/>
              </w:rPr>
            </w:pPr>
            <w:r w:rsidRPr="00D455B6">
              <w:rPr>
                <w:kern w:val="0"/>
                <w:sz w:val="22"/>
              </w:rPr>
              <w:t>累積餘絀</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- 105,976,005,916</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- 430.31</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- 106,233,918,744</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- 421.71</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257,912,828</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- 0.24</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nil"/>
            </w:tcBorders>
            <w:vAlign w:val="center"/>
          </w:tcPr>
          <w:p w:rsidR="001C5F5C" w:rsidRPr="00D455B6" w:rsidRDefault="001C5F5C" w:rsidP="00DC35E9">
            <w:pPr>
              <w:ind w:leftChars="181" w:left="482" w:hangingChars="22" w:hanging="48"/>
              <w:jc w:val="distribute"/>
              <w:rPr>
                <w:kern w:val="0"/>
                <w:sz w:val="22"/>
              </w:rPr>
            </w:pPr>
            <w:r w:rsidRPr="00D455B6">
              <w:rPr>
                <w:kern w:val="0"/>
                <w:sz w:val="22"/>
              </w:rPr>
              <w:t>累積短絀</w:t>
            </w:r>
          </w:p>
        </w:tc>
        <w:tc>
          <w:tcPr>
            <w:tcW w:w="1779"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- 105,976,005,916</w:t>
            </w:r>
          </w:p>
        </w:tc>
        <w:tc>
          <w:tcPr>
            <w:tcW w:w="657"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- 430.31</w:t>
            </w:r>
          </w:p>
        </w:tc>
        <w:tc>
          <w:tcPr>
            <w:tcW w:w="1764" w:type="dxa"/>
            <w:tcBorders>
              <w:top w:val="nil"/>
              <w:bottom w:val="nil"/>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sz w:val="18"/>
              </w:rPr>
              <w:t>- 106,233,918,744</w:t>
            </w:r>
          </w:p>
        </w:tc>
        <w:tc>
          <w:tcPr>
            <w:tcW w:w="672" w:type="dxa"/>
            <w:tcBorders>
              <w:top w:val="nil"/>
              <w:bottom w:val="nil"/>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sz w:val="18"/>
              </w:rPr>
              <w:t>- 421.71</w:t>
            </w:r>
          </w:p>
        </w:tc>
        <w:tc>
          <w:tcPr>
            <w:tcW w:w="1414" w:type="dxa"/>
            <w:tcBorders>
              <w:top w:val="nil"/>
              <w:bottom w:val="nil"/>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noProof/>
                <w:sz w:val="18"/>
              </w:rPr>
              <w:t>257,912,828</w:t>
            </w:r>
          </w:p>
        </w:tc>
        <w:tc>
          <w:tcPr>
            <w:tcW w:w="651" w:type="dxa"/>
            <w:tcBorders>
              <w:top w:val="nil"/>
              <w:bottom w:val="nil"/>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kern w:val="0"/>
                <w:sz w:val="18"/>
              </w:rPr>
              <w:t>- 0.24</w:t>
            </w:r>
          </w:p>
        </w:tc>
      </w:tr>
      <w:tr w:rsidR="001C5F5C" w:rsidTr="00CE35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3"/>
        </w:trPr>
        <w:tc>
          <w:tcPr>
            <w:tcW w:w="3023" w:type="dxa"/>
            <w:tcBorders>
              <w:top w:val="nil"/>
              <w:left w:val="nil"/>
              <w:bottom w:val="single" w:sz="8" w:space="0" w:color="auto"/>
            </w:tcBorders>
            <w:vAlign w:val="center"/>
          </w:tcPr>
          <w:p w:rsidR="001C5F5C" w:rsidRPr="00D455B6" w:rsidRDefault="001C5F5C" w:rsidP="00DC35E9">
            <w:pPr>
              <w:ind w:leftChars="-12" w:hangingChars="12" w:hanging="29"/>
              <w:jc w:val="distribute"/>
              <w:rPr>
                <w:kern w:val="0"/>
                <w:sz w:val="22"/>
              </w:rPr>
            </w:pPr>
            <w:r w:rsidRPr="00D455B6">
              <w:rPr>
                <w:b/>
                <w:kern w:val="0"/>
              </w:rPr>
              <w:t>合計</w:t>
            </w:r>
          </w:p>
        </w:tc>
        <w:tc>
          <w:tcPr>
            <w:tcW w:w="1779" w:type="dxa"/>
            <w:tcBorders>
              <w:top w:val="nil"/>
              <w:bottom w:val="single" w:sz="8" w:space="0" w:color="auto"/>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24,627,769,053</w:t>
            </w:r>
          </w:p>
        </w:tc>
        <w:tc>
          <w:tcPr>
            <w:tcW w:w="657" w:type="dxa"/>
            <w:tcBorders>
              <w:top w:val="nil"/>
              <w:bottom w:val="single" w:sz="8" w:space="0" w:color="auto"/>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1C5F5C" w:rsidRPr="00190A22" w:rsidRDefault="001C5F5C" w:rsidP="001C5F5C">
            <w:pPr>
              <w:ind w:firstLine="360"/>
              <w:jc w:val="right"/>
              <w:rPr>
                <w:rFonts w:ascii="新細明體" w:hAnsi="新細明體"/>
                <w:sz w:val="18"/>
              </w:rPr>
            </w:pPr>
            <w:r w:rsidRPr="00004D6F">
              <w:rPr>
                <w:rFonts w:ascii="新細明體" w:hAnsi="新細明體"/>
                <w:b/>
                <w:sz w:val="18"/>
              </w:rPr>
              <w:t>25,191,009,579</w:t>
            </w:r>
          </w:p>
        </w:tc>
        <w:tc>
          <w:tcPr>
            <w:tcW w:w="672" w:type="dxa"/>
            <w:tcBorders>
              <w:top w:val="nil"/>
              <w:bottom w:val="single" w:sz="8" w:space="0" w:color="auto"/>
            </w:tcBorders>
            <w:vAlign w:val="center"/>
          </w:tcPr>
          <w:p w:rsidR="001C5F5C" w:rsidRPr="00190A22" w:rsidRDefault="001C5F5C" w:rsidP="00DC35E9">
            <w:pPr>
              <w:ind w:firstLineChars="0" w:firstLine="0"/>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1C5F5C" w:rsidRPr="00190A22" w:rsidRDefault="001C5F5C" w:rsidP="001C5F5C">
            <w:pPr>
              <w:ind w:firstLine="360"/>
              <w:jc w:val="right"/>
              <w:rPr>
                <w:rFonts w:ascii="新細明體" w:hAnsi="新細明體"/>
                <w:noProof/>
                <w:sz w:val="18"/>
              </w:rPr>
            </w:pPr>
            <w:r w:rsidRPr="00004D6F">
              <w:rPr>
                <w:rFonts w:ascii="新細明體" w:hAnsi="新細明體"/>
                <w:b/>
                <w:noProof/>
                <w:sz w:val="18"/>
              </w:rPr>
              <w:t>- 563,240,526</w:t>
            </w:r>
          </w:p>
        </w:tc>
        <w:tc>
          <w:tcPr>
            <w:tcW w:w="651" w:type="dxa"/>
            <w:tcBorders>
              <w:top w:val="nil"/>
              <w:bottom w:val="single" w:sz="8" w:space="0" w:color="auto"/>
              <w:right w:val="nil"/>
            </w:tcBorders>
            <w:vAlign w:val="center"/>
          </w:tcPr>
          <w:p w:rsidR="001C5F5C" w:rsidRPr="00190A22" w:rsidRDefault="001C5F5C" w:rsidP="00DC35E9">
            <w:pPr>
              <w:ind w:firstLineChars="0" w:firstLine="0"/>
              <w:jc w:val="right"/>
              <w:rPr>
                <w:rFonts w:ascii="新細明體" w:hAnsi="新細明體"/>
                <w:kern w:val="0"/>
                <w:sz w:val="18"/>
              </w:rPr>
            </w:pPr>
            <w:r w:rsidRPr="00004D6F">
              <w:rPr>
                <w:rFonts w:ascii="新細明體" w:hAnsi="新細明體"/>
                <w:b/>
                <w:kern w:val="0"/>
                <w:sz w:val="18"/>
              </w:rPr>
              <w:t>- 2.24</w:t>
            </w:r>
          </w:p>
        </w:tc>
      </w:tr>
    </w:tbl>
    <w:p w:rsidR="001C5F5C" w:rsidRPr="001C5F5C" w:rsidRDefault="001C5F5C" w:rsidP="00E86FC8">
      <w:pPr>
        <w:spacing w:line="20" w:lineRule="exact"/>
        <w:ind w:firstLineChars="0" w:firstLine="0"/>
      </w:pPr>
    </w:p>
    <w:sectPr w:rsidR="001C5F5C" w:rsidRPr="001C5F5C" w:rsidSect="00E86FC8">
      <w:headerReference w:type="even" r:id="rId20"/>
      <w:headerReference w:type="default" r:id="rId21"/>
      <w:footerReference w:type="even" r:id="rId22"/>
      <w:footerReference w:type="default" r:id="rId23"/>
      <w:headerReference w:type="first" r:id="rId24"/>
      <w:footerReference w:type="first" r:id="rId25"/>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8F4" w:rsidRDefault="006C68F4" w:rsidP="00F70532">
      <w:pPr>
        <w:ind w:firstLine="480"/>
      </w:pPr>
      <w:r>
        <w:separator/>
      </w:r>
    </w:p>
    <w:p w:rsidR="006C68F4" w:rsidRDefault="006C68F4" w:rsidP="00F70532">
      <w:pPr>
        <w:ind w:firstLine="480"/>
      </w:pPr>
    </w:p>
    <w:p w:rsidR="006C68F4" w:rsidRDefault="006C68F4" w:rsidP="009B0ED7">
      <w:pPr>
        <w:ind w:firstLine="480"/>
      </w:pPr>
    </w:p>
  </w:endnote>
  <w:endnote w:type="continuationSeparator" w:id="0">
    <w:p w:rsidR="006C68F4" w:rsidRDefault="006C68F4" w:rsidP="00F70532">
      <w:pPr>
        <w:ind w:firstLine="480"/>
      </w:pPr>
      <w:r>
        <w:continuationSeparator/>
      </w:r>
    </w:p>
    <w:p w:rsidR="006C68F4" w:rsidRDefault="006C68F4" w:rsidP="00F70532">
      <w:pPr>
        <w:ind w:firstLine="480"/>
      </w:pPr>
    </w:p>
    <w:p w:rsidR="006C68F4" w:rsidRDefault="006C68F4"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01579B">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924D3C">
    <w:pPr>
      <w:pStyle w:val="a5"/>
      <w:tabs>
        <w:tab w:val="clear" w:pos="4153"/>
        <w:tab w:val="left" w:pos="4820"/>
      </w:tabs>
      <w:ind w:leftChars="-17" w:left="3" w:hangingChars="22" w:hanging="44"/>
      <w:jc w:val="center"/>
    </w:pPr>
    <w:r w:rsidRPr="008567C6">
      <w:rPr>
        <w:rFonts w:hint="eastAsia"/>
      </w:rPr>
      <w:t>乙-</w:t>
    </w:r>
    <w:r w:rsidRPr="008567C6">
      <w:fldChar w:fldCharType="begin"/>
    </w:r>
    <w:r w:rsidRPr="008567C6">
      <w:instrText>PAGE   \* MERGEFORMAT</w:instrText>
    </w:r>
    <w:r w:rsidRPr="008567C6">
      <w:fldChar w:fldCharType="separate"/>
    </w:r>
    <w:r w:rsidR="00C212A0">
      <w:rPr>
        <w:noProof/>
      </w:rPr>
      <w:t>48</w:t>
    </w:r>
    <w:r w:rsidRPr="008567C6">
      <w:fldChar w:fldCharType="end"/>
    </w:r>
  </w:p>
  <w:p w:rsidR="006C68F4" w:rsidRPr="0001579B" w:rsidRDefault="006C68F4" w:rsidP="0001579B">
    <w:pPr>
      <w:tabs>
        <w:tab w:val="left" w:pos="4608"/>
      </w:tabs>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01579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5"/>
      <w:ind w:firstLine="40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924D3C">
    <w:pPr>
      <w:pStyle w:val="a5"/>
      <w:tabs>
        <w:tab w:val="clear" w:pos="4153"/>
        <w:tab w:val="left" w:pos="4624"/>
        <w:tab w:val="left" w:pos="5016"/>
      </w:tabs>
      <w:ind w:firstLine="400"/>
    </w:pPr>
    <w:r>
      <w:tab/>
    </w:r>
    <w:r w:rsidRPr="008567C6">
      <w:rPr>
        <w:rFonts w:hint="eastAsia"/>
      </w:rPr>
      <w:t>乙-</w:t>
    </w:r>
    <w:r w:rsidRPr="008567C6">
      <w:fldChar w:fldCharType="begin"/>
    </w:r>
    <w:r w:rsidRPr="008567C6">
      <w:instrText>PAGE   \* MERGEFORMAT</w:instrText>
    </w:r>
    <w:r w:rsidRPr="008567C6">
      <w:fldChar w:fldCharType="separate"/>
    </w:r>
    <w:r w:rsidR="00C212A0">
      <w:rPr>
        <w:noProof/>
      </w:rPr>
      <w:t>51</w:t>
    </w:r>
    <w:r w:rsidRPr="008567C6">
      <w:fldChar w:fldCharType="end"/>
    </w:r>
  </w:p>
  <w:p w:rsidR="006C68F4" w:rsidRPr="004626DB" w:rsidRDefault="006C68F4" w:rsidP="004626DB">
    <w:pPr>
      <w:tabs>
        <w:tab w:val="left" w:pos="4608"/>
      </w:tabs>
      <w:ind w:firstLineChars="0" w:firstLine="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5"/>
      <w:ind w:firstLine="40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5"/>
      <w:ind w:firstLine="40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203A18">
    <w:pPr>
      <w:pStyle w:val="a5"/>
      <w:tabs>
        <w:tab w:val="clear" w:pos="4153"/>
        <w:tab w:val="left" w:pos="4820"/>
      </w:tabs>
      <w:ind w:leftChars="-5" w:left="2" w:hangingChars="7" w:hanging="14"/>
      <w:jc w:val="center"/>
    </w:pPr>
    <w:r w:rsidRPr="008567C6">
      <w:rPr>
        <w:rFonts w:hint="eastAsia"/>
      </w:rPr>
      <w:t>乙-</w:t>
    </w:r>
    <w:r w:rsidRPr="008567C6">
      <w:fldChar w:fldCharType="begin"/>
    </w:r>
    <w:r w:rsidRPr="008567C6">
      <w:instrText>PAGE   \* MERGEFORMAT</w:instrText>
    </w:r>
    <w:r w:rsidRPr="008567C6">
      <w:fldChar w:fldCharType="separate"/>
    </w:r>
    <w:r w:rsidR="00C212A0">
      <w:rPr>
        <w:noProof/>
      </w:rPr>
      <w:t>54</w:t>
    </w:r>
    <w:r w:rsidRPr="008567C6">
      <w:fldChar w:fldCharType="end"/>
    </w:r>
  </w:p>
  <w:p w:rsidR="006C68F4" w:rsidRPr="004626DB" w:rsidRDefault="006C68F4" w:rsidP="004626DB">
    <w:pPr>
      <w:tabs>
        <w:tab w:val="left" w:pos="4608"/>
      </w:tabs>
      <w:ind w:firstLineChars="0" w:firstLine="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8F4" w:rsidRDefault="006C68F4" w:rsidP="00F70532">
      <w:pPr>
        <w:ind w:firstLine="480"/>
      </w:pPr>
      <w:r>
        <w:separator/>
      </w:r>
    </w:p>
    <w:p w:rsidR="006C68F4" w:rsidRDefault="006C68F4" w:rsidP="00F70532">
      <w:pPr>
        <w:ind w:firstLine="480"/>
      </w:pPr>
    </w:p>
    <w:p w:rsidR="006C68F4" w:rsidRDefault="006C68F4" w:rsidP="009B0ED7">
      <w:pPr>
        <w:ind w:firstLine="480"/>
      </w:pPr>
    </w:p>
  </w:footnote>
  <w:footnote w:type="continuationSeparator" w:id="0">
    <w:p w:rsidR="006C68F4" w:rsidRDefault="006C68F4" w:rsidP="00F70532">
      <w:pPr>
        <w:ind w:firstLine="480"/>
      </w:pPr>
      <w:r>
        <w:continuationSeparator/>
      </w:r>
    </w:p>
    <w:p w:rsidR="006C68F4" w:rsidRDefault="006C68F4" w:rsidP="00F70532">
      <w:pPr>
        <w:ind w:firstLine="480"/>
      </w:pPr>
    </w:p>
    <w:p w:rsidR="006C68F4" w:rsidRDefault="006C68F4"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01579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01579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01579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3"/>
      <w:ind w:firstLine="40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3"/>
      <w:ind w:firstLine="40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3"/>
      <w:ind w:firstLine="40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3C12AA">
    <w:pPr>
      <w:pStyle w:val="a3"/>
      <w:ind w:firstLineChars="0"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F4" w:rsidRDefault="006C68F4"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65611"/>
    <w:multiLevelType w:val="hybridMultilevel"/>
    <w:tmpl w:val="4260C1D6"/>
    <w:lvl w:ilvl="0" w:tplc="2D3E2E30">
      <w:start w:val="16"/>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2"/>
  </w:num>
  <w:num w:numId="4">
    <w:abstractNumId w:val="13"/>
  </w:num>
  <w:num w:numId="5">
    <w:abstractNumId w:val="23"/>
  </w:num>
  <w:num w:numId="6">
    <w:abstractNumId w:val="5"/>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4"/>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3"/>
  </w:num>
  <w:num w:numId="28">
    <w:abstractNumId w:val="8"/>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04C5"/>
    <w:rsid w:val="00000921"/>
    <w:rsid w:val="00000C52"/>
    <w:rsid w:val="00001D91"/>
    <w:rsid w:val="00004980"/>
    <w:rsid w:val="0000711D"/>
    <w:rsid w:val="000150AA"/>
    <w:rsid w:val="0001579B"/>
    <w:rsid w:val="00016DD6"/>
    <w:rsid w:val="0002128A"/>
    <w:rsid w:val="00022F21"/>
    <w:rsid w:val="00025EDB"/>
    <w:rsid w:val="0002664F"/>
    <w:rsid w:val="000274EC"/>
    <w:rsid w:val="00032332"/>
    <w:rsid w:val="00032A6E"/>
    <w:rsid w:val="00033406"/>
    <w:rsid w:val="00034122"/>
    <w:rsid w:val="00037276"/>
    <w:rsid w:val="00040027"/>
    <w:rsid w:val="00046684"/>
    <w:rsid w:val="00046EDF"/>
    <w:rsid w:val="000476E1"/>
    <w:rsid w:val="000502DD"/>
    <w:rsid w:val="00052070"/>
    <w:rsid w:val="000522FD"/>
    <w:rsid w:val="00052617"/>
    <w:rsid w:val="00052D9B"/>
    <w:rsid w:val="00053B07"/>
    <w:rsid w:val="000545C4"/>
    <w:rsid w:val="00057B12"/>
    <w:rsid w:val="00060E0A"/>
    <w:rsid w:val="00062CA7"/>
    <w:rsid w:val="00067800"/>
    <w:rsid w:val="00071DF7"/>
    <w:rsid w:val="00072CA8"/>
    <w:rsid w:val="00072F98"/>
    <w:rsid w:val="00074226"/>
    <w:rsid w:val="00075470"/>
    <w:rsid w:val="00076A4A"/>
    <w:rsid w:val="00080B6D"/>
    <w:rsid w:val="0008165F"/>
    <w:rsid w:val="00081BC7"/>
    <w:rsid w:val="0008733E"/>
    <w:rsid w:val="00091A20"/>
    <w:rsid w:val="0009741B"/>
    <w:rsid w:val="00097EF8"/>
    <w:rsid w:val="000A1623"/>
    <w:rsid w:val="000A6272"/>
    <w:rsid w:val="000B32A1"/>
    <w:rsid w:val="000B44D4"/>
    <w:rsid w:val="000B6415"/>
    <w:rsid w:val="000B6A4C"/>
    <w:rsid w:val="000B6D31"/>
    <w:rsid w:val="000B6E4C"/>
    <w:rsid w:val="000B6F77"/>
    <w:rsid w:val="000C00CE"/>
    <w:rsid w:val="000C0524"/>
    <w:rsid w:val="000C0624"/>
    <w:rsid w:val="000C2AC3"/>
    <w:rsid w:val="000C406B"/>
    <w:rsid w:val="000C670E"/>
    <w:rsid w:val="000C68A9"/>
    <w:rsid w:val="000C790A"/>
    <w:rsid w:val="000D2CC6"/>
    <w:rsid w:val="000D3139"/>
    <w:rsid w:val="000D57FC"/>
    <w:rsid w:val="000D7187"/>
    <w:rsid w:val="000E2386"/>
    <w:rsid w:val="000F34C7"/>
    <w:rsid w:val="000F5907"/>
    <w:rsid w:val="001017F0"/>
    <w:rsid w:val="0010251D"/>
    <w:rsid w:val="001114DD"/>
    <w:rsid w:val="00112F5F"/>
    <w:rsid w:val="00114514"/>
    <w:rsid w:val="00117A9B"/>
    <w:rsid w:val="00120901"/>
    <w:rsid w:val="00121356"/>
    <w:rsid w:val="0012245E"/>
    <w:rsid w:val="001226FE"/>
    <w:rsid w:val="0012315C"/>
    <w:rsid w:val="00124FB7"/>
    <w:rsid w:val="0012775A"/>
    <w:rsid w:val="00130EA2"/>
    <w:rsid w:val="001311DC"/>
    <w:rsid w:val="00132613"/>
    <w:rsid w:val="00134DA1"/>
    <w:rsid w:val="00140145"/>
    <w:rsid w:val="00142437"/>
    <w:rsid w:val="00145DE1"/>
    <w:rsid w:val="001472F6"/>
    <w:rsid w:val="00151692"/>
    <w:rsid w:val="00156DE3"/>
    <w:rsid w:val="00161F8E"/>
    <w:rsid w:val="0016549E"/>
    <w:rsid w:val="001663B9"/>
    <w:rsid w:val="001670B3"/>
    <w:rsid w:val="00167C43"/>
    <w:rsid w:val="00170298"/>
    <w:rsid w:val="00171BBE"/>
    <w:rsid w:val="00171CC3"/>
    <w:rsid w:val="00176337"/>
    <w:rsid w:val="00176FE7"/>
    <w:rsid w:val="001862AA"/>
    <w:rsid w:val="00187D72"/>
    <w:rsid w:val="00191601"/>
    <w:rsid w:val="00191861"/>
    <w:rsid w:val="00193F09"/>
    <w:rsid w:val="00193FB2"/>
    <w:rsid w:val="001947C5"/>
    <w:rsid w:val="001959DC"/>
    <w:rsid w:val="001A0CDE"/>
    <w:rsid w:val="001A1249"/>
    <w:rsid w:val="001A27D9"/>
    <w:rsid w:val="001A4CFE"/>
    <w:rsid w:val="001B05DD"/>
    <w:rsid w:val="001B11E8"/>
    <w:rsid w:val="001B2BC3"/>
    <w:rsid w:val="001B344C"/>
    <w:rsid w:val="001B3A35"/>
    <w:rsid w:val="001B3D34"/>
    <w:rsid w:val="001B5641"/>
    <w:rsid w:val="001B6125"/>
    <w:rsid w:val="001B6DB6"/>
    <w:rsid w:val="001B6F21"/>
    <w:rsid w:val="001B7E39"/>
    <w:rsid w:val="001C23C5"/>
    <w:rsid w:val="001C2ADA"/>
    <w:rsid w:val="001C5F5C"/>
    <w:rsid w:val="001C77A7"/>
    <w:rsid w:val="001C7CB0"/>
    <w:rsid w:val="001D1B7C"/>
    <w:rsid w:val="001D4F51"/>
    <w:rsid w:val="001D57E8"/>
    <w:rsid w:val="001D5907"/>
    <w:rsid w:val="001E0032"/>
    <w:rsid w:val="001E0825"/>
    <w:rsid w:val="001E1622"/>
    <w:rsid w:val="001E1AA6"/>
    <w:rsid w:val="001E1F55"/>
    <w:rsid w:val="001E24B1"/>
    <w:rsid w:val="001E25E3"/>
    <w:rsid w:val="001E34D4"/>
    <w:rsid w:val="001E393C"/>
    <w:rsid w:val="001E3C7F"/>
    <w:rsid w:val="001E4819"/>
    <w:rsid w:val="001E7EA5"/>
    <w:rsid w:val="001F2110"/>
    <w:rsid w:val="001F5F80"/>
    <w:rsid w:val="001F641B"/>
    <w:rsid w:val="001F6748"/>
    <w:rsid w:val="001F6A5B"/>
    <w:rsid w:val="001F74A2"/>
    <w:rsid w:val="00203982"/>
    <w:rsid w:val="002039CC"/>
    <w:rsid w:val="00203A18"/>
    <w:rsid w:val="00206A02"/>
    <w:rsid w:val="002110A2"/>
    <w:rsid w:val="00215F35"/>
    <w:rsid w:val="00215F5C"/>
    <w:rsid w:val="00220049"/>
    <w:rsid w:val="00221E40"/>
    <w:rsid w:val="00224751"/>
    <w:rsid w:val="00225597"/>
    <w:rsid w:val="00227487"/>
    <w:rsid w:val="00230928"/>
    <w:rsid w:val="00230EB8"/>
    <w:rsid w:val="0023579E"/>
    <w:rsid w:val="00235FFA"/>
    <w:rsid w:val="002364DC"/>
    <w:rsid w:val="00240D57"/>
    <w:rsid w:val="002413C2"/>
    <w:rsid w:val="00243539"/>
    <w:rsid w:val="00243D97"/>
    <w:rsid w:val="00244734"/>
    <w:rsid w:val="002448BC"/>
    <w:rsid w:val="00245F49"/>
    <w:rsid w:val="002548EF"/>
    <w:rsid w:val="002550EB"/>
    <w:rsid w:val="0025671F"/>
    <w:rsid w:val="00257780"/>
    <w:rsid w:val="00257A5C"/>
    <w:rsid w:val="00260B83"/>
    <w:rsid w:val="00262CE1"/>
    <w:rsid w:val="00263CF6"/>
    <w:rsid w:val="00264B5D"/>
    <w:rsid w:val="00264EB8"/>
    <w:rsid w:val="00265DB4"/>
    <w:rsid w:val="0027246E"/>
    <w:rsid w:val="00272CB7"/>
    <w:rsid w:val="0027317A"/>
    <w:rsid w:val="0027373A"/>
    <w:rsid w:val="00273750"/>
    <w:rsid w:val="002744C3"/>
    <w:rsid w:val="00276D16"/>
    <w:rsid w:val="0028067F"/>
    <w:rsid w:val="00280795"/>
    <w:rsid w:val="00283765"/>
    <w:rsid w:val="00284A54"/>
    <w:rsid w:val="00284B1C"/>
    <w:rsid w:val="0028648E"/>
    <w:rsid w:val="00287208"/>
    <w:rsid w:val="00290CB3"/>
    <w:rsid w:val="002925DA"/>
    <w:rsid w:val="00293133"/>
    <w:rsid w:val="002940C4"/>
    <w:rsid w:val="00294DA0"/>
    <w:rsid w:val="002A2BCD"/>
    <w:rsid w:val="002A326E"/>
    <w:rsid w:val="002B1503"/>
    <w:rsid w:val="002B21E8"/>
    <w:rsid w:val="002B247E"/>
    <w:rsid w:val="002B3199"/>
    <w:rsid w:val="002B591F"/>
    <w:rsid w:val="002C1CA0"/>
    <w:rsid w:val="002C253B"/>
    <w:rsid w:val="002C332C"/>
    <w:rsid w:val="002C50F3"/>
    <w:rsid w:val="002C5607"/>
    <w:rsid w:val="002C6C97"/>
    <w:rsid w:val="002C771F"/>
    <w:rsid w:val="002D13C5"/>
    <w:rsid w:val="002D4EF8"/>
    <w:rsid w:val="002D5F36"/>
    <w:rsid w:val="002D62D6"/>
    <w:rsid w:val="002D7FFC"/>
    <w:rsid w:val="002E0CAB"/>
    <w:rsid w:val="002E2CC1"/>
    <w:rsid w:val="002E30C3"/>
    <w:rsid w:val="002E3786"/>
    <w:rsid w:val="002E4A0C"/>
    <w:rsid w:val="002E5DF4"/>
    <w:rsid w:val="002E7068"/>
    <w:rsid w:val="002F0E91"/>
    <w:rsid w:val="002F53C7"/>
    <w:rsid w:val="00300F0A"/>
    <w:rsid w:val="003032A6"/>
    <w:rsid w:val="0030368B"/>
    <w:rsid w:val="00306988"/>
    <w:rsid w:val="00310829"/>
    <w:rsid w:val="003113C0"/>
    <w:rsid w:val="00311418"/>
    <w:rsid w:val="00312D36"/>
    <w:rsid w:val="0031305A"/>
    <w:rsid w:val="0031385F"/>
    <w:rsid w:val="00320EFD"/>
    <w:rsid w:val="00324B97"/>
    <w:rsid w:val="0032556A"/>
    <w:rsid w:val="00330C4C"/>
    <w:rsid w:val="00331257"/>
    <w:rsid w:val="00333A4A"/>
    <w:rsid w:val="0033425D"/>
    <w:rsid w:val="0034013B"/>
    <w:rsid w:val="003428BA"/>
    <w:rsid w:val="0035406E"/>
    <w:rsid w:val="003549DA"/>
    <w:rsid w:val="00356112"/>
    <w:rsid w:val="00356A70"/>
    <w:rsid w:val="00360C4B"/>
    <w:rsid w:val="00362217"/>
    <w:rsid w:val="0036551B"/>
    <w:rsid w:val="00366010"/>
    <w:rsid w:val="00367180"/>
    <w:rsid w:val="00367B62"/>
    <w:rsid w:val="00370C82"/>
    <w:rsid w:val="0037317C"/>
    <w:rsid w:val="003738C1"/>
    <w:rsid w:val="003745E2"/>
    <w:rsid w:val="0038400C"/>
    <w:rsid w:val="00386A4E"/>
    <w:rsid w:val="003906EB"/>
    <w:rsid w:val="0039217B"/>
    <w:rsid w:val="0039271D"/>
    <w:rsid w:val="0039291D"/>
    <w:rsid w:val="00392D64"/>
    <w:rsid w:val="00394AAC"/>
    <w:rsid w:val="00396512"/>
    <w:rsid w:val="00396C8F"/>
    <w:rsid w:val="003A081B"/>
    <w:rsid w:val="003A1579"/>
    <w:rsid w:val="003A57BB"/>
    <w:rsid w:val="003A57D0"/>
    <w:rsid w:val="003A7FC3"/>
    <w:rsid w:val="003B23AA"/>
    <w:rsid w:val="003B419E"/>
    <w:rsid w:val="003B4825"/>
    <w:rsid w:val="003C0A75"/>
    <w:rsid w:val="003C12AA"/>
    <w:rsid w:val="003C31C9"/>
    <w:rsid w:val="003C35C4"/>
    <w:rsid w:val="003C447F"/>
    <w:rsid w:val="003D0029"/>
    <w:rsid w:val="003D05D5"/>
    <w:rsid w:val="003D069C"/>
    <w:rsid w:val="003D06A7"/>
    <w:rsid w:val="003D0774"/>
    <w:rsid w:val="003D126D"/>
    <w:rsid w:val="003D2442"/>
    <w:rsid w:val="003D25AE"/>
    <w:rsid w:val="003D37F2"/>
    <w:rsid w:val="003D597C"/>
    <w:rsid w:val="003D6685"/>
    <w:rsid w:val="003E10C3"/>
    <w:rsid w:val="003E6DFC"/>
    <w:rsid w:val="003F0CDC"/>
    <w:rsid w:val="003F1239"/>
    <w:rsid w:val="003F17A3"/>
    <w:rsid w:val="003F198E"/>
    <w:rsid w:val="003F2C80"/>
    <w:rsid w:val="003F4211"/>
    <w:rsid w:val="003F7E8A"/>
    <w:rsid w:val="00400718"/>
    <w:rsid w:val="00401A72"/>
    <w:rsid w:val="0040383D"/>
    <w:rsid w:val="00406C63"/>
    <w:rsid w:val="0041039C"/>
    <w:rsid w:val="00410AAB"/>
    <w:rsid w:val="00410D7D"/>
    <w:rsid w:val="00410D8A"/>
    <w:rsid w:val="00411936"/>
    <w:rsid w:val="00412EE9"/>
    <w:rsid w:val="00412F9A"/>
    <w:rsid w:val="00413BE8"/>
    <w:rsid w:val="0041571C"/>
    <w:rsid w:val="00417249"/>
    <w:rsid w:val="00424B6D"/>
    <w:rsid w:val="004252C0"/>
    <w:rsid w:val="00425960"/>
    <w:rsid w:val="00425E21"/>
    <w:rsid w:val="00427C1C"/>
    <w:rsid w:val="00432502"/>
    <w:rsid w:val="00435E0D"/>
    <w:rsid w:val="00437191"/>
    <w:rsid w:val="00440CF7"/>
    <w:rsid w:val="00446EB1"/>
    <w:rsid w:val="004479B5"/>
    <w:rsid w:val="004545C1"/>
    <w:rsid w:val="00457606"/>
    <w:rsid w:val="00460BEB"/>
    <w:rsid w:val="0046133F"/>
    <w:rsid w:val="00461A8B"/>
    <w:rsid w:val="004626DB"/>
    <w:rsid w:val="00462903"/>
    <w:rsid w:val="00463463"/>
    <w:rsid w:val="00463EF3"/>
    <w:rsid w:val="0046546D"/>
    <w:rsid w:val="0047416F"/>
    <w:rsid w:val="00474965"/>
    <w:rsid w:val="004750D8"/>
    <w:rsid w:val="004753DD"/>
    <w:rsid w:val="00477E7E"/>
    <w:rsid w:val="00480090"/>
    <w:rsid w:val="004811FD"/>
    <w:rsid w:val="00481F64"/>
    <w:rsid w:val="00484990"/>
    <w:rsid w:val="00490E33"/>
    <w:rsid w:val="00492E41"/>
    <w:rsid w:val="00493852"/>
    <w:rsid w:val="0049731C"/>
    <w:rsid w:val="004A1360"/>
    <w:rsid w:val="004A2722"/>
    <w:rsid w:val="004A6D33"/>
    <w:rsid w:val="004A711F"/>
    <w:rsid w:val="004C27D7"/>
    <w:rsid w:val="004C3789"/>
    <w:rsid w:val="004D1446"/>
    <w:rsid w:val="004D178C"/>
    <w:rsid w:val="004D2FE7"/>
    <w:rsid w:val="004D40DA"/>
    <w:rsid w:val="004D7279"/>
    <w:rsid w:val="004E093F"/>
    <w:rsid w:val="004E0B6D"/>
    <w:rsid w:val="004E2B00"/>
    <w:rsid w:val="004E3ECE"/>
    <w:rsid w:val="004E66D8"/>
    <w:rsid w:val="004F0D46"/>
    <w:rsid w:val="004F0F38"/>
    <w:rsid w:val="004F1285"/>
    <w:rsid w:val="004F321B"/>
    <w:rsid w:val="004F6A95"/>
    <w:rsid w:val="005023AE"/>
    <w:rsid w:val="00502713"/>
    <w:rsid w:val="00502B7E"/>
    <w:rsid w:val="00503402"/>
    <w:rsid w:val="005036AE"/>
    <w:rsid w:val="00504910"/>
    <w:rsid w:val="00504BA4"/>
    <w:rsid w:val="00506025"/>
    <w:rsid w:val="00510467"/>
    <w:rsid w:val="00511720"/>
    <w:rsid w:val="00516476"/>
    <w:rsid w:val="00522A45"/>
    <w:rsid w:val="00522E5A"/>
    <w:rsid w:val="00523531"/>
    <w:rsid w:val="005268EF"/>
    <w:rsid w:val="00530BE3"/>
    <w:rsid w:val="00535471"/>
    <w:rsid w:val="00536082"/>
    <w:rsid w:val="00537776"/>
    <w:rsid w:val="00544DA5"/>
    <w:rsid w:val="00544F1C"/>
    <w:rsid w:val="00550E24"/>
    <w:rsid w:val="00550FE6"/>
    <w:rsid w:val="005521D3"/>
    <w:rsid w:val="00557663"/>
    <w:rsid w:val="00561A85"/>
    <w:rsid w:val="005638E5"/>
    <w:rsid w:val="005641D3"/>
    <w:rsid w:val="00564271"/>
    <w:rsid w:val="0056541B"/>
    <w:rsid w:val="005658F2"/>
    <w:rsid w:val="00565F6E"/>
    <w:rsid w:val="00566888"/>
    <w:rsid w:val="005704CA"/>
    <w:rsid w:val="00570699"/>
    <w:rsid w:val="00571877"/>
    <w:rsid w:val="00572CAA"/>
    <w:rsid w:val="00573D6E"/>
    <w:rsid w:val="00573EE1"/>
    <w:rsid w:val="0057455A"/>
    <w:rsid w:val="005770F9"/>
    <w:rsid w:val="005774C3"/>
    <w:rsid w:val="00580CD3"/>
    <w:rsid w:val="0058209E"/>
    <w:rsid w:val="00582A09"/>
    <w:rsid w:val="00585BE1"/>
    <w:rsid w:val="00586D2E"/>
    <w:rsid w:val="00590DBB"/>
    <w:rsid w:val="0059254B"/>
    <w:rsid w:val="00593F9B"/>
    <w:rsid w:val="0059598C"/>
    <w:rsid w:val="00596665"/>
    <w:rsid w:val="0059708A"/>
    <w:rsid w:val="005A0F8E"/>
    <w:rsid w:val="005A4548"/>
    <w:rsid w:val="005A5983"/>
    <w:rsid w:val="005B151C"/>
    <w:rsid w:val="005B1CEE"/>
    <w:rsid w:val="005B1DDF"/>
    <w:rsid w:val="005C00C9"/>
    <w:rsid w:val="005C17BA"/>
    <w:rsid w:val="005C6090"/>
    <w:rsid w:val="005C6F3E"/>
    <w:rsid w:val="005C7DB3"/>
    <w:rsid w:val="005D0275"/>
    <w:rsid w:val="005D1B4D"/>
    <w:rsid w:val="005D2E19"/>
    <w:rsid w:val="005E2691"/>
    <w:rsid w:val="005E4D40"/>
    <w:rsid w:val="005E5091"/>
    <w:rsid w:val="005E514B"/>
    <w:rsid w:val="005F3177"/>
    <w:rsid w:val="005F3A9A"/>
    <w:rsid w:val="005F3D29"/>
    <w:rsid w:val="005F7E20"/>
    <w:rsid w:val="006011C0"/>
    <w:rsid w:val="006012F7"/>
    <w:rsid w:val="00601EFE"/>
    <w:rsid w:val="00605743"/>
    <w:rsid w:val="00606B77"/>
    <w:rsid w:val="00612362"/>
    <w:rsid w:val="00614F1A"/>
    <w:rsid w:val="00616A4A"/>
    <w:rsid w:val="00617A8A"/>
    <w:rsid w:val="00620341"/>
    <w:rsid w:val="006219C0"/>
    <w:rsid w:val="00621F46"/>
    <w:rsid w:val="00623178"/>
    <w:rsid w:val="006248D0"/>
    <w:rsid w:val="006254A4"/>
    <w:rsid w:val="00625BD8"/>
    <w:rsid w:val="0062704C"/>
    <w:rsid w:val="006270C8"/>
    <w:rsid w:val="0063406E"/>
    <w:rsid w:val="006361A9"/>
    <w:rsid w:val="0064033B"/>
    <w:rsid w:val="006448AE"/>
    <w:rsid w:val="00646361"/>
    <w:rsid w:val="00652AA0"/>
    <w:rsid w:val="006532D9"/>
    <w:rsid w:val="00653F14"/>
    <w:rsid w:val="006558FF"/>
    <w:rsid w:val="00657C1A"/>
    <w:rsid w:val="00657DD8"/>
    <w:rsid w:val="00663F06"/>
    <w:rsid w:val="00665ADE"/>
    <w:rsid w:val="00665CC2"/>
    <w:rsid w:val="00666583"/>
    <w:rsid w:val="00672FFA"/>
    <w:rsid w:val="00673E06"/>
    <w:rsid w:val="00674248"/>
    <w:rsid w:val="00676420"/>
    <w:rsid w:val="00677B03"/>
    <w:rsid w:val="00685142"/>
    <w:rsid w:val="00686B78"/>
    <w:rsid w:val="00687044"/>
    <w:rsid w:val="006875A8"/>
    <w:rsid w:val="00692685"/>
    <w:rsid w:val="00694A3A"/>
    <w:rsid w:val="0069554C"/>
    <w:rsid w:val="006962E7"/>
    <w:rsid w:val="00696DC7"/>
    <w:rsid w:val="006A04F3"/>
    <w:rsid w:val="006A0944"/>
    <w:rsid w:val="006A1C95"/>
    <w:rsid w:val="006A22B4"/>
    <w:rsid w:val="006A33A5"/>
    <w:rsid w:val="006A6A20"/>
    <w:rsid w:val="006B0059"/>
    <w:rsid w:val="006B1B54"/>
    <w:rsid w:val="006B352B"/>
    <w:rsid w:val="006B40CB"/>
    <w:rsid w:val="006B4695"/>
    <w:rsid w:val="006B6EB8"/>
    <w:rsid w:val="006B7C8A"/>
    <w:rsid w:val="006C1106"/>
    <w:rsid w:val="006C23F5"/>
    <w:rsid w:val="006C3481"/>
    <w:rsid w:val="006C4C3A"/>
    <w:rsid w:val="006C68F4"/>
    <w:rsid w:val="006D0E51"/>
    <w:rsid w:val="006D12C4"/>
    <w:rsid w:val="006D2D45"/>
    <w:rsid w:val="006D608A"/>
    <w:rsid w:val="006D73BC"/>
    <w:rsid w:val="006D765C"/>
    <w:rsid w:val="006E15FF"/>
    <w:rsid w:val="006E4D54"/>
    <w:rsid w:val="006E4DD6"/>
    <w:rsid w:val="006E5DBF"/>
    <w:rsid w:val="006F4502"/>
    <w:rsid w:val="00700B7E"/>
    <w:rsid w:val="00701103"/>
    <w:rsid w:val="0070265C"/>
    <w:rsid w:val="00710746"/>
    <w:rsid w:val="00711B0D"/>
    <w:rsid w:val="00717284"/>
    <w:rsid w:val="00724E9B"/>
    <w:rsid w:val="007256B5"/>
    <w:rsid w:val="00725E87"/>
    <w:rsid w:val="007277BA"/>
    <w:rsid w:val="0073067A"/>
    <w:rsid w:val="00740F67"/>
    <w:rsid w:val="00741D89"/>
    <w:rsid w:val="00743EC9"/>
    <w:rsid w:val="00744C85"/>
    <w:rsid w:val="007451C9"/>
    <w:rsid w:val="0075065D"/>
    <w:rsid w:val="00750985"/>
    <w:rsid w:val="00754100"/>
    <w:rsid w:val="00754EAB"/>
    <w:rsid w:val="007629B5"/>
    <w:rsid w:val="007632DD"/>
    <w:rsid w:val="0077272D"/>
    <w:rsid w:val="00780610"/>
    <w:rsid w:val="00787C21"/>
    <w:rsid w:val="00795868"/>
    <w:rsid w:val="00797843"/>
    <w:rsid w:val="007A06D2"/>
    <w:rsid w:val="007A1718"/>
    <w:rsid w:val="007A36DC"/>
    <w:rsid w:val="007A5207"/>
    <w:rsid w:val="007A568F"/>
    <w:rsid w:val="007A5B40"/>
    <w:rsid w:val="007B08E8"/>
    <w:rsid w:val="007B1045"/>
    <w:rsid w:val="007B17B6"/>
    <w:rsid w:val="007B30F6"/>
    <w:rsid w:val="007B4D59"/>
    <w:rsid w:val="007B7053"/>
    <w:rsid w:val="007B763C"/>
    <w:rsid w:val="007C309F"/>
    <w:rsid w:val="007C7B0F"/>
    <w:rsid w:val="007D0C7A"/>
    <w:rsid w:val="007D28FF"/>
    <w:rsid w:val="007D4E0B"/>
    <w:rsid w:val="007E09C1"/>
    <w:rsid w:val="007E2467"/>
    <w:rsid w:val="007E3AE7"/>
    <w:rsid w:val="007E3C4C"/>
    <w:rsid w:val="007E505E"/>
    <w:rsid w:val="007E5C86"/>
    <w:rsid w:val="007E7A8D"/>
    <w:rsid w:val="007E7EA5"/>
    <w:rsid w:val="007F00CE"/>
    <w:rsid w:val="007F02FE"/>
    <w:rsid w:val="007F136E"/>
    <w:rsid w:val="007F3E8F"/>
    <w:rsid w:val="007F4F9F"/>
    <w:rsid w:val="007F5F95"/>
    <w:rsid w:val="00802EB7"/>
    <w:rsid w:val="008108AB"/>
    <w:rsid w:val="00810B1C"/>
    <w:rsid w:val="008143E2"/>
    <w:rsid w:val="008147CE"/>
    <w:rsid w:val="008157C7"/>
    <w:rsid w:val="00815AEE"/>
    <w:rsid w:val="00816B3C"/>
    <w:rsid w:val="00820441"/>
    <w:rsid w:val="00821B9B"/>
    <w:rsid w:val="0082312F"/>
    <w:rsid w:val="00823C9E"/>
    <w:rsid w:val="00823FA5"/>
    <w:rsid w:val="00825A9D"/>
    <w:rsid w:val="00825CC4"/>
    <w:rsid w:val="008267CD"/>
    <w:rsid w:val="00831B2D"/>
    <w:rsid w:val="00832067"/>
    <w:rsid w:val="00833006"/>
    <w:rsid w:val="00836355"/>
    <w:rsid w:val="00840196"/>
    <w:rsid w:val="00840BDF"/>
    <w:rsid w:val="00841E66"/>
    <w:rsid w:val="008434FF"/>
    <w:rsid w:val="00844BF5"/>
    <w:rsid w:val="008478FF"/>
    <w:rsid w:val="00850663"/>
    <w:rsid w:val="008507B1"/>
    <w:rsid w:val="00851010"/>
    <w:rsid w:val="00853C11"/>
    <w:rsid w:val="00855C68"/>
    <w:rsid w:val="008560A2"/>
    <w:rsid w:val="0085618E"/>
    <w:rsid w:val="008564A8"/>
    <w:rsid w:val="00860438"/>
    <w:rsid w:val="00860E47"/>
    <w:rsid w:val="0086110D"/>
    <w:rsid w:val="00862EAC"/>
    <w:rsid w:val="00863D62"/>
    <w:rsid w:val="0086649D"/>
    <w:rsid w:val="00866F67"/>
    <w:rsid w:val="008675F8"/>
    <w:rsid w:val="00867ABF"/>
    <w:rsid w:val="008733B7"/>
    <w:rsid w:val="00874BB1"/>
    <w:rsid w:val="00874CC2"/>
    <w:rsid w:val="008757D6"/>
    <w:rsid w:val="00876BA1"/>
    <w:rsid w:val="0088258B"/>
    <w:rsid w:val="008874FD"/>
    <w:rsid w:val="00887B85"/>
    <w:rsid w:val="00890407"/>
    <w:rsid w:val="00895762"/>
    <w:rsid w:val="008958ED"/>
    <w:rsid w:val="008962B8"/>
    <w:rsid w:val="008A0131"/>
    <w:rsid w:val="008A45FA"/>
    <w:rsid w:val="008A4C53"/>
    <w:rsid w:val="008A5061"/>
    <w:rsid w:val="008A5992"/>
    <w:rsid w:val="008A5B64"/>
    <w:rsid w:val="008A62A1"/>
    <w:rsid w:val="008A6BB5"/>
    <w:rsid w:val="008B1812"/>
    <w:rsid w:val="008B6284"/>
    <w:rsid w:val="008B69BD"/>
    <w:rsid w:val="008B71BC"/>
    <w:rsid w:val="008B7B7E"/>
    <w:rsid w:val="008C41AB"/>
    <w:rsid w:val="008C4E35"/>
    <w:rsid w:val="008C7BB6"/>
    <w:rsid w:val="008D1AF1"/>
    <w:rsid w:val="008D2C67"/>
    <w:rsid w:val="008D4DCE"/>
    <w:rsid w:val="008D5917"/>
    <w:rsid w:val="008E178D"/>
    <w:rsid w:val="008E27C5"/>
    <w:rsid w:val="008E4E99"/>
    <w:rsid w:val="008E75E9"/>
    <w:rsid w:val="008E7A34"/>
    <w:rsid w:val="008F404E"/>
    <w:rsid w:val="008F711C"/>
    <w:rsid w:val="008F75E6"/>
    <w:rsid w:val="00900E54"/>
    <w:rsid w:val="0090125B"/>
    <w:rsid w:val="00901D5E"/>
    <w:rsid w:val="009028AC"/>
    <w:rsid w:val="0090571E"/>
    <w:rsid w:val="00913233"/>
    <w:rsid w:val="00914A7A"/>
    <w:rsid w:val="00915C46"/>
    <w:rsid w:val="00916DC0"/>
    <w:rsid w:val="00924D3C"/>
    <w:rsid w:val="00924EA2"/>
    <w:rsid w:val="009252A2"/>
    <w:rsid w:val="00927EF6"/>
    <w:rsid w:val="00931DEB"/>
    <w:rsid w:val="00931F1A"/>
    <w:rsid w:val="0093301B"/>
    <w:rsid w:val="009336EC"/>
    <w:rsid w:val="00936B8A"/>
    <w:rsid w:val="009402DE"/>
    <w:rsid w:val="00940BE6"/>
    <w:rsid w:val="0094317E"/>
    <w:rsid w:val="0094477B"/>
    <w:rsid w:val="00944A16"/>
    <w:rsid w:val="00950205"/>
    <w:rsid w:val="00950423"/>
    <w:rsid w:val="009544E6"/>
    <w:rsid w:val="009565DE"/>
    <w:rsid w:val="0096089C"/>
    <w:rsid w:val="00960B1D"/>
    <w:rsid w:val="009618F0"/>
    <w:rsid w:val="00962123"/>
    <w:rsid w:val="00967473"/>
    <w:rsid w:val="00973419"/>
    <w:rsid w:val="009749CC"/>
    <w:rsid w:val="00974D9B"/>
    <w:rsid w:val="00976424"/>
    <w:rsid w:val="00980437"/>
    <w:rsid w:val="00983A11"/>
    <w:rsid w:val="009853FF"/>
    <w:rsid w:val="00985E58"/>
    <w:rsid w:val="0099083A"/>
    <w:rsid w:val="009956C7"/>
    <w:rsid w:val="009A02D1"/>
    <w:rsid w:val="009A140C"/>
    <w:rsid w:val="009A1DCA"/>
    <w:rsid w:val="009A22B4"/>
    <w:rsid w:val="009A420B"/>
    <w:rsid w:val="009A51FE"/>
    <w:rsid w:val="009A701F"/>
    <w:rsid w:val="009A7A1D"/>
    <w:rsid w:val="009A7BF1"/>
    <w:rsid w:val="009B01F8"/>
    <w:rsid w:val="009B0ED7"/>
    <w:rsid w:val="009B2327"/>
    <w:rsid w:val="009B2696"/>
    <w:rsid w:val="009B443F"/>
    <w:rsid w:val="009B5BB3"/>
    <w:rsid w:val="009C2551"/>
    <w:rsid w:val="009C3A55"/>
    <w:rsid w:val="009C3F78"/>
    <w:rsid w:val="009C4575"/>
    <w:rsid w:val="009C6417"/>
    <w:rsid w:val="009C6B12"/>
    <w:rsid w:val="009C6E1E"/>
    <w:rsid w:val="009C73B2"/>
    <w:rsid w:val="009C7A3D"/>
    <w:rsid w:val="009D108D"/>
    <w:rsid w:val="009D1A66"/>
    <w:rsid w:val="009D24BE"/>
    <w:rsid w:val="009D4C07"/>
    <w:rsid w:val="009E3125"/>
    <w:rsid w:val="009E6DCD"/>
    <w:rsid w:val="009F0054"/>
    <w:rsid w:val="009F262F"/>
    <w:rsid w:val="009F2914"/>
    <w:rsid w:val="009F4FC8"/>
    <w:rsid w:val="009F6BF3"/>
    <w:rsid w:val="00A006D3"/>
    <w:rsid w:val="00A0237C"/>
    <w:rsid w:val="00A02876"/>
    <w:rsid w:val="00A030CD"/>
    <w:rsid w:val="00A04012"/>
    <w:rsid w:val="00A0551E"/>
    <w:rsid w:val="00A061A7"/>
    <w:rsid w:val="00A06260"/>
    <w:rsid w:val="00A07BE1"/>
    <w:rsid w:val="00A10976"/>
    <w:rsid w:val="00A10FCA"/>
    <w:rsid w:val="00A13F1D"/>
    <w:rsid w:val="00A157A7"/>
    <w:rsid w:val="00A20988"/>
    <w:rsid w:val="00A216FF"/>
    <w:rsid w:val="00A25C2C"/>
    <w:rsid w:val="00A263EC"/>
    <w:rsid w:val="00A3169C"/>
    <w:rsid w:val="00A32206"/>
    <w:rsid w:val="00A35110"/>
    <w:rsid w:val="00A357C6"/>
    <w:rsid w:val="00A36F24"/>
    <w:rsid w:val="00A4572F"/>
    <w:rsid w:val="00A457FA"/>
    <w:rsid w:val="00A460C8"/>
    <w:rsid w:val="00A46B00"/>
    <w:rsid w:val="00A4707B"/>
    <w:rsid w:val="00A4740F"/>
    <w:rsid w:val="00A515FD"/>
    <w:rsid w:val="00A55AB4"/>
    <w:rsid w:val="00A5715D"/>
    <w:rsid w:val="00A6033E"/>
    <w:rsid w:val="00A6269C"/>
    <w:rsid w:val="00A638DF"/>
    <w:rsid w:val="00A6700A"/>
    <w:rsid w:val="00A67C3B"/>
    <w:rsid w:val="00A714A6"/>
    <w:rsid w:val="00A762E0"/>
    <w:rsid w:val="00A76736"/>
    <w:rsid w:val="00A8081A"/>
    <w:rsid w:val="00A81CC7"/>
    <w:rsid w:val="00A83989"/>
    <w:rsid w:val="00A83DA8"/>
    <w:rsid w:val="00A85D52"/>
    <w:rsid w:val="00A868ED"/>
    <w:rsid w:val="00A86A33"/>
    <w:rsid w:val="00A91282"/>
    <w:rsid w:val="00A963A4"/>
    <w:rsid w:val="00AA256C"/>
    <w:rsid w:val="00AA32B3"/>
    <w:rsid w:val="00AA4521"/>
    <w:rsid w:val="00AA4807"/>
    <w:rsid w:val="00AA7013"/>
    <w:rsid w:val="00AA7AB9"/>
    <w:rsid w:val="00AB1070"/>
    <w:rsid w:val="00AB134A"/>
    <w:rsid w:val="00AB1690"/>
    <w:rsid w:val="00AB2E24"/>
    <w:rsid w:val="00AB33B7"/>
    <w:rsid w:val="00AB73D9"/>
    <w:rsid w:val="00AC0B96"/>
    <w:rsid w:val="00AC19E5"/>
    <w:rsid w:val="00AC451A"/>
    <w:rsid w:val="00AC6367"/>
    <w:rsid w:val="00AD181D"/>
    <w:rsid w:val="00AD1A15"/>
    <w:rsid w:val="00AD2BB5"/>
    <w:rsid w:val="00AD44DB"/>
    <w:rsid w:val="00AD5F3F"/>
    <w:rsid w:val="00AD71AC"/>
    <w:rsid w:val="00AE65F8"/>
    <w:rsid w:val="00AE6E4C"/>
    <w:rsid w:val="00AF2B56"/>
    <w:rsid w:val="00AF50C9"/>
    <w:rsid w:val="00AF55F1"/>
    <w:rsid w:val="00AF56B4"/>
    <w:rsid w:val="00AF736B"/>
    <w:rsid w:val="00AF79A8"/>
    <w:rsid w:val="00B00F0E"/>
    <w:rsid w:val="00B01468"/>
    <w:rsid w:val="00B01584"/>
    <w:rsid w:val="00B0492E"/>
    <w:rsid w:val="00B04C59"/>
    <w:rsid w:val="00B04F0D"/>
    <w:rsid w:val="00B074DD"/>
    <w:rsid w:val="00B07C6A"/>
    <w:rsid w:val="00B11757"/>
    <w:rsid w:val="00B11B09"/>
    <w:rsid w:val="00B11D8D"/>
    <w:rsid w:val="00B13705"/>
    <w:rsid w:val="00B13E92"/>
    <w:rsid w:val="00B15FAE"/>
    <w:rsid w:val="00B16A86"/>
    <w:rsid w:val="00B173A7"/>
    <w:rsid w:val="00B209A4"/>
    <w:rsid w:val="00B214E0"/>
    <w:rsid w:val="00B21521"/>
    <w:rsid w:val="00B22F74"/>
    <w:rsid w:val="00B23D8F"/>
    <w:rsid w:val="00B25C4B"/>
    <w:rsid w:val="00B2767B"/>
    <w:rsid w:val="00B279FD"/>
    <w:rsid w:val="00B308F5"/>
    <w:rsid w:val="00B30EC9"/>
    <w:rsid w:val="00B33691"/>
    <w:rsid w:val="00B337AB"/>
    <w:rsid w:val="00B37995"/>
    <w:rsid w:val="00B37F09"/>
    <w:rsid w:val="00B427D1"/>
    <w:rsid w:val="00B45ACD"/>
    <w:rsid w:val="00B464F5"/>
    <w:rsid w:val="00B47771"/>
    <w:rsid w:val="00B52018"/>
    <w:rsid w:val="00B523C6"/>
    <w:rsid w:val="00B53939"/>
    <w:rsid w:val="00B561D6"/>
    <w:rsid w:val="00B5692B"/>
    <w:rsid w:val="00B569AC"/>
    <w:rsid w:val="00B56F67"/>
    <w:rsid w:val="00B57C4C"/>
    <w:rsid w:val="00B614DF"/>
    <w:rsid w:val="00B630B1"/>
    <w:rsid w:val="00B65D2F"/>
    <w:rsid w:val="00B74915"/>
    <w:rsid w:val="00B74D1C"/>
    <w:rsid w:val="00B769BB"/>
    <w:rsid w:val="00B77476"/>
    <w:rsid w:val="00B806EC"/>
    <w:rsid w:val="00B8436C"/>
    <w:rsid w:val="00B87E3B"/>
    <w:rsid w:val="00B91594"/>
    <w:rsid w:val="00B944F2"/>
    <w:rsid w:val="00B97B1A"/>
    <w:rsid w:val="00BA0116"/>
    <w:rsid w:val="00BA0788"/>
    <w:rsid w:val="00BA2C03"/>
    <w:rsid w:val="00BA3C19"/>
    <w:rsid w:val="00BA6D04"/>
    <w:rsid w:val="00BA7201"/>
    <w:rsid w:val="00BB113B"/>
    <w:rsid w:val="00BB2C2F"/>
    <w:rsid w:val="00BB30F5"/>
    <w:rsid w:val="00BB4636"/>
    <w:rsid w:val="00BB4D73"/>
    <w:rsid w:val="00BB5288"/>
    <w:rsid w:val="00BB7105"/>
    <w:rsid w:val="00BC22F3"/>
    <w:rsid w:val="00BC2E75"/>
    <w:rsid w:val="00BC722F"/>
    <w:rsid w:val="00BD7866"/>
    <w:rsid w:val="00BE6380"/>
    <w:rsid w:val="00BE656D"/>
    <w:rsid w:val="00BF13D6"/>
    <w:rsid w:val="00BF50DB"/>
    <w:rsid w:val="00BF6EEE"/>
    <w:rsid w:val="00BF6FA7"/>
    <w:rsid w:val="00BF7F0A"/>
    <w:rsid w:val="00C01B1D"/>
    <w:rsid w:val="00C02915"/>
    <w:rsid w:val="00C038FC"/>
    <w:rsid w:val="00C04C70"/>
    <w:rsid w:val="00C1143C"/>
    <w:rsid w:val="00C15DA0"/>
    <w:rsid w:val="00C212A0"/>
    <w:rsid w:val="00C230CC"/>
    <w:rsid w:val="00C23584"/>
    <w:rsid w:val="00C26FBD"/>
    <w:rsid w:val="00C27CD6"/>
    <w:rsid w:val="00C31419"/>
    <w:rsid w:val="00C3409B"/>
    <w:rsid w:val="00C3480A"/>
    <w:rsid w:val="00C35432"/>
    <w:rsid w:val="00C35628"/>
    <w:rsid w:val="00C3665E"/>
    <w:rsid w:val="00C36A47"/>
    <w:rsid w:val="00C4001B"/>
    <w:rsid w:val="00C400D2"/>
    <w:rsid w:val="00C41635"/>
    <w:rsid w:val="00C41A90"/>
    <w:rsid w:val="00C41B4B"/>
    <w:rsid w:val="00C4250D"/>
    <w:rsid w:val="00C44255"/>
    <w:rsid w:val="00C44BA8"/>
    <w:rsid w:val="00C44C9D"/>
    <w:rsid w:val="00C45851"/>
    <w:rsid w:val="00C50DB0"/>
    <w:rsid w:val="00C5151F"/>
    <w:rsid w:val="00C5417F"/>
    <w:rsid w:val="00C5491D"/>
    <w:rsid w:val="00C60150"/>
    <w:rsid w:val="00C61B67"/>
    <w:rsid w:val="00C638E2"/>
    <w:rsid w:val="00C65E09"/>
    <w:rsid w:val="00C66B09"/>
    <w:rsid w:val="00C71224"/>
    <w:rsid w:val="00C72DB3"/>
    <w:rsid w:val="00C74FDB"/>
    <w:rsid w:val="00C77168"/>
    <w:rsid w:val="00C83F74"/>
    <w:rsid w:val="00C84B04"/>
    <w:rsid w:val="00C85C01"/>
    <w:rsid w:val="00C85E7C"/>
    <w:rsid w:val="00C85EAD"/>
    <w:rsid w:val="00C86812"/>
    <w:rsid w:val="00C92E8A"/>
    <w:rsid w:val="00C9399E"/>
    <w:rsid w:val="00C93A2C"/>
    <w:rsid w:val="00C97D6D"/>
    <w:rsid w:val="00CA29E9"/>
    <w:rsid w:val="00CA3C6B"/>
    <w:rsid w:val="00CA7CDC"/>
    <w:rsid w:val="00CB00CA"/>
    <w:rsid w:val="00CB383C"/>
    <w:rsid w:val="00CB54CF"/>
    <w:rsid w:val="00CB73FE"/>
    <w:rsid w:val="00CC137B"/>
    <w:rsid w:val="00CC2A98"/>
    <w:rsid w:val="00CC2F04"/>
    <w:rsid w:val="00CC4376"/>
    <w:rsid w:val="00CC62B6"/>
    <w:rsid w:val="00CD5053"/>
    <w:rsid w:val="00CD6494"/>
    <w:rsid w:val="00CD6581"/>
    <w:rsid w:val="00CD7FA6"/>
    <w:rsid w:val="00CE1CDA"/>
    <w:rsid w:val="00CE23AF"/>
    <w:rsid w:val="00CE3573"/>
    <w:rsid w:val="00CF0CE8"/>
    <w:rsid w:val="00CF111F"/>
    <w:rsid w:val="00CF5466"/>
    <w:rsid w:val="00CF7966"/>
    <w:rsid w:val="00CF7DB0"/>
    <w:rsid w:val="00D01B84"/>
    <w:rsid w:val="00D03643"/>
    <w:rsid w:val="00D06E36"/>
    <w:rsid w:val="00D07404"/>
    <w:rsid w:val="00D07C45"/>
    <w:rsid w:val="00D118D7"/>
    <w:rsid w:val="00D11E95"/>
    <w:rsid w:val="00D12B05"/>
    <w:rsid w:val="00D1410C"/>
    <w:rsid w:val="00D24809"/>
    <w:rsid w:val="00D2752E"/>
    <w:rsid w:val="00D350A4"/>
    <w:rsid w:val="00D40339"/>
    <w:rsid w:val="00D41D36"/>
    <w:rsid w:val="00D42BEC"/>
    <w:rsid w:val="00D44860"/>
    <w:rsid w:val="00D455B6"/>
    <w:rsid w:val="00D45F8A"/>
    <w:rsid w:val="00D46D6E"/>
    <w:rsid w:val="00D47383"/>
    <w:rsid w:val="00D50408"/>
    <w:rsid w:val="00D53B0B"/>
    <w:rsid w:val="00D547FB"/>
    <w:rsid w:val="00D618C7"/>
    <w:rsid w:val="00D6256E"/>
    <w:rsid w:val="00D63679"/>
    <w:rsid w:val="00D65E1C"/>
    <w:rsid w:val="00D711D6"/>
    <w:rsid w:val="00D74600"/>
    <w:rsid w:val="00D751C2"/>
    <w:rsid w:val="00D7724A"/>
    <w:rsid w:val="00D82484"/>
    <w:rsid w:val="00D830F7"/>
    <w:rsid w:val="00D83B93"/>
    <w:rsid w:val="00D91A7B"/>
    <w:rsid w:val="00D92ADD"/>
    <w:rsid w:val="00D93886"/>
    <w:rsid w:val="00D9428C"/>
    <w:rsid w:val="00D948D7"/>
    <w:rsid w:val="00D9540F"/>
    <w:rsid w:val="00DA3E75"/>
    <w:rsid w:val="00DA4351"/>
    <w:rsid w:val="00DA47EC"/>
    <w:rsid w:val="00DA5BC1"/>
    <w:rsid w:val="00DA7388"/>
    <w:rsid w:val="00DA789F"/>
    <w:rsid w:val="00DB5877"/>
    <w:rsid w:val="00DC0766"/>
    <w:rsid w:val="00DC20F4"/>
    <w:rsid w:val="00DC29E1"/>
    <w:rsid w:val="00DC2C8C"/>
    <w:rsid w:val="00DC35E9"/>
    <w:rsid w:val="00DC3DA6"/>
    <w:rsid w:val="00DC47DE"/>
    <w:rsid w:val="00DC4A33"/>
    <w:rsid w:val="00DC5AA9"/>
    <w:rsid w:val="00DD0B03"/>
    <w:rsid w:val="00DD6111"/>
    <w:rsid w:val="00DE35F9"/>
    <w:rsid w:val="00DE5714"/>
    <w:rsid w:val="00DE62B4"/>
    <w:rsid w:val="00DE695D"/>
    <w:rsid w:val="00DE77E5"/>
    <w:rsid w:val="00DF3FB4"/>
    <w:rsid w:val="00DF48B6"/>
    <w:rsid w:val="00DF4F80"/>
    <w:rsid w:val="00E01EFF"/>
    <w:rsid w:val="00E12A60"/>
    <w:rsid w:val="00E14ED6"/>
    <w:rsid w:val="00E158FD"/>
    <w:rsid w:val="00E20DA3"/>
    <w:rsid w:val="00E33AE6"/>
    <w:rsid w:val="00E34D31"/>
    <w:rsid w:val="00E37325"/>
    <w:rsid w:val="00E40B83"/>
    <w:rsid w:val="00E43B24"/>
    <w:rsid w:val="00E54A87"/>
    <w:rsid w:val="00E56AE2"/>
    <w:rsid w:val="00E57764"/>
    <w:rsid w:val="00E60856"/>
    <w:rsid w:val="00E62A1D"/>
    <w:rsid w:val="00E65F68"/>
    <w:rsid w:val="00E67D1D"/>
    <w:rsid w:val="00E73703"/>
    <w:rsid w:val="00E8027B"/>
    <w:rsid w:val="00E80B8D"/>
    <w:rsid w:val="00E82E8A"/>
    <w:rsid w:val="00E8396B"/>
    <w:rsid w:val="00E84B35"/>
    <w:rsid w:val="00E84C6C"/>
    <w:rsid w:val="00E84D16"/>
    <w:rsid w:val="00E85A7E"/>
    <w:rsid w:val="00E86847"/>
    <w:rsid w:val="00E86FC8"/>
    <w:rsid w:val="00E905E3"/>
    <w:rsid w:val="00E91737"/>
    <w:rsid w:val="00E91942"/>
    <w:rsid w:val="00E91BF1"/>
    <w:rsid w:val="00E91C78"/>
    <w:rsid w:val="00E9204D"/>
    <w:rsid w:val="00E94895"/>
    <w:rsid w:val="00E94FC9"/>
    <w:rsid w:val="00E957BC"/>
    <w:rsid w:val="00EA0475"/>
    <w:rsid w:val="00EA0C2D"/>
    <w:rsid w:val="00EA158F"/>
    <w:rsid w:val="00EA4236"/>
    <w:rsid w:val="00EA5917"/>
    <w:rsid w:val="00EA66E2"/>
    <w:rsid w:val="00EA7B2B"/>
    <w:rsid w:val="00EB4B3B"/>
    <w:rsid w:val="00EB5A78"/>
    <w:rsid w:val="00EC04A1"/>
    <w:rsid w:val="00EC35B2"/>
    <w:rsid w:val="00EC39F6"/>
    <w:rsid w:val="00EC45E0"/>
    <w:rsid w:val="00ED0D7C"/>
    <w:rsid w:val="00ED29B9"/>
    <w:rsid w:val="00ED5B4B"/>
    <w:rsid w:val="00ED6B65"/>
    <w:rsid w:val="00EE2079"/>
    <w:rsid w:val="00EE6250"/>
    <w:rsid w:val="00EE7963"/>
    <w:rsid w:val="00EE79E9"/>
    <w:rsid w:val="00EF07D7"/>
    <w:rsid w:val="00EF2E7F"/>
    <w:rsid w:val="00EF31CD"/>
    <w:rsid w:val="00EF539A"/>
    <w:rsid w:val="00EF573E"/>
    <w:rsid w:val="00EF71A8"/>
    <w:rsid w:val="00F0239C"/>
    <w:rsid w:val="00F068AA"/>
    <w:rsid w:val="00F1011D"/>
    <w:rsid w:val="00F10C53"/>
    <w:rsid w:val="00F1146D"/>
    <w:rsid w:val="00F11B84"/>
    <w:rsid w:val="00F123F0"/>
    <w:rsid w:val="00F141EE"/>
    <w:rsid w:val="00F14A55"/>
    <w:rsid w:val="00F14EB7"/>
    <w:rsid w:val="00F15D72"/>
    <w:rsid w:val="00F16E16"/>
    <w:rsid w:val="00F17117"/>
    <w:rsid w:val="00F21BC6"/>
    <w:rsid w:val="00F25922"/>
    <w:rsid w:val="00F26979"/>
    <w:rsid w:val="00F30D84"/>
    <w:rsid w:val="00F35050"/>
    <w:rsid w:val="00F353A3"/>
    <w:rsid w:val="00F35A72"/>
    <w:rsid w:val="00F36C4D"/>
    <w:rsid w:val="00F375CC"/>
    <w:rsid w:val="00F376EF"/>
    <w:rsid w:val="00F37E41"/>
    <w:rsid w:val="00F4208C"/>
    <w:rsid w:val="00F44605"/>
    <w:rsid w:val="00F457E6"/>
    <w:rsid w:val="00F50E12"/>
    <w:rsid w:val="00F536F5"/>
    <w:rsid w:val="00F55A56"/>
    <w:rsid w:val="00F5680B"/>
    <w:rsid w:val="00F61E7A"/>
    <w:rsid w:val="00F629E7"/>
    <w:rsid w:val="00F649A1"/>
    <w:rsid w:val="00F65A4C"/>
    <w:rsid w:val="00F66910"/>
    <w:rsid w:val="00F66DA7"/>
    <w:rsid w:val="00F70272"/>
    <w:rsid w:val="00F70532"/>
    <w:rsid w:val="00F7321A"/>
    <w:rsid w:val="00F73AC6"/>
    <w:rsid w:val="00F749F9"/>
    <w:rsid w:val="00F74D76"/>
    <w:rsid w:val="00F75DF8"/>
    <w:rsid w:val="00F77D49"/>
    <w:rsid w:val="00F80463"/>
    <w:rsid w:val="00F811D8"/>
    <w:rsid w:val="00F87B44"/>
    <w:rsid w:val="00F92034"/>
    <w:rsid w:val="00F92D30"/>
    <w:rsid w:val="00F94B6B"/>
    <w:rsid w:val="00F94EC6"/>
    <w:rsid w:val="00F950D9"/>
    <w:rsid w:val="00F95A3B"/>
    <w:rsid w:val="00F97BD0"/>
    <w:rsid w:val="00FA398A"/>
    <w:rsid w:val="00FB604B"/>
    <w:rsid w:val="00FC0EB6"/>
    <w:rsid w:val="00FC1251"/>
    <w:rsid w:val="00FC3CF3"/>
    <w:rsid w:val="00FC4675"/>
    <w:rsid w:val="00FC4B01"/>
    <w:rsid w:val="00FD0AA9"/>
    <w:rsid w:val="00FD1FFF"/>
    <w:rsid w:val="00FD2968"/>
    <w:rsid w:val="00FD2989"/>
    <w:rsid w:val="00FD2A65"/>
    <w:rsid w:val="00FD3469"/>
    <w:rsid w:val="00FD53F4"/>
    <w:rsid w:val="00FD7132"/>
    <w:rsid w:val="00FE0047"/>
    <w:rsid w:val="00FE17FC"/>
    <w:rsid w:val="00FE1927"/>
    <w:rsid w:val="00FE1C31"/>
    <w:rsid w:val="00FE1C7C"/>
    <w:rsid w:val="00FE1DDF"/>
    <w:rsid w:val="00FE5CC9"/>
    <w:rsid w:val="00FE6C57"/>
    <w:rsid w:val="00FF022D"/>
    <w:rsid w:val="00FF4F9B"/>
    <w:rsid w:val="00FF5E40"/>
    <w:rsid w:val="00FF63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5EBE0A3-AFF9-4418-82D7-E0775C75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nhideWhenUsed/>
    <w:rsid w:val="0001579B"/>
    <w:pPr>
      <w:tabs>
        <w:tab w:val="center" w:pos="4153"/>
        <w:tab w:val="right" w:pos="8306"/>
      </w:tabs>
      <w:snapToGrid w:val="0"/>
    </w:pPr>
    <w:rPr>
      <w:sz w:val="20"/>
      <w:szCs w:val="20"/>
    </w:rPr>
  </w:style>
  <w:style w:type="character" w:customStyle="1" w:styleId="a6">
    <w:name w:val="頁尾 字元"/>
    <w:basedOn w:val="a0"/>
    <w:link w:val="a5"/>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afterLines="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afterLines="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aff">
    <w:name w:val="標題（一）"/>
    <w:basedOn w:val="a"/>
    <w:rsid w:val="000B32A1"/>
    <w:pPr>
      <w:widowControl w:val="0"/>
      <w:overflowPunct/>
      <w:spacing w:beforeLines="20" w:before="20" w:afterLines="20" w:after="20" w:line="400" w:lineRule="exact"/>
    </w:pPr>
    <w:rPr>
      <w:rFonts w:ascii="Times New Roman" w:hAnsi="Times New Roman" w:cs="新細明體"/>
      <w:b/>
      <w:bCs/>
      <w:color w:val="auto"/>
      <w:sz w:val="28"/>
      <w:szCs w:val="28"/>
    </w:rPr>
  </w:style>
  <w:style w:type="paragraph" w:styleId="Web">
    <w:name w:val="Normal (Web)"/>
    <w:basedOn w:val="a"/>
    <w:uiPriority w:val="99"/>
    <w:semiHidden/>
    <w:unhideWhenUsed/>
    <w:rsid w:val="00B04F0D"/>
    <w:pPr>
      <w:overflowPunct/>
      <w:spacing w:before="100" w:beforeAutospacing="1" w:after="100" w:afterAutospacing="1"/>
      <w:ind w:firstLineChars="0" w:firstLine="0"/>
      <w:jc w:val="left"/>
    </w:pPr>
    <w:rPr>
      <w:rFonts w:ascii="新細明體" w:eastAsia="新細明體" w:hAnsi="新細明體" w:cs="新細明體"/>
      <w:color w:val="auto"/>
      <w:kern w:val="0"/>
    </w:rPr>
  </w:style>
  <w:style w:type="paragraph" w:styleId="aff0">
    <w:name w:val="Revision"/>
    <w:hidden/>
    <w:uiPriority w:val="99"/>
    <w:semiHidden/>
    <w:rsid w:val="00D82484"/>
    <w:rPr>
      <w:rFonts w:ascii="標楷體" w:eastAsia="標楷體" w:hAnsi="標楷體" w:cs="標楷體"/>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6A57F-0E3E-475F-AF9C-7C1AB923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22</TotalTime>
  <Pages>9</Pages>
  <Words>1502</Words>
  <Characters>8563</Characters>
  <Application>Microsoft Office Word</Application>
  <DocSecurity>0</DocSecurity>
  <Lines>71</Lines>
  <Paragraphs>20</Paragraphs>
  <ScaleCrop>false</ScaleCrop>
  <Company>C.M.T</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吳宜潔</cp:lastModifiedBy>
  <cp:revision>10</cp:revision>
  <cp:lastPrinted>2023-07-04T01:48:00Z</cp:lastPrinted>
  <dcterms:created xsi:type="dcterms:W3CDTF">2023-07-06T03:43:00Z</dcterms:created>
  <dcterms:modified xsi:type="dcterms:W3CDTF">2023-07-18T06:22:00Z</dcterms:modified>
</cp:coreProperties>
</file>